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Date"/>
      </w:pPr>
      <w:r>
        <w:t xml:space="preserve">StatPREP</w:t>
      </w:r>
      <w:r>
        <w:t xml:space="preserve"> </w:t>
      </w:r>
      <w:r>
        <w:t xml:space="preserve">Class</w:t>
      </w:r>
      <w:r>
        <w:t xml:space="preserve"> </w:t>
      </w:r>
      <w:r>
        <w:t xml:space="preserve">Activity</w:t>
      </w:r>
    </w:p>
    <w:p>
      <w:pPr>
        <w:pStyle w:val="Heading2"/>
      </w:pPr>
      <w:bookmarkStart w:id="20" w:name="showing-various-sorts-of-relationships-for-discussion"/>
      <w:r>
        <w:t xml:space="preserve">Showing various sorts of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(See footnote</w:t>
      </w:r>
      <w:r>
        <w:rPr>
          <w:rStyle w:val="FootnoteReference"/>
        </w:rPr>
        <w:footnoteReference w:id="22"/>
      </w:r>
      <w:r>
        <w:t xml:space="preserve">). 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Data set:</w:t>
      </w:r>
      <w:r>
        <w:t xml:space="preserve"> </w:t>
      </w:r>
      <w:r>
        <w:rPr>
          <w:rStyle w:val="VerbatimChar"/>
        </w:rPr>
        <w:t xml:space="preserve">NHANES2</w:t>
      </w:r>
      <w:r>
        <w:t xml:space="preserve">. Response variable: BMI. It’s important for students to know what BMI is.</w:t>
      </w:r>
      <w:r>
        <w:t xml:space="preserve"> </w:t>
      </w:r>
      <w:hyperlink r:id="rId23">
        <w:r>
          <w:rPr>
            <w:rStyle w:val="Hyperlink"/>
          </w:rPr>
          <w:t xml:space="preserve">Explanation from the CDC</w:t>
        </w:r>
      </w:hyperlink>
      <w:r>
        <w:t xml:space="preserve"> </w:t>
      </w:r>
      <w:r>
        <w:t xml:space="preserve">&amp;</w:t>
      </w:r>
      <w:r>
        <w:t xml:space="preserve"> </w:t>
      </w:r>
      <w:hyperlink r:id="rId24">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Data set:</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Data set:</w:t>
      </w:r>
      <w:r>
        <w:t xml:space="preserve"> </w:t>
      </w:r>
      <w:r>
        <w:rPr>
          <w:rStyle w:val="VerbatimChar"/>
        </w:rPr>
        <w:t xml:space="preserve">Births_2014</w:t>
      </w:r>
      <w:r>
        <w:t xml:space="preserve"> </w:t>
      </w:r>
      <w:r>
        <w:t xml:space="preserve">Response variable: mother’s age</w:t>
      </w:r>
    </w:p>
    <w:p>
      <w:pPr>
        <w:pStyle w:val="Compact"/>
        <w:numPr>
          <w:numId w:val="1004"/>
          <w:ilvl w:val="1"/>
        </w:numPr>
      </w:pPr>
      <w:r>
        <w:t xml:space="preserve">father’s age. Moderate size correlation. Ask what it means</w:t>
      </w:r>
    </w:p>
    <w:p>
      <w:pPr>
        <w:pStyle w:val="Heading2"/>
      </w:pPr>
      <w:bookmarkStart w:id="25" w:name="open-ended-exploring"/>
      <w:r>
        <w:t xml:space="preserve">Open-ended exploring</w:t>
      </w:r>
      <w:bookmarkEnd w:id="25"/>
    </w:p>
    <w:p>
      <w:pPr>
        <w:pStyle w:val="Heading2"/>
      </w:pPr>
      <w:bookmarkStart w:id="26" w:name="consider-systolic-blood-pressure-from-the-nhanes2-data."/>
      <w:r>
        <w:t xml:space="preserve">Consider systolic blood pressure from the</w:t>
      </w:r>
      <w:r>
        <w:t xml:space="preserve"> </w:t>
      </w:r>
      <w:r>
        <w:rPr>
          <w:rStyle w:val="VerbatimChar"/>
        </w:rPr>
        <w:t xml:space="preserve">NHANES2</w:t>
      </w:r>
      <w:r>
        <w:t xml:space="preserve"> </w:t>
      </w:r>
      <w:r>
        <w:t xml:space="preserve">data.</w:t>
      </w:r>
      <w:bookmarkEnd w:id="26"/>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7">
        <w:r>
          <w:rPr>
            <w:rStyle w:val="Hyperlink"/>
          </w:rPr>
          <w:t xml:space="preserve">blood pressure</w:t>
        </w:r>
      </w:hyperlink>
      <w:r>
        <w:t xml:space="preserve">.</w:t>
      </w:r>
    </w:p>
    <w:p>
      <w:pPr>
        <w:pStyle w:val="BodyText"/>
      </w:pPr>
      <w:r>
        <w:rPr>
          <w:b/>
        </w:rPr>
        <w:t xml:space="preserve">Tasks</w:t>
      </w:r>
    </w:p>
    <w:p>
      <w:pPr>
        <w:pStyle w:val="Compact"/>
        <w:numPr>
          <w:numId w:val="1005"/>
          <w:ilvl w:val="0"/>
        </w:numPr>
      </w:pPr>
      <w:r>
        <w:t xml:space="preserve">Determinine three explanatory variables that are predictive of systolic blood pressure.</w:t>
      </w:r>
    </w:p>
    <w:p>
      <w:pPr>
        <w:pStyle w:val="Compact"/>
        <w:numPr>
          <w:numId w:val="1005"/>
          <w:ilvl w:val="0"/>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05"/>
          <w:ilvl w:val="0"/>
        </w:numPr>
      </w:pPr>
      <w:r>
        <w:t xml:space="preserve">Then check whether those three explanatory variables explain diastolic blood pressure as well. Which of systolic or diastolic blood pressure is better explained by the explanatory variables?</w:t>
      </w:r>
    </w:p>
    <w:p>
      <w:pPr>
        <w:pStyle w:val="Heading2"/>
      </w:pPr>
      <w:bookmarkStart w:id="28" w:name="diamonds"/>
      <w:r>
        <w:t xml:space="preserve">Diamonds</w:t>
      </w:r>
      <w:bookmarkEnd w:id="28"/>
    </w:p>
    <w:p>
      <w:pPr>
        <w:pStyle w:val="FirstParagraph"/>
      </w:pPr>
      <w:r>
        <w:t xml:space="preserve">Similar to the above, but predict the price of a diamond.</w:t>
      </w:r>
    </w:p>
    <w:p>
      <w:r>
        <w:pict>
          <v:rect style="width:0;height:1.5pt" o:hralign="center" o:hrstd="t" o:hr="t"/>
        </w:pict>
      </w:r>
    </w:p>
    <w:p>
      <w:pPr>
        <w:pStyle w:val="FirstParagraph"/>
      </w:pPr>
      <w:r>
        <w:t xml:space="preserve">Version 0.2, 2019-05-29, Helen Burn,</w:t>
      </w:r>
      <w:r>
        <w:t xml:space="preserve"> </w:t>
      </w:r>
      <w:hyperlink r:id="rId29">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https://dtkaplan.shinyapps.io/LA_linear_regression/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9" Target="/word-versions/foo.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9" Target="/word-versions/foo.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
  <cp:keywords/>
  <dcterms:created xsi:type="dcterms:W3CDTF">2019-05-29T13:58:06Z</dcterms:created>
  <dcterms:modified xsi:type="dcterms:W3CDTF">2019-05-29T13:58:06Z</dcterms:modified>
</cp:coreProperties>
</file>