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2020-06-16</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Confidence and 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w:t>
      </w:r>
      <w:r>
        <w:t xml:space="preserve"> </w:t>
      </w:r>
      <w:r>
        <w:t xml:space="preserve">data, by setting Source package to be Little Apps, and Data set to NHANES2. You explained that there is a lot of data, but maybe it would be good to start with a sample of 100, so that we would get an idea of what things might work in our planned interviews of 100 families. To set the sample size to 100, click the icon that says n= and then pick 50.</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Set the explanatory variable to Select explanatory variable. We could see at a glance that this variable ranged from 0 to 5. That didn’t make sense to us.</w:t>
      </w:r>
    </w:p>
    <w:p>
      <w:pPr>
        <w:numPr>
          <w:numId w:val="1000"/>
          <w:ilvl w:val="0"/>
        </w:numPr>
      </w:pPr>
      <w:r>
        <w:rPr>
          <w:i/>
        </w:rPr>
        <w:t xml:space="preserve">Documentation on the meaning of the variables is found in an icon called</w:t>
      </w:r>
      <w:r>
        <w:rPr>
          <w:i/>
        </w:rPr>
        <w:t xml:space="preserve"> </w:t>
      </w:r>
      <w:r>
        <w:rPr>
          <w:i/>
        </w:rPr>
        <w:t xml:space="preserve">‘</w:t>
      </w:r>
      <w:r>
        <w:rPr>
          <w:i/>
        </w:rPr>
        <w:t xml:space="preserve">___________</w:t>
      </w:r>
      <w:r>
        <w:rPr>
          <w:i/>
        </w:rPr>
        <w:t xml:space="preserve">’</w:t>
      </w:r>
      <w:r>
        <w:rPr>
          <w:i/>
        </w:rPr>
        <w:t xml:space="preserve">. Fill in the blank.</w:t>
      </w:r>
      <w:r>
        <w:t xml:space="preserve"> </w:t>
      </w:r>
      <w:r>
        <w:t xml:space="preserve"> </w:t>
      </w:r>
    </w:p>
    <w:p>
      <w:pPr>
        <w:numPr>
          <w:numId w:val="1000"/>
          <w:ilvl w:val="0"/>
        </w:numPr>
      </w:pPr>
      <w:r>
        <w:rPr>
          <w:i/>
        </w:rPr>
        <w:t xml:space="preserve">Explain what the income_poverty variable measures and how it’s related to income.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The dots were all over the place. You told us that it can be helpful to look at the mean poverty level separately for people who own and who rent their home. You turned on a display of the mean by clicking on Apps control (three parallel lines) and then clicking on the check box next to show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by clicking on Graph in the top tool bar and then clicking on the higher mean and dragging the curser to the lower mean. (Or, you could read it off the scale for the vertical axis.)</w:t>
      </w:r>
    </w:p>
    <w:p>
      <w:pPr>
        <w:numPr>
          <w:numId w:val="1000"/>
          <w:ilvl w:val="0"/>
        </w:numPr>
      </w:pPr>
      <w:r>
        <w:rPr>
          <w:i/>
        </w:rPr>
        <w:t xml:space="preserve">What was the distance you measured?</w:t>
      </w:r>
      <w:r>
        <w:t xml:space="preserve"> </w:t>
      </w:r>
      <w:r>
        <w:t xml:space="preserve">  .  .  .  .  .  .  .  .  .  .  </w:t>
      </w:r>
    </w:p>
    <w:p>
      <w:pPr>
        <w:numPr>
          <w:numId w:val="1000"/>
          <w:ilvl w:val="0"/>
        </w:numPr>
      </w:pPr>
      <w:r>
        <w:t xml:space="preserve"> </w:t>
      </w:r>
    </w:p>
    <w:p>
      <w:pPr>
        <w:numPr>
          <w:numId w:val="1001"/>
          <w:ilvl w:val="0"/>
        </w:numPr>
      </w:pPr>
      <w:r>
        <w:t xml:space="preserve">Next you told us to watch the two means while you pressed over and over the New Sample button (the pair of dice icon).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2020-08-05,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dc:description>Visualizing sampling variation in the difference between two groups.</dc:description>
  <cp:keywords/>
  <dcterms:created xsi:type="dcterms:W3CDTF">2020-08-06T00:06:02Z</dcterms:created>
  <dcterms:modified xsi:type="dcterms:W3CDTF">2020-08-06T00:06:02Z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nner">
    <vt:lpwstr>img/banners/missing.png</vt:lpwstr>
  </property>
  <property fmtid="{D5CDD505-2E9C-101B-9397-08002B2CF9AE}" pid="3" name="categories">
    <vt:lpwstr/>
  </property>
  <property fmtid="{D5CDD505-2E9C-101B-9397-08002B2CF9AE}" pid="4" name="date">
    <vt:lpwstr>2020-06-16</vt:lpwstr>
  </property>
  <property fmtid="{D5CDD505-2E9C-101B-9397-08002B2CF9AE}" pid="5" name="output">
    <vt:lpwstr/>
  </property>
  <property fmtid="{D5CDD505-2E9C-101B-9397-08002B2CF9AE}" pid="6" name="tags">
    <vt:lpwstr/>
  </property>
  <property fmtid="{D5CDD505-2E9C-101B-9397-08002B2CF9AE}" pid="7" name="weight">
    <vt:lpwstr>30</vt:lpwstr>
  </property>
</Properties>
</file>