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CCB3" w14:textId="77777777" w:rsidR="004D4D6A" w:rsidRDefault="004D4D6A" w:rsidP="004D4D6A">
      <w:pPr>
        <w:jc w:val="center"/>
      </w:pPr>
      <w:bookmarkStart w:id="0" w:name="_Hlk72265113"/>
      <w:bookmarkEnd w:id="0"/>
    </w:p>
    <w:p w14:paraId="1EE22B42" w14:textId="77777777" w:rsidR="004D4D6A" w:rsidRDefault="004D4D6A" w:rsidP="004D4D6A">
      <w:pPr>
        <w:jc w:val="center"/>
      </w:pPr>
    </w:p>
    <w:p w14:paraId="7DE37A4E" w14:textId="1C24D0B5" w:rsidR="004D4D6A" w:rsidRPr="004D4D6A" w:rsidRDefault="004D4D6A" w:rsidP="004D4D6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</w:pPr>
      <w:r w:rsidRPr="004D4D6A"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  <w:t>scopelab.ai</w:t>
      </w:r>
    </w:p>
    <w:p w14:paraId="292C70C1" w14:textId="77777777" w:rsidR="004D4D6A" w:rsidRDefault="004D4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501DAD" w14:textId="6741C7E0" w:rsidR="004D4D6A" w:rsidRDefault="004D4D6A" w:rsidP="004D4D6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B98D97A" wp14:editId="21DBE4E1">
            <wp:extent cx="2297927" cy="450574"/>
            <wp:effectExtent l="0" t="0" r="762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87" cy="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D676" w14:textId="77777777" w:rsidR="004D4D6A" w:rsidRDefault="004D4D6A" w:rsidP="004D4D6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9DF0AF" w14:textId="77777777" w:rsidR="004D4D6A" w:rsidRDefault="004D4D6A" w:rsidP="004D4D6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F2D86E" w14:textId="77777777" w:rsidR="004D4D6A" w:rsidRDefault="004D4D6A" w:rsidP="004D4D6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9DBA1C" w14:textId="5A7EC0B6" w:rsidR="004D4D6A" w:rsidRPr="00E63D3C" w:rsidRDefault="00E63D3C" w:rsidP="004D4D6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63D3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Last Update: </w:t>
      </w:r>
      <w:r w:rsidR="00E25C3F">
        <w:rPr>
          <w:rFonts w:asciiTheme="majorHAnsi" w:eastAsiaTheme="majorEastAsia" w:hAnsiTheme="majorHAnsi" w:cstheme="majorBidi"/>
          <w:b/>
          <w:bCs/>
          <w:sz w:val="32"/>
          <w:szCs w:val="32"/>
        </w:rPr>
        <w:t>May</w:t>
      </w:r>
      <w:r w:rsidR="004D4D6A" w:rsidRPr="00E63D3C">
        <w:rPr>
          <w:rFonts w:asciiTheme="majorHAnsi" w:eastAsiaTheme="majorEastAsia" w:hAnsiTheme="majorHAnsi" w:cstheme="majorBidi"/>
          <w:b/>
          <w:bCs/>
          <w:sz w:val="32"/>
          <w:szCs w:val="32"/>
        </w:rPr>
        <w:t>/15/2020</w:t>
      </w:r>
    </w:p>
    <w:p w14:paraId="5A665C1C" w14:textId="67E949A8" w:rsidR="004D4D6A" w:rsidRDefault="00E20E50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This report is created to explain the process of creating a graph using 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INRIX</w:t>
      </w:r>
      <w:proofErr w:type="gramEnd"/>
    </w:p>
    <w:p w14:paraId="7BBB9FA6" w14:textId="6D88563E" w:rsidR="00E20E50" w:rsidRDefault="00E20E50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The codes are available </w:t>
      </w:r>
      <w:hyperlink r:id="rId12" w:history="1">
        <w:r w:rsidRPr="00E20E5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here</w:t>
        </w:r>
      </w:hyperlink>
      <w:r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06ABE86C" w14:textId="0C003C79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001C9B25" w14:textId="64787BDC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7D348135" w14:textId="624DD81F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5F68FF7E" w14:textId="5A1E63A2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5AE1160A" w14:textId="4D1FC024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Contact info:</w:t>
      </w:r>
    </w:p>
    <w:p w14:paraId="561AF34D" w14:textId="676D4D24" w:rsidR="00DB1FF2" w:rsidRDefault="00485F06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  <w:hyperlink r:id="rId13" w:history="1">
        <w:r w:rsidR="00DB1FF2" w:rsidRPr="00EF337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s.m.vazirizade@vanderbilt.edu</w:t>
        </w:r>
      </w:hyperlink>
    </w:p>
    <w:p w14:paraId="67355882" w14:textId="21261B0A" w:rsidR="00DB1FF2" w:rsidRDefault="00485F06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  <w:hyperlink r:id="rId14" w:history="1">
        <w:r w:rsidR="00DB1FF2" w:rsidRPr="00EF337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abhishek.dubey@vanderbilt.edu</w:t>
        </w:r>
      </w:hyperlink>
    </w:p>
    <w:p w14:paraId="5D03E687" w14:textId="77777777" w:rsidR="00DB1FF2" w:rsidRDefault="00DB1FF2" w:rsidP="004D4D6A">
      <w:pPr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01EE9318" w14:textId="4B6783E6" w:rsidR="004D4D6A" w:rsidRDefault="004D4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782651" w14:textId="77777777" w:rsidR="00133CF5" w:rsidRDefault="00133C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1992A1" w14:textId="34507E0D" w:rsidR="008D5003" w:rsidRDefault="008D5003" w:rsidP="008D5003">
      <w:pPr>
        <w:pStyle w:val="Heading1"/>
      </w:pPr>
      <w:r>
        <w:lastRenderedPageBreak/>
        <w:t>Introduction</w:t>
      </w:r>
    </w:p>
    <w:p w14:paraId="158F29F6" w14:textId="1BDDAAA2" w:rsidR="00133CF5" w:rsidRDefault="00133CF5" w:rsidP="00133CF5">
      <w:r>
        <w:t xml:space="preserve">Anything that works based on connection or neighborhood can be modeled as graph. </w:t>
      </w:r>
      <w:r w:rsidRPr="00AF675E">
        <w:t xml:space="preserve">A </w:t>
      </w:r>
      <w:r>
        <w:t xml:space="preserve">graph </w:t>
      </w:r>
      <w:r w:rsidRPr="00AF675E">
        <w:t>is made up of vertices (also called nodes or points) which are connected by edges (also called links or lines).</w:t>
      </w:r>
      <w:r>
        <w:t xml:space="preserve"> In our projects, usually streets and their intersection are modeled as a graph. </w:t>
      </w:r>
    </w:p>
    <w:p w14:paraId="30496E5A" w14:textId="77777777" w:rsidR="00133CF5" w:rsidRDefault="00133CF5" w:rsidP="00133CF5">
      <w:r>
        <w:t xml:space="preserve">Some of the most important terminologies are explained below. </w:t>
      </w:r>
    </w:p>
    <w:p w14:paraId="0C1B3E14" w14:textId="77777777" w:rsidR="00133CF5" w:rsidRDefault="00133CF5" w:rsidP="00133CF5">
      <w:pPr>
        <w:pStyle w:val="ListParagraph"/>
        <w:numPr>
          <w:ilvl w:val="0"/>
          <w:numId w:val="4"/>
        </w:numPr>
      </w:pPr>
      <w:r>
        <w:t>Vertex (Node, Point)</w:t>
      </w:r>
    </w:p>
    <w:p w14:paraId="0C292E68" w14:textId="77777777" w:rsidR="00133CF5" w:rsidRPr="00200218" w:rsidRDefault="00133CF5" w:rsidP="00133CF5">
      <w:pPr>
        <w:pStyle w:val="ListParagraph"/>
        <w:numPr>
          <w:ilvl w:val="0"/>
          <w:numId w:val="4"/>
        </w:numPr>
      </w:pPr>
      <w:r>
        <w:t>Edge (Link, Line)</w:t>
      </w:r>
    </w:p>
    <w:p w14:paraId="22E5F48B" w14:textId="77777777" w:rsidR="00133CF5" w:rsidRDefault="00133CF5" w:rsidP="00133CF5">
      <w:pPr>
        <w:keepNext/>
        <w:jc w:val="center"/>
      </w:pPr>
      <w:r>
        <w:rPr>
          <w:noProof/>
        </w:rPr>
        <w:drawing>
          <wp:inline distT="0" distB="0" distL="0" distR="0" wp14:anchorId="5D3BCC07" wp14:editId="5A0F22E6">
            <wp:extent cx="3582940" cy="229139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940" cy="22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B24" w14:textId="53816245" w:rsidR="00133CF5" w:rsidRDefault="00133CF5" w:rsidP="00133C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4D11">
        <w:rPr>
          <w:noProof/>
        </w:rPr>
        <w:t>1</w:t>
      </w:r>
      <w:r>
        <w:fldChar w:fldCharType="end"/>
      </w:r>
      <w:r>
        <w:t xml:space="preserve"> Structure of the Graph</w:t>
      </w:r>
    </w:p>
    <w:p w14:paraId="75488646" w14:textId="17056330" w:rsidR="00133CF5" w:rsidRDefault="00133CF5" w:rsidP="00133CF5">
      <w:r>
        <w:t xml:space="preserve">In our projects, it is important to know which roadways are directly connected to each other and their sequence in the network. Therefore, we model our roadway network as a directed graph. Below, you can see graph generated by connected the highway segments (Nodes). </w:t>
      </w:r>
    </w:p>
    <w:p w14:paraId="7A54106E" w14:textId="77777777" w:rsidR="00133CF5" w:rsidRDefault="00133CF5" w:rsidP="00133CF5">
      <w:pPr>
        <w:keepNext/>
      </w:pPr>
      <w:r>
        <w:rPr>
          <w:noProof/>
        </w:rPr>
        <w:drawing>
          <wp:inline distT="0" distB="0" distL="0" distR="0" wp14:anchorId="11BAC326" wp14:editId="44DD4A5E">
            <wp:extent cx="5943600" cy="205803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9210287A-F77A-4295-B4A8-A8F51F6F60FE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679" w14:textId="01D5FFE8" w:rsidR="00133CF5" w:rsidRPr="0081029A" w:rsidRDefault="00133CF5" w:rsidP="00133C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4D11">
        <w:rPr>
          <w:noProof/>
        </w:rPr>
        <w:t>2</w:t>
      </w:r>
      <w:r>
        <w:fldChar w:fldCharType="end"/>
      </w:r>
      <w:r>
        <w:t xml:space="preserve"> Nodes are (center of)</w:t>
      </w:r>
      <w:r>
        <w:rPr>
          <w:noProof/>
        </w:rPr>
        <w:t xml:space="preserve"> highway segments and links show their connections</w:t>
      </w:r>
    </w:p>
    <w:p w14:paraId="602742D5" w14:textId="77777777" w:rsidR="00133CF5" w:rsidRPr="002929DD" w:rsidRDefault="00133CF5" w:rsidP="00133CF5"/>
    <w:p w14:paraId="7DA0107F" w14:textId="00A5E634" w:rsidR="00133CF5" w:rsidRDefault="00133CF5" w:rsidP="00133CF5"/>
    <w:p w14:paraId="777D1B59" w14:textId="77777777" w:rsidR="00133CF5" w:rsidRPr="00133CF5" w:rsidRDefault="00133CF5" w:rsidP="00133CF5"/>
    <w:p w14:paraId="722AE26B" w14:textId="72ABF214" w:rsidR="005F04D9" w:rsidRDefault="00133CF5" w:rsidP="0048346D">
      <w:r>
        <w:lastRenderedPageBreak/>
        <w:t>The segmentation of the highways is borrowed from INRIX</w:t>
      </w:r>
      <w:r>
        <w:t xml:space="preserve">. </w:t>
      </w:r>
      <w:r w:rsidR="005F04D9">
        <w:t xml:space="preserve">This dataset includes static data regarding the </w:t>
      </w:r>
      <w:proofErr w:type="spellStart"/>
      <w:r w:rsidR="005F04D9">
        <w:t>inrix</w:t>
      </w:r>
      <w:proofErr w:type="spellEnd"/>
      <w:r w:rsidR="005F04D9">
        <w:t xml:space="preserve"> segments. It contains shapefiles can be used to location of the segments on the map as well. Also, using a feature called FRC, the roadways segments are divided into various categories. </w:t>
      </w:r>
      <w:r w:rsidR="005F04D9">
        <w:fldChar w:fldCharType="begin"/>
      </w:r>
      <w:r w:rsidR="005F04D9">
        <w:instrText xml:space="preserve"> REF _Ref69386982 \h </w:instrText>
      </w:r>
      <w:r w:rsidR="005F04D9">
        <w:fldChar w:fldCharType="separate"/>
      </w:r>
      <w:r w:rsidR="004D4D6A">
        <w:t xml:space="preserve">Figure </w:t>
      </w:r>
      <w:r w:rsidR="004D4D6A">
        <w:rPr>
          <w:noProof/>
        </w:rPr>
        <w:t>4</w:t>
      </w:r>
      <w:r w:rsidR="005F04D9">
        <w:fldChar w:fldCharType="end"/>
      </w:r>
      <w:r w:rsidR="005F04D9">
        <w:t xml:space="preserve"> depicts </w:t>
      </w:r>
      <w:proofErr w:type="spellStart"/>
      <w:r w:rsidR="005F04D9">
        <w:t>inrix</w:t>
      </w:r>
      <w:proofErr w:type="spellEnd"/>
      <w:r w:rsidR="005F04D9">
        <w:t xml:space="preserve"> segments color coded based on FRC. </w:t>
      </w:r>
      <w:r w:rsidR="0048346D">
        <w:t xml:space="preserve">Also, </w:t>
      </w:r>
      <w:r w:rsidR="0048346D">
        <w:fldChar w:fldCharType="begin"/>
      </w:r>
      <w:r w:rsidR="0048346D">
        <w:instrText xml:space="preserve"> REF _Ref69385610 \h </w:instrText>
      </w:r>
      <w:r w:rsidR="0048346D">
        <w:fldChar w:fldCharType="separate"/>
      </w:r>
      <w:r w:rsidR="004D4D6A">
        <w:t xml:space="preserve">Table </w:t>
      </w:r>
      <w:r w:rsidR="004D4D6A">
        <w:rPr>
          <w:noProof/>
        </w:rPr>
        <w:t>4</w:t>
      </w:r>
      <w:r w:rsidR="0048346D">
        <w:fldChar w:fldCharType="end"/>
      </w:r>
      <w:r w:rsidR="0048346D">
        <w:t xml:space="preserve"> summarizes the features in the after cleaning. </w:t>
      </w:r>
      <w:r>
        <w:t xml:space="preserve">For further, information about features in INRIX, please refer to </w:t>
      </w:r>
      <w:hyperlink r:id="rId17" w:history="1">
        <w:r w:rsidRPr="00133CF5">
          <w:rPr>
            <w:rStyle w:val="Hyperlink"/>
          </w:rPr>
          <w:t>this</w:t>
        </w:r>
      </w:hyperlink>
      <w:r>
        <w:t xml:space="preserve">. </w:t>
      </w:r>
      <w:r w:rsidR="00CA7D80">
        <w:rPr>
          <w:noProof/>
        </w:rPr>
        <w:drawing>
          <wp:inline distT="0" distB="0" distL="0" distR="0" wp14:anchorId="2AC994D0" wp14:editId="125EB88C">
            <wp:extent cx="5906135" cy="133396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70" cy="135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DCD5F" w14:textId="650F68CE" w:rsidR="005F04D9" w:rsidRDefault="005F04D9" w:rsidP="005F04D9">
      <w:pPr>
        <w:pStyle w:val="Caption"/>
        <w:jc w:val="center"/>
      </w:pPr>
      <w:bookmarkStart w:id="1" w:name="_Ref69386982"/>
      <w:r>
        <w:t xml:space="preserve">Figure </w:t>
      </w:r>
      <w:fldSimple w:instr=" SEQ Figure \* ARABIC ">
        <w:r w:rsidR="00D54D11">
          <w:rPr>
            <w:noProof/>
          </w:rPr>
          <w:t>3</w:t>
        </w:r>
      </w:fldSimple>
      <w:bookmarkEnd w:id="1"/>
      <w:r>
        <w:t xml:space="preserve"> Distribution of </w:t>
      </w:r>
      <w:proofErr w:type="spellStart"/>
      <w:r>
        <w:t>inrix</w:t>
      </w:r>
      <w:proofErr w:type="spellEnd"/>
      <w:r>
        <w:t xml:space="preserve"> roadway segments color coded based on FRC</w:t>
      </w:r>
    </w:p>
    <w:p w14:paraId="001D2E10" w14:textId="2A2281CD" w:rsidR="004B3C09" w:rsidRDefault="00133CF5" w:rsidP="00133CF5">
      <w:pPr>
        <w:pStyle w:val="Heading1"/>
      </w:pPr>
      <w:r>
        <w:t>Creating the Network</w:t>
      </w:r>
    </w:p>
    <w:p w14:paraId="7177B271" w14:textId="742D7E23" w:rsidR="00133CF5" w:rsidRDefault="00C47225" w:rsidP="00133CF5">
      <w:r>
        <w:t xml:space="preserve">As mentioned earlier, we consider the segments as nodes in the graph. If two (or more) segments share a point (the end point of one segment is the same as the beginning point of the other segment) a link connect those two (or more) segments. Please keep in mind, we aim to create a directed graph. </w:t>
      </w:r>
      <w:r w:rsidR="00D54D11">
        <w:t>The schematic process is shown in the figure below.</w:t>
      </w:r>
    </w:p>
    <w:p w14:paraId="11A04284" w14:textId="77777777" w:rsidR="00D54D11" w:rsidRDefault="00D54D11" w:rsidP="00D54D11">
      <w:pPr>
        <w:keepNext/>
        <w:jc w:val="center"/>
      </w:pPr>
      <w:r>
        <w:rPr>
          <w:noProof/>
        </w:rPr>
        <w:drawing>
          <wp:inline distT="0" distB="0" distL="0" distR="0" wp14:anchorId="1C6DE849" wp14:editId="4B520EEA">
            <wp:extent cx="3820188" cy="28059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70" cy="2820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D0585" w14:textId="7725B40C" w:rsidR="00D54D11" w:rsidRDefault="00D54D11" w:rsidP="00D54D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Schmatic</w:t>
      </w:r>
      <w:proofErr w:type="spellEnd"/>
      <w:r>
        <w:t xml:space="preserve"> view of building a graph using </w:t>
      </w:r>
      <w:proofErr w:type="gramStart"/>
      <w:r>
        <w:t>segments</w:t>
      </w:r>
      <w:proofErr w:type="gramEnd"/>
    </w:p>
    <w:p w14:paraId="50D5641A" w14:textId="45B7A403" w:rsidR="00A7690E" w:rsidRDefault="00D54D11" w:rsidP="00133CF5">
      <w:r>
        <w:t>Furthermore, e</w:t>
      </w:r>
      <w:r w:rsidR="00A7690E">
        <w:t xml:space="preserve">ach row of INRIX dataset includes information about a roadway segment. </w:t>
      </w:r>
      <w:r w:rsidR="008B2CBC">
        <w:t>C</w:t>
      </w:r>
      <w:r w:rsidR="00A7690E">
        <w:t>olumns</w:t>
      </w:r>
      <w:r w:rsidR="008B2CBC">
        <w:t xml:space="preserve"> </w:t>
      </w:r>
      <w:proofErr w:type="spellStart"/>
      <w:r w:rsidR="00A7690E">
        <w:t>P</w:t>
      </w:r>
      <w:r w:rsidR="008B2CBC">
        <w:t>r</w:t>
      </w:r>
      <w:r w:rsidR="00A7690E">
        <w:t>eviousXD</w:t>
      </w:r>
      <w:proofErr w:type="spellEnd"/>
      <w:r w:rsidR="00A7690E">
        <w:t xml:space="preserve"> and </w:t>
      </w:r>
      <w:proofErr w:type="spellStart"/>
      <w:r w:rsidR="00A7690E">
        <w:t>NExtXDSegI</w:t>
      </w:r>
      <w:proofErr w:type="spellEnd"/>
      <w:r w:rsidR="008B2CBC">
        <w:t xml:space="preserve">, contain the segment id of the segment before and the segment after. We can also use this information to make sure if there are 2 segments located </w:t>
      </w:r>
      <w:proofErr w:type="gramStart"/>
      <w:r w:rsidR="008B2CBC">
        <w:t>back to back</w:t>
      </w:r>
      <w:proofErr w:type="gramEnd"/>
      <w:r w:rsidR="008B2CBC">
        <w:t xml:space="preserve">, there is a link between them in our graph. </w:t>
      </w:r>
    </w:p>
    <w:p w14:paraId="1505DDD5" w14:textId="77777777" w:rsidR="008B2CBC" w:rsidRDefault="00A7690E" w:rsidP="008B2CBC">
      <w:pPr>
        <w:keepNext/>
        <w:jc w:val="center"/>
      </w:pPr>
      <w:r w:rsidRPr="00A7690E">
        <w:lastRenderedPageBreak/>
        <w:drawing>
          <wp:inline distT="0" distB="0" distL="0" distR="0" wp14:anchorId="2DCA7FDF" wp14:editId="4C9846A8">
            <wp:extent cx="3857653" cy="8572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82DC" w14:textId="461EDDF4" w:rsidR="00A7690E" w:rsidRDefault="008B2CBC" w:rsidP="008B2CBC">
      <w:pPr>
        <w:pStyle w:val="Caption"/>
        <w:jc w:val="center"/>
      </w:pPr>
      <w:r>
        <w:t xml:space="preserve">Figure </w:t>
      </w:r>
      <w:fldSimple w:instr=" SEQ Figure \* ARABIC ">
        <w:r w:rsidR="00D54D11">
          <w:rPr>
            <w:noProof/>
          </w:rPr>
          <w:t>5</w:t>
        </w:r>
      </w:fldSimple>
      <w:r>
        <w:t xml:space="preserve"> Segment, Previous Segment, and Next Segment using </w:t>
      </w:r>
      <w:proofErr w:type="gramStart"/>
      <w:r>
        <w:t>INRIX</w:t>
      </w:r>
      <w:proofErr w:type="gramEnd"/>
    </w:p>
    <w:p w14:paraId="0F91BDF1" w14:textId="5DFAC4A0" w:rsidR="00CB0A8A" w:rsidRDefault="00CB0A8A" w:rsidP="00826498">
      <w:pPr>
        <w:pStyle w:val="Heading1"/>
      </w:pPr>
      <w:r>
        <w:t>Folders</w:t>
      </w:r>
    </w:p>
    <w:p w14:paraId="1155BE3E" w14:textId="54454C2E" w:rsidR="00CB0A8A" w:rsidRDefault="00CB0A8A" w:rsidP="00CB0A8A">
      <w:proofErr w:type="spellStart"/>
      <w:r>
        <w:t>inrix_graph_</w:t>
      </w:r>
      <w:proofErr w:type="gramStart"/>
      <w:r>
        <w:t>adj.json</w:t>
      </w:r>
      <w:proofErr w:type="spellEnd"/>
      <w:proofErr w:type="gramEnd"/>
      <w:r>
        <w:t xml:space="preserve"> and </w:t>
      </w:r>
      <w:proofErr w:type="spellStart"/>
      <w:r>
        <w:t>inrix_graph_adj.pkl</w:t>
      </w:r>
      <w:proofErr w:type="spellEnd"/>
      <w:r>
        <w:t xml:space="preserve">: these 2 files include the same adjacency matrix in 2 different formats. </w:t>
      </w:r>
    </w:p>
    <w:p w14:paraId="0188615F" w14:textId="040F1465" w:rsidR="00CB0A8A" w:rsidRPr="00CB0A8A" w:rsidRDefault="00CB0A8A" w:rsidP="00CB0A8A">
      <w:proofErr w:type="spellStart"/>
      <w:r w:rsidRPr="00CB0A8A">
        <w:t>inrix_</w:t>
      </w:r>
      <w:proofErr w:type="gramStart"/>
      <w:r w:rsidRPr="00CB0A8A">
        <w:t>graph.gpickle</w:t>
      </w:r>
      <w:proofErr w:type="spellEnd"/>
      <w:proofErr w:type="gramEnd"/>
      <w:r>
        <w:t xml:space="preserve">: this file includes the graph created by </w:t>
      </w:r>
      <w:proofErr w:type="spellStart"/>
      <w:r>
        <w:t>networkx</w:t>
      </w:r>
      <w:proofErr w:type="spellEnd"/>
      <w:r>
        <w:t xml:space="preserve">. To open this file in python run </w:t>
      </w:r>
      <w:r w:rsidRPr="00CB0A8A">
        <w:t xml:space="preserve">Graph = </w:t>
      </w:r>
      <w:proofErr w:type="spellStart"/>
      <w:proofErr w:type="gramStart"/>
      <w:r w:rsidRPr="00CB0A8A">
        <w:t>nx.read</w:t>
      </w:r>
      <w:proofErr w:type="gramEnd"/>
      <w:r w:rsidRPr="00CB0A8A">
        <w:t>_gpickle</w:t>
      </w:r>
      <w:proofErr w:type="spellEnd"/>
      <w:r w:rsidRPr="00CB0A8A">
        <w:t>('</w:t>
      </w:r>
      <w:proofErr w:type="spellStart"/>
      <w:r w:rsidRPr="00CB0A8A">
        <w:t>inrix_graph.gpickle</w:t>
      </w:r>
      <w:proofErr w:type="spellEnd"/>
      <w:r w:rsidRPr="00CB0A8A">
        <w:t>')</w:t>
      </w:r>
    </w:p>
    <w:p w14:paraId="2A389F8F" w14:textId="6AD30276" w:rsidR="00133CF5" w:rsidRDefault="00133CF5" w:rsidP="00133CF5">
      <w:pPr>
        <w:pStyle w:val="Heading1"/>
      </w:pPr>
      <w:r>
        <w:t>Misc.</w:t>
      </w:r>
    </w:p>
    <w:p w14:paraId="594DF236" w14:textId="77777777" w:rsidR="00133CF5" w:rsidRDefault="00133CF5" w:rsidP="00133CF5">
      <w:pPr>
        <w:pStyle w:val="Heading2"/>
      </w:pPr>
      <w:r>
        <w:t>Python Packages</w:t>
      </w:r>
    </w:p>
    <w:p w14:paraId="1E51E37A" w14:textId="77777777" w:rsidR="00133CF5" w:rsidRDefault="00133CF5" w:rsidP="00133CF5">
      <w:pPr>
        <w:pStyle w:val="ListParagraph"/>
        <w:numPr>
          <w:ilvl w:val="0"/>
          <w:numId w:val="3"/>
        </w:numPr>
      </w:pPr>
      <w:proofErr w:type="spellStart"/>
      <w:r>
        <w:t>Networkx</w:t>
      </w:r>
      <w:proofErr w:type="spellEnd"/>
      <w:r>
        <w:t xml:space="preserve">: It is the most common python package for modeling a network in python. </w:t>
      </w:r>
      <w:hyperlink r:id="rId21" w:history="1">
        <w:r w:rsidRPr="00466C0D">
          <w:rPr>
            <w:rStyle w:val="Hyperlink"/>
          </w:rPr>
          <w:t>https://networkx.org/</w:t>
        </w:r>
      </w:hyperlink>
    </w:p>
    <w:p w14:paraId="46907B56" w14:textId="77777777" w:rsidR="00133CF5" w:rsidRDefault="00133CF5" w:rsidP="00133CF5"/>
    <w:p w14:paraId="2FD87F0A" w14:textId="77777777" w:rsidR="00133CF5" w:rsidRDefault="00133CF5" w:rsidP="00133CF5">
      <w:pPr>
        <w:pStyle w:val="ListParagraph"/>
        <w:numPr>
          <w:ilvl w:val="0"/>
          <w:numId w:val="3"/>
        </w:numPr>
      </w:pPr>
      <w:proofErr w:type="spellStart"/>
      <w:r>
        <w:t>Nxviz</w:t>
      </w:r>
      <w:proofErr w:type="spellEnd"/>
      <w:r>
        <w:t xml:space="preserve">: it is a very useful package for visualizing the network. </w:t>
      </w:r>
      <w:hyperlink r:id="rId22" w:history="1">
        <w:r w:rsidRPr="00466C0D">
          <w:rPr>
            <w:rStyle w:val="Hyperlink"/>
          </w:rPr>
          <w:t>https://nxviz.readthedocs.io/en/latest/</w:t>
        </w:r>
      </w:hyperlink>
    </w:p>
    <w:p w14:paraId="1F8E7295" w14:textId="77777777" w:rsidR="00133CF5" w:rsidRDefault="00133CF5" w:rsidP="00133CF5">
      <w:pPr>
        <w:pStyle w:val="ListParagraph"/>
      </w:pPr>
    </w:p>
    <w:p w14:paraId="36CE90B3" w14:textId="77777777" w:rsidR="00133CF5" w:rsidRDefault="00133CF5" w:rsidP="00133CF5"/>
    <w:p w14:paraId="2D920350" w14:textId="77777777" w:rsidR="00133CF5" w:rsidRDefault="00133CF5" w:rsidP="00133CF5">
      <w:pPr>
        <w:pStyle w:val="Heading2"/>
      </w:pPr>
      <w:r>
        <w:t>Useful Links</w:t>
      </w:r>
    </w:p>
    <w:p w14:paraId="5595D732" w14:textId="77777777" w:rsidR="00133CF5" w:rsidRDefault="00133CF5" w:rsidP="00133CF5">
      <w:hyperlink r:id="rId23" w:history="1">
        <w:r w:rsidRPr="00ED3214">
          <w:rPr>
            <w:rStyle w:val="Hyperlink"/>
          </w:rPr>
          <w:t>https://www.youtube.com/watch?v=bpLIwUQKyrU</w:t>
        </w:r>
      </w:hyperlink>
    </w:p>
    <w:p w14:paraId="286AF4A8" w14:textId="77777777" w:rsidR="00133CF5" w:rsidRPr="00133CF5" w:rsidRDefault="00133CF5" w:rsidP="00133CF5"/>
    <w:sectPr w:rsidR="00133CF5" w:rsidRPr="00133CF5" w:rsidSect="004D4D6A"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C895" w14:textId="77777777" w:rsidR="00485F06" w:rsidRDefault="00485F06" w:rsidP="004D4D6A">
      <w:pPr>
        <w:spacing w:after="0" w:line="240" w:lineRule="auto"/>
      </w:pPr>
      <w:r>
        <w:separator/>
      </w:r>
    </w:p>
  </w:endnote>
  <w:endnote w:type="continuationSeparator" w:id="0">
    <w:p w14:paraId="1D6C729C" w14:textId="77777777" w:rsidR="00485F06" w:rsidRDefault="00485F06" w:rsidP="004D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04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B836A2" w14:textId="4A3A1790" w:rsidR="0085560F" w:rsidRDefault="008556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45E4DF" w14:textId="77777777" w:rsidR="0085560F" w:rsidRDefault="00855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79132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0D634" w14:textId="09810D73" w:rsidR="0085560F" w:rsidRDefault="00485F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6347BAFC" w14:textId="77777777" w:rsidR="0085560F" w:rsidRDefault="00855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A5CB" w14:textId="77777777" w:rsidR="00485F06" w:rsidRDefault="00485F06" w:rsidP="004D4D6A">
      <w:pPr>
        <w:spacing w:after="0" w:line="240" w:lineRule="auto"/>
      </w:pPr>
      <w:r>
        <w:separator/>
      </w:r>
    </w:p>
  </w:footnote>
  <w:footnote w:type="continuationSeparator" w:id="0">
    <w:p w14:paraId="0988DFB5" w14:textId="77777777" w:rsidR="00485F06" w:rsidRDefault="00485F06" w:rsidP="004D4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1833"/>
    <w:multiLevelType w:val="hybridMultilevel"/>
    <w:tmpl w:val="1E1A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3F3F"/>
    <w:multiLevelType w:val="hybridMultilevel"/>
    <w:tmpl w:val="345289D4"/>
    <w:lvl w:ilvl="0" w:tplc="29502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46310">
      <w:start w:val="56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888EA">
      <w:start w:val="56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A34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81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89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05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45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0C719A"/>
    <w:multiLevelType w:val="hybridMultilevel"/>
    <w:tmpl w:val="C6E8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50DD3"/>
    <w:multiLevelType w:val="hybridMultilevel"/>
    <w:tmpl w:val="0D8C36A0"/>
    <w:lvl w:ilvl="0" w:tplc="05CA8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053DA">
      <w:start w:val="56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8A5C6">
      <w:start w:val="56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C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C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49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4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68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47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41341"/>
    <w:rsid w:val="00043CC3"/>
    <w:rsid w:val="00104745"/>
    <w:rsid w:val="00133CF5"/>
    <w:rsid w:val="001455D7"/>
    <w:rsid w:val="001F263B"/>
    <w:rsid w:val="00202F1B"/>
    <w:rsid w:val="00216470"/>
    <w:rsid w:val="00262185"/>
    <w:rsid w:val="00291A80"/>
    <w:rsid w:val="002A1321"/>
    <w:rsid w:val="002A2221"/>
    <w:rsid w:val="002B4C2F"/>
    <w:rsid w:val="002D4D3C"/>
    <w:rsid w:val="003215E1"/>
    <w:rsid w:val="003248CA"/>
    <w:rsid w:val="004273D2"/>
    <w:rsid w:val="00456770"/>
    <w:rsid w:val="00477A46"/>
    <w:rsid w:val="0048346D"/>
    <w:rsid w:val="00485F06"/>
    <w:rsid w:val="004909A8"/>
    <w:rsid w:val="004B3C09"/>
    <w:rsid w:val="004C3A67"/>
    <w:rsid w:val="004D4D6A"/>
    <w:rsid w:val="004D53FF"/>
    <w:rsid w:val="004E3AC0"/>
    <w:rsid w:val="00503A70"/>
    <w:rsid w:val="0055143C"/>
    <w:rsid w:val="00593D61"/>
    <w:rsid w:val="005B10FD"/>
    <w:rsid w:val="005F04D9"/>
    <w:rsid w:val="00653E99"/>
    <w:rsid w:val="006D4C35"/>
    <w:rsid w:val="007145DD"/>
    <w:rsid w:val="007614FB"/>
    <w:rsid w:val="007E016C"/>
    <w:rsid w:val="007F07C6"/>
    <w:rsid w:val="00826498"/>
    <w:rsid w:val="0085560F"/>
    <w:rsid w:val="008700AF"/>
    <w:rsid w:val="0087271B"/>
    <w:rsid w:val="008B2CBC"/>
    <w:rsid w:val="008D5003"/>
    <w:rsid w:val="008D5742"/>
    <w:rsid w:val="009772AD"/>
    <w:rsid w:val="00980739"/>
    <w:rsid w:val="009A00A9"/>
    <w:rsid w:val="009E5E97"/>
    <w:rsid w:val="00A220F0"/>
    <w:rsid w:val="00A30D5A"/>
    <w:rsid w:val="00A7690E"/>
    <w:rsid w:val="00B1502E"/>
    <w:rsid w:val="00B2282C"/>
    <w:rsid w:val="00B27BC1"/>
    <w:rsid w:val="00B50D03"/>
    <w:rsid w:val="00B959C9"/>
    <w:rsid w:val="00BE1602"/>
    <w:rsid w:val="00C04151"/>
    <w:rsid w:val="00C04BA3"/>
    <w:rsid w:val="00C47225"/>
    <w:rsid w:val="00C80D47"/>
    <w:rsid w:val="00CA7D80"/>
    <w:rsid w:val="00CB0A8A"/>
    <w:rsid w:val="00D12835"/>
    <w:rsid w:val="00D444F2"/>
    <w:rsid w:val="00D54D11"/>
    <w:rsid w:val="00DB1FF2"/>
    <w:rsid w:val="00DE3DBE"/>
    <w:rsid w:val="00E20E50"/>
    <w:rsid w:val="00E211C2"/>
    <w:rsid w:val="00E25C3F"/>
    <w:rsid w:val="00E63D3C"/>
    <w:rsid w:val="00EA13E3"/>
    <w:rsid w:val="00EC7716"/>
    <w:rsid w:val="00F54179"/>
    <w:rsid w:val="00F657A7"/>
    <w:rsid w:val="00F861E0"/>
    <w:rsid w:val="00FC1F2B"/>
    <w:rsid w:val="155CFEDF"/>
    <w:rsid w:val="26241341"/>
    <w:rsid w:val="2C68F7D4"/>
    <w:rsid w:val="2DEFC458"/>
    <w:rsid w:val="3434D9B0"/>
    <w:rsid w:val="39BC97AE"/>
    <w:rsid w:val="4A296BD1"/>
    <w:rsid w:val="5630DFEF"/>
    <w:rsid w:val="734F9132"/>
    <w:rsid w:val="7471E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1341"/>
  <w15:chartTrackingRefBased/>
  <w15:docId w15:val="{5F62230F-3B4A-4D18-AA18-165F204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CF5"/>
  </w:style>
  <w:style w:type="paragraph" w:styleId="Heading1">
    <w:name w:val="heading 1"/>
    <w:basedOn w:val="Normal"/>
    <w:next w:val="Normal"/>
    <w:link w:val="Heading1Char"/>
    <w:uiPriority w:val="9"/>
    <w:qFormat/>
    <w:rsid w:val="008D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5D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04BA3"/>
  </w:style>
  <w:style w:type="character" w:customStyle="1" w:styleId="eop">
    <w:name w:val="eop"/>
    <w:basedOn w:val="DefaultParagraphFont"/>
    <w:rsid w:val="00C04BA3"/>
  </w:style>
  <w:style w:type="character" w:customStyle="1" w:styleId="Heading1Char">
    <w:name w:val="Heading 1 Char"/>
    <w:basedOn w:val="DefaultParagraphFont"/>
    <w:link w:val="Heading1"/>
    <w:uiPriority w:val="9"/>
    <w:rsid w:val="008D5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5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6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6A"/>
  </w:style>
  <w:style w:type="paragraph" w:styleId="Footer">
    <w:name w:val="footer"/>
    <w:basedOn w:val="Normal"/>
    <w:link w:val="FooterChar"/>
    <w:uiPriority w:val="99"/>
    <w:unhideWhenUsed/>
    <w:rsid w:val="004D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6A"/>
  </w:style>
  <w:style w:type="paragraph" w:styleId="ListParagraph">
    <w:name w:val="List Paragraph"/>
    <w:basedOn w:val="Normal"/>
    <w:uiPriority w:val="34"/>
    <w:qFormat/>
    <w:rsid w:val="00133CF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2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7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6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.m.vazirizade@vanderbilt.edu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networkx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tatResp/data_join_pipeline/tree/main/graph" TargetMode="External"/><Relationship Id="rId17" Type="http://schemas.openxmlformats.org/officeDocument/2006/relationships/hyperlink" Target="https://github.com/StatResp/data_join_pipeline/blob/main/Pipeline.pptx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youtube.com/watch?v=bpLIwUQKyrU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bhishek.dubey@vanderbilt.edu" TargetMode="External"/><Relationship Id="rId22" Type="http://schemas.openxmlformats.org/officeDocument/2006/relationships/hyperlink" Target="https://nxviz.readthedocs.io/en/lates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10537E10D6D47B2AF4E270CF46E55" ma:contentTypeVersion="7" ma:contentTypeDescription="Create a new document." ma:contentTypeScope="" ma:versionID="75095ab78847103acad2bf05041e2735">
  <xsd:schema xmlns:xsd="http://www.w3.org/2001/XMLSchema" xmlns:xs="http://www.w3.org/2001/XMLSchema" xmlns:p="http://schemas.microsoft.com/office/2006/metadata/properties" xmlns:ns2="21526c30-e5ac-474a-a079-c9efd43bcf50" xmlns:ns3="5be14815-c2bf-405b-bdfc-dd5bcab0db0c" targetNamespace="http://schemas.microsoft.com/office/2006/metadata/properties" ma:root="true" ma:fieldsID="a6ea7616e750b5030e5b890773b77256" ns2:_="" ns3:_="">
    <xsd:import namespace="21526c30-e5ac-474a-a079-c9efd43bcf50"/>
    <xsd:import namespace="5be14815-c2bf-405b-bdfc-dd5bcab0d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26c30-e5ac-474a-a079-c9efd43bc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14815-c2bf-405b-bdfc-dd5bcab0d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2DF4F3-6299-4AD5-8BB8-464938F5C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85305-AFD3-41B0-B217-A58011BEEB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14AAEF-7BDF-42CC-B09D-E7B747BD6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26c30-e5ac-474a-a079-c9efd43bcf50"/>
    <ds:schemaRef ds:uri="5be14815-c2bf-405b-bdfc-dd5bcab0d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3696AC-19A5-428F-A7CA-8C8F09CD44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Abhishek</dc:creator>
  <cp:keywords/>
  <dc:description/>
  <cp:lastModifiedBy>Vazirizade, Sayyed Mohsen</cp:lastModifiedBy>
  <cp:revision>5</cp:revision>
  <dcterms:created xsi:type="dcterms:W3CDTF">2021-05-20T02:08:00Z</dcterms:created>
  <dcterms:modified xsi:type="dcterms:W3CDTF">2021-05-20T04:11:00Z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0x01010036810537E10D6D47B2AF4E270CF46E55</vt:lpwstr>
  </property>
</Properties>
</file>