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F7FC" w14:textId="77777777" w:rsidR="0031777B" w:rsidRPr="0031777B" w:rsidRDefault="0031777B" w:rsidP="0031777B">
      <w:pPr>
        <w:pStyle w:val="1"/>
        <w:jc w:val="center"/>
        <w:rPr>
          <w:lang w:val="bg-BG"/>
        </w:rPr>
      </w:pPr>
      <w:r w:rsidRPr="0031777B">
        <w:t xml:space="preserve">Exercises: </w:t>
      </w:r>
      <w:r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a9"/>
          </w:rPr>
          <w:t>.</w:t>
        </w:r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a9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0FAF687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r w:rsidRPr="0031777B">
        <w:rPr>
          <w:b/>
        </w:rPr>
        <w:t>console</w:t>
      </w:r>
      <w:r w:rsidRPr="0031777B">
        <w:t>,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63398CC6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14:paraId="0DC1A70A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14:paraId="76EDA96E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14:paraId="467DE1BE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are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14:paraId="126EC398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</w:t>
      </w:r>
      <w:proofErr w:type="gramStart"/>
      <w:r w:rsidRPr="0031777B">
        <w:t>holidays</w:t>
      </w:r>
      <w:proofErr w:type="gramEnd"/>
      <w:r w:rsidRPr="0031777B">
        <w:t xml:space="preserve">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1A33E1D" w:rsid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36504F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a party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>filter). Each command will be valid e.g. you</w:t>
      </w:r>
      <w:r w:rsidRPr="0031777B">
        <w:t xml:space="preserve"> won’t be asked to remove a non-existent filter.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 xml:space="preserve">" command, after which you should print all the </w:t>
      </w:r>
      <w:proofErr w:type="gramStart"/>
      <w:r w:rsidRPr="0031777B">
        <w:t>party-goers</w:t>
      </w:r>
      <w:proofErr w:type="gramEnd"/>
      <w:r w:rsidRPr="0031777B">
        <w:t xml:space="preserve"> that are left after the filtration. See the examples below:</w:t>
      </w:r>
    </w:p>
    <w:p w14:paraId="7EAE4AD7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5DDED5" w14:textId="77777777" w:rsidR="0031777B" w:rsidRPr="0031777B" w:rsidRDefault="0031777B" w:rsidP="0031777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F749" w14:textId="77777777" w:rsidR="009E25B1" w:rsidRDefault="009E25B1" w:rsidP="008068A2">
      <w:pPr>
        <w:spacing w:after="0" w:line="240" w:lineRule="auto"/>
      </w:pPr>
      <w:r>
        <w:separator/>
      </w:r>
    </w:p>
  </w:endnote>
  <w:endnote w:type="continuationSeparator" w:id="0">
    <w:p w14:paraId="71A120F8" w14:textId="77777777" w:rsidR="009E25B1" w:rsidRDefault="009E2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0F8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0F8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7A87" w14:textId="77777777" w:rsidR="009E25B1" w:rsidRDefault="009E25B1" w:rsidP="008068A2">
      <w:pPr>
        <w:spacing w:after="0" w:line="240" w:lineRule="auto"/>
      </w:pPr>
      <w:r>
        <w:separator/>
      </w:r>
    </w:p>
  </w:footnote>
  <w:footnote w:type="continuationSeparator" w:id="0">
    <w:p w14:paraId="2B47B67A" w14:textId="77777777" w:rsidR="009E25B1" w:rsidRDefault="009E2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0C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5B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01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C7AF-4920-45FE-949C-BA8634AC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SoftUni Document</vt:lpstr>
    </vt:vector>
  </TitlesOfParts>
  <Company>SoftUni – https://softuni.org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Pecata_ S</cp:lastModifiedBy>
  <cp:revision>4</cp:revision>
  <cp:lastPrinted>2015-10-26T22:35:00Z</cp:lastPrinted>
  <dcterms:created xsi:type="dcterms:W3CDTF">2019-11-12T12:29:00Z</dcterms:created>
  <dcterms:modified xsi:type="dcterms:W3CDTF">2021-08-24T11:20:00Z</dcterms:modified>
  <cp:category>programming; education; software engineering; software development</cp:category>
</cp:coreProperties>
</file>