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lang w:val="en-US"/>
        </w:rPr>
      </w:pPr>
      <w:r>
        <w:rPr>
          <w:b/>
          <w:sz w:val="36"/>
          <w:szCs w:val="36"/>
          <w:lang w:val="en-US"/>
        </w:rPr>
        <w:t>DUBLIN CORE SPECIFICATIONS (DCMI)</w:t>
      </w:r>
    </w:p>
    <w:p>
      <w:pPr>
        <w:sectPr>
          <w:type w:val="nextPage"/>
          <w:pgSz w:w="11906" w:h="16838"/>
          <w:pgMar w:left="1440" w:right="1440" w:header="0" w:top="1440" w:footer="0" w:bottom="1440" w:gutter="0"/>
          <w:pgNumType w:start="1" w:fmt="decimal"/>
          <w:formProt w:val="false"/>
          <w:textDirection w:val="lrTb"/>
          <w:docGrid w:type="default" w:linePitch="100" w:charSpace="4096"/>
        </w:sectPr>
      </w:pPr>
    </w:p>
    <w:p>
      <w:pPr>
        <w:pStyle w:val="Normal"/>
        <w:spacing w:lineRule="auto" w:line="240" w:before="120" w:after="0"/>
        <w:rPr>
          <w:b/>
          <w:b/>
          <w:sz w:val="24"/>
          <w:szCs w:val="24"/>
          <w:lang w:val="en-US"/>
        </w:rPr>
      </w:pPr>
      <w:r>
        <w:rPr>
          <w:b/>
          <w:sz w:val="24"/>
          <w:szCs w:val="24"/>
        </w:rPr>
        <w:t>Στάθης</w:t>
      </w:r>
      <w:r>
        <w:rPr>
          <w:b/>
          <w:sz w:val="24"/>
          <w:szCs w:val="24"/>
          <w:lang w:val="en-US"/>
        </w:rPr>
        <w:t xml:space="preserve"> </w:t>
      </w:r>
      <w:r>
        <w:rPr>
          <w:b/>
          <w:sz w:val="24"/>
          <w:szCs w:val="24"/>
        </w:rPr>
        <w:t>Χατζηστεφάνου</w:t>
      </w:r>
      <w:r>
        <w:rPr>
          <w:b/>
          <w:sz w:val="24"/>
          <w:szCs w:val="24"/>
          <w:lang w:val="en-US"/>
        </w:rPr>
        <w:t xml:space="preserve"> </w:t>
      </w:r>
    </w:p>
    <w:p>
      <w:pPr>
        <w:pStyle w:val="Normal"/>
        <w:spacing w:lineRule="auto" w:line="240" w:before="120" w:after="0"/>
        <w:rPr>
          <w:b/>
          <w:b/>
          <w:sz w:val="24"/>
          <w:szCs w:val="24"/>
          <w:lang w:val="en-US"/>
        </w:rPr>
      </w:pPr>
      <w:r>
        <w:rPr>
          <w:b/>
          <w:sz w:val="20"/>
          <w:szCs w:val="20"/>
          <w:lang w:val="en-US"/>
        </w:rPr>
        <w:t xml:space="preserve">                           </w:t>
      </w:r>
    </w:p>
    <w:p>
      <w:pPr>
        <w:pStyle w:val="Normal"/>
        <w:spacing w:lineRule="auto" w:line="240"/>
        <w:rPr>
          <w:b/>
          <w:b/>
          <w:sz w:val="20"/>
          <w:szCs w:val="20"/>
        </w:rPr>
      </w:pPr>
      <w:r>
        <w:rPr>
          <w:sz w:val="16"/>
          <w:szCs w:val="16"/>
        </w:rPr>
        <w:t xml:space="preserve">ΔΙΠΑΕ-Τμήμα Μηχανικών Πληροφορικής και Ηλεκτρονικών Συστημάτων </w:t>
      </w:r>
    </w:p>
    <w:p>
      <w:pPr>
        <w:pStyle w:val="Normal"/>
        <w:spacing w:lineRule="auto" w:line="240"/>
        <w:rPr>
          <w:sz w:val="16"/>
          <w:szCs w:val="16"/>
        </w:rPr>
      </w:pPr>
      <w:r>
        <w:rPr>
          <w:sz w:val="16"/>
          <w:szCs w:val="16"/>
        </w:rPr>
      </w:r>
    </w:p>
    <w:p>
      <w:pPr>
        <w:pStyle w:val="Normal"/>
        <w:spacing w:lineRule="auto" w:line="240"/>
        <w:rPr>
          <w:sz w:val="16"/>
          <w:szCs w:val="16"/>
        </w:rPr>
      </w:pPr>
      <w:r>
        <w:rPr>
          <w:sz w:val="20"/>
          <w:szCs w:val="20"/>
        </w:rPr>
        <w:t>Θεσσαλονίκη, Ελλάδα</w:t>
      </w:r>
      <w:r>
        <w:rPr>
          <w:sz w:val="16"/>
          <w:szCs w:val="16"/>
        </w:rPr>
        <w:t xml:space="preserve">      </w:t>
      </w:r>
    </w:p>
    <w:p>
      <w:pPr>
        <w:pStyle w:val="Normal"/>
        <w:spacing w:lineRule="auto" w:line="240"/>
        <w:rPr>
          <w:sz w:val="20"/>
          <w:szCs w:val="20"/>
        </w:rPr>
      </w:pPr>
      <w:r>
        <w:rPr>
          <w:sz w:val="16"/>
          <w:szCs w:val="16"/>
        </w:rPr>
        <w:t xml:space="preserve">                                            </w:t>
      </w:r>
      <w:r>
        <w:rPr>
          <w:sz w:val="20"/>
          <w:szCs w:val="20"/>
          <w:shd w:fill="F1F0F0" w:val="clear"/>
        </w:rPr>
        <w:t>stathischatzistefanou@gmail.com</w:t>
      </w:r>
      <w:r>
        <w:rPr>
          <w:sz w:val="20"/>
          <w:szCs w:val="20"/>
        </w:rPr>
        <w:t xml:space="preserve"> </w:t>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sz w:val="16"/>
          <w:szCs w:val="16"/>
        </w:rPr>
      </w:pPr>
      <w:r>
        <w:rPr>
          <w:b/>
          <w:sz w:val="24"/>
          <w:szCs w:val="24"/>
        </w:rPr>
        <w:t>Καμπούρης Μάριος</w:t>
      </w:r>
      <w:r>
        <w:rPr>
          <w:sz w:val="16"/>
          <w:szCs w:val="16"/>
        </w:rPr>
        <w:t xml:space="preserve">          </w:t>
      </w:r>
    </w:p>
    <w:p>
      <w:pPr>
        <w:pStyle w:val="Normal"/>
        <w:spacing w:lineRule="auto" w:line="240"/>
        <w:rPr>
          <w:sz w:val="16"/>
          <w:szCs w:val="16"/>
        </w:rPr>
      </w:pPr>
      <w:r>
        <w:rPr>
          <w:sz w:val="16"/>
          <w:szCs w:val="16"/>
        </w:rPr>
      </w:r>
    </w:p>
    <w:p>
      <w:pPr>
        <w:pStyle w:val="Normal"/>
        <w:spacing w:lineRule="auto" w:line="240"/>
        <w:rPr>
          <w:sz w:val="16"/>
          <w:szCs w:val="16"/>
        </w:rPr>
      </w:pPr>
      <w:r>
        <w:rPr>
          <w:sz w:val="16"/>
          <w:szCs w:val="16"/>
        </w:rPr>
        <w:t xml:space="preserve">ΔΙΠΑΕ-Τμήμα Μηχανικών Πληροφορικής και Ηλεκτρονικών Συστημάτων                                                                                                        </w:t>
      </w:r>
    </w:p>
    <w:p>
      <w:pPr>
        <w:pStyle w:val="Normal"/>
        <w:spacing w:lineRule="auto" w:line="240"/>
        <w:rPr>
          <w:sz w:val="16"/>
          <w:szCs w:val="16"/>
        </w:rPr>
      </w:pPr>
      <w:r>
        <w:rPr>
          <w:sz w:val="16"/>
          <w:szCs w:val="16"/>
        </w:rPr>
      </w:r>
    </w:p>
    <w:p>
      <w:pPr>
        <w:pStyle w:val="Normal"/>
        <w:spacing w:lineRule="auto" w:line="240"/>
        <w:rPr>
          <w:sz w:val="20"/>
          <w:szCs w:val="20"/>
        </w:rPr>
      </w:pPr>
      <w:r>
        <w:rPr>
          <w:sz w:val="20"/>
          <w:szCs w:val="20"/>
        </w:rPr>
        <w:t xml:space="preserve">Θεσσαλονίκη, Ελλάδα                        </w:t>
      </w:r>
    </w:p>
    <w:p>
      <w:pPr>
        <w:pStyle w:val="Normal"/>
        <w:spacing w:lineRule="auto" w:line="240" w:before="240" w:after="120"/>
        <w:rPr/>
      </w:pPr>
      <w:hyperlink r:id="rId2">
        <w:r>
          <w:rPr>
            <w:rStyle w:val="ListLabel109"/>
            <w:sz w:val="20"/>
            <w:szCs w:val="20"/>
            <w:u w:val="single"/>
          </w:rPr>
          <w:t>marioswow20@gmail.com</w:t>
        </w:r>
      </w:hyperlink>
    </w:p>
    <w:p>
      <w:pPr>
        <w:pStyle w:val="Normal"/>
        <w:spacing w:lineRule="auto" w:line="240" w:before="240" w:after="120"/>
        <w:rPr>
          <w:b/>
          <w:b/>
          <w:sz w:val="24"/>
          <w:szCs w:val="24"/>
        </w:rPr>
      </w:pPr>
      <w:r>
        <w:rPr>
          <w:b/>
          <w:sz w:val="24"/>
          <w:szCs w:val="24"/>
        </w:rPr>
      </w:r>
    </w:p>
    <w:p>
      <w:pPr>
        <w:pStyle w:val="Normal"/>
        <w:spacing w:lineRule="auto" w:line="240" w:before="240" w:after="120"/>
        <w:rPr>
          <w:b/>
          <w:b/>
          <w:sz w:val="24"/>
          <w:szCs w:val="24"/>
        </w:rPr>
      </w:pPr>
      <w:r>
        <w:rPr>
          <w:b/>
          <w:sz w:val="24"/>
          <w:szCs w:val="24"/>
        </w:rPr>
        <w:t>Γιάννης Ευσταθίου</w:t>
      </w:r>
    </w:p>
    <w:p>
      <w:pPr>
        <w:pStyle w:val="Normal"/>
        <w:spacing w:lineRule="auto" w:line="240" w:before="240" w:after="120"/>
        <w:rPr>
          <w:sz w:val="16"/>
          <w:szCs w:val="16"/>
        </w:rPr>
      </w:pPr>
      <w:r>
        <w:rPr>
          <w:sz w:val="16"/>
          <w:szCs w:val="16"/>
        </w:rPr>
        <w:t xml:space="preserve">ΔΙΠΑΕ-Τμήμα Μηχανικών Πληροφορικής και Ηλεκτρονικών Συστημάτων  </w:t>
      </w:r>
    </w:p>
    <w:p>
      <w:pPr>
        <w:pStyle w:val="Normal"/>
        <w:spacing w:lineRule="auto" w:line="240" w:before="240" w:after="120"/>
        <w:rPr>
          <w:sz w:val="20"/>
          <w:szCs w:val="20"/>
        </w:rPr>
      </w:pPr>
      <w:r>
        <w:rPr>
          <w:sz w:val="20"/>
          <w:szCs w:val="20"/>
        </w:rPr>
        <w:t>Θεσσαλονίκη, Ελλάδα</w:t>
      </w:r>
    </w:p>
    <w:p>
      <w:pPr>
        <w:pStyle w:val="Normal"/>
        <w:spacing w:lineRule="auto" w:line="240" w:before="240" w:after="120"/>
        <w:rPr>
          <w:sz w:val="20"/>
          <w:szCs w:val="20"/>
        </w:rPr>
      </w:pPr>
      <w:r>
        <w:rPr>
          <w:sz w:val="16"/>
          <w:szCs w:val="16"/>
        </w:rPr>
        <w:t xml:space="preserve">   </w:t>
      </w:r>
      <w:r>
        <w:rPr>
          <w:sz w:val="20"/>
          <w:szCs w:val="20"/>
        </w:rPr>
        <w:t xml:space="preserve">           </w:t>
      </w:r>
      <w:r>
        <w:rPr>
          <w:sz w:val="20"/>
          <w:szCs w:val="20"/>
          <w:shd w:fill="F1F0F0" w:val="clear"/>
        </w:rPr>
        <w:t>renosefstathiou98@gmail.com</w:t>
      </w:r>
    </w:p>
    <w:p>
      <w:pPr>
        <w:sectPr>
          <w:type w:val="continuous"/>
          <w:pgSz w:w="11906" w:h="16838"/>
          <w:pgMar w:left="1440" w:right="1440" w:header="0" w:top="1440" w:footer="0" w:bottom="1440" w:gutter="0"/>
          <w:cols w:num="3" w:equalWidth="false" w:sep="false">
            <w:col w:w="2648" w:space="720"/>
            <w:col w:w="2288" w:space="720"/>
            <w:col w:w="2648"/>
          </w:cols>
          <w:formProt w:val="false"/>
          <w:textDirection w:val="lrTb"/>
          <w:docGrid w:type="default" w:linePitch="100" w:charSpace="4096"/>
        </w:sectPr>
      </w:pPr>
    </w:p>
    <w:p>
      <w:pPr>
        <w:pStyle w:val="Normal"/>
        <w:spacing w:lineRule="auto" w:line="240" w:before="240" w:after="0"/>
        <w:jc w:val="both"/>
        <w:rPr>
          <w:b/>
          <w:b/>
        </w:rPr>
      </w:pPr>
      <w:r>
        <w:rPr>
          <w:b/>
        </w:rPr>
      </w:r>
    </w:p>
    <w:p>
      <w:pPr>
        <w:sectPr>
          <w:type w:val="continuous"/>
          <w:pgSz w:w="11906" w:h="16838"/>
          <w:pgMar w:left="1440" w:right="1440" w:header="0" w:top="1440" w:footer="0" w:bottom="1440" w:gutter="0"/>
          <w:formProt w:val="false"/>
          <w:textDirection w:val="lrTb"/>
          <w:docGrid w:type="default" w:linePitch="100" w:charSpace="4096"/>
        </w:sectPr>
      </w:pPr>
    </w:p>
    <w:p>
      <w:pPr>
        <w:pStyle w:val="Normal"/>
        <w:spacing w:lineRule="auto" w:line="240" w:before="240" w:after="0"/>
        <w:jc w:val="center"/>
        <w:rPr>
          <w:rFonts w:ascii="Times New Roman" w:hAnsi="Times New Roman" w:eastAsia="Times New Roman" w:cs="Times New Roman"/>
          <w:b/>
          <w:b/>
          <w:sz w:val="24"/>
          <w:szCs w:val="24"/>
        </w:rPr>
      </w:pPr>
      <w:r>
        <w:rPr/>
        <w:drawing>
          <wp:inline distT="0" distB="0" distL="0" distR="0">
            <wp:extent cx="3947160" cy="1120140"/>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3"/>
                    <a:stretch>
                      <a:fillRect/>
                    </a:stretch>
                  </pic:blipFill>
                  <pic:spPr bwMode="auto">
                    <a:xfrm>
                      <a:off x="0" y="0"/>
                      <a:ext cx="3947160" cy="1120140"/>
                    </a:xfrm>
                    <a:prstGeom prst="rect">
                      <a:avLst/>
                    </a:prstGeom>
                  </pic:spPr>
                </pic:pic>
              </a:graphicData>
            </a:graphic>
          </wp:inline>
        </w:drawing>
      </w:r>
    </w:p>
    <w:p>
      <w:pPr>
        <w:pStyle w:val="Normal"/>
        <w:spacing w:lineRule="auto" w:line="240"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sectPr>
          <w:type w:val="continuous"/>
          <w:pgSz w:w="11906" w:h="16838"/>
          <w:pgMar w:left="1440" w:right="1440" w:header="0" w:top="1440" w:footer="0" w:bottom="1440" w:gutter="0"/>
          <w:formProt w:val="false"/>
          <w:textDirection w:val="lrTb"/>
          <w:docGrid w:type="default" w:linePitch="100" w:charSpace="4096"/>
        </w:sectPr>
      </w:pPr>
    </w:p>
    <w:p>
      <w:pPr>
        <w:pStyle w:val="Normal"/>
        <w:spacing w:lineRule="auto" w:line="240" w:before="120" w:after="0"/>
        <w:jc w:val="both"/>
        <w:rPr>
          <w:rFonts w:ascii="Times New Roman" w:hAnsi="Times New Roman" w:eastAsia="Times New Roman" w:cs="Times New Roman"/>
          <w:b/>
          <w:b/>
        </w:rPr>
      </w:pPr>
      <w:r>
        <w:rPr/>
      </w:r>
    </w:p>
    <w:p>
      <w:pPr>
        <w:pStyle w:val="Normal"/>
        <w:spacing w:lineRule="auto" w:line="240" w:before="120" w:after="0"/>
        <w:jc w:val="both"/>
        <w:rPr>
          <w:rFonts w:ascii="Times New Roman" w:hAnsi="Times New Roman" w:eastAsia="Times New Roman" w:cs="Times New Roman"/>
          <w:b/>
          <w:b/>
          <w:sz w:val="24"/>
          <w:szCs w:val="24"/>
          <w:lang w:val="en-US"/>
        </w:rPr>
      </w:pPr>
      <w:r>
        <w:rPr>
          <w:rFonts w:eastAsia="Times New Roman" w:cs="Times New Roman" w:ascii="Times New Roman" w:hAnsi="Times New Roman"/>
          <w:b/>
        </w:rPr>
        <w:t>ΛΕΞΕΙΣ</w:t>
      </w:r>
      <w:r>
        <w:rPr>
          <w:rFonts w:eastAsia="Times New Roman" w:cs="Times New Roman" w:ascii="Times New Roman" w:hAnsi="Times New Roman"/>
          <w:b/>
          <w:lang w:val="en-US"/>
        </w:rPr>
        <w:t xml:space="preserve"> - </w:t>
      </w:r>
      <w:r>
        <w:rPr>
          <w:rFonts w:eastAsia="Times New Roman" w:cs="Times New Roman" w:ascii="Times New Roman" w:hAnsi="Times New Roman"/>
          <w:b/>
        </w:rPr>
        <w:t>ΚΛΕΙΔΙΑ</w:t>
      </w:r>
    </w:p>
    <w:p>
      <w:pPr>
        <w:pStyle w:val="Normal"/>
        <w:spacing w:lineRule="auto" w:line="240" w:before="240" w:after="60"/>
        <w:jc w:val="both"/>
        <w:rPr>
          <w:rFonts w:ascii="Times New Roman" w:hAnsi="Times New Roman"/>
        </w:rPr>
      </w:pPr>
      <w:r>
        <w:rPr>
          <w:rFonts w:eastAsia="Times New Roman" w:cs="Times New Roman" w:ascii="Times New Roman" w:hAnsi="Times New Roman"/>
          <w:sz w:val="20"/>
          <w:szCs w:val="20"/>
        </w:rPr>
        <w:t xml:space="preserve">Σημασιολογικός Ιστός, W3C, </w:t>
      </w:r>
      <w:r>
        <w:rPr>
          <w:rFonts w:eastAsia="Times New Roman" w:cs="Times New Roman" w:ascii="Times New Roman" w:hAnsi="Times New Roman"/>
          <w:sz w:val="20"/>
          <w:szCs w:val="20"/>
          <w:lang w:val="en-US"/>
        </w:rPr>
        <w:t>DCMI namespace</w:t>
      </w:r>
      <w:r>
        <w:rPr>
          <w:rFonts w:eastAsia="Times New Roman" w:cs="Times New Roman" w:ascii="Times New Roman" w:hAnsi="Times New Roman"/>
          <w:sz w:val="20"/>
          <w:szCs w:val="20"/>
        </w:rPr>
        <w:t>,  σημασιολογία, εφαρμογές, RDF, δεδομένα, Dublin Core, DCMI, HTML</w:t>
      </w:r>
      <w:bookmarkStart w:id="0" w:name="_1u9hytcb46hq"/>
      <w:bookmarkEnd w:id="0"/>
    </w:p>
    <w:p>
      <w:pPr>
        <w:pStyle w:val="Normal"/>
        <w:spacing w:lineRule="auto" w:line="240" w:before="240" w:after="60"/>
        <w:jc w:val="both"/>
        <w:rPr>
          <w:rFonts w:ascii="Times New Roman" w:hAnsi="Times New Roman" w:eastAsia="Times New Roman" w:cs="Times New Roman"/>
          <w:sz w:val="20"/>
          <w:szCs w:val="20"/>
        </w:rPr>
      </w:pPr>
      <w:r>
        <w:rPr>
          <w:rFonts w:eastAsia="Times New Roman" w:cs="Times New Roman" w:ascii="Times New Roman" w:hAnsi="Times New Roman"/>
          <w:b/>
          <w:sz w:val="24"/>
          <w:szCs w:val="24"/>
        </w:rPr>
        <w:t>ΕΙΣΑΓΩΓΗ</w:t>
      </w:r>
    </w:p>
    <w:p>
      <w:pPr>
        <w:pStyle w:val="Normal"/>
        <w:shd w:val="clear" w:color="auto" w:fill="FFFFFF"/>
        <w:spacing w:before="0" w:after="240"/>
        <w:jc w:val="both"/>
        <w:rPr>
          <w:rFonts w:ascii="Times New Roman" w:hAnsi="Times New Roman"/>
        </w:rPr>
      </w:pPr>
      <w:r>
        <w:rPr>
          <w:rFonts w:ascii="Times New Roman" w:hAnsi="Times New Roman"/>
          <w:sz w:val="20"/>
          <w:szCs w:val="20"/>
        </w:rPr>
        <w:t xml:space="preserve">Το σύνολο στοιχείων μεταδεδομένων Dublin Core είναι ένα </w:t>
      </w:r>
      <w:r>
        <w:rPr>
          <w:rFonts w:ascii="Times New Roman" w:hAnsi="Times New Roman"/>
          <w:sz w:val="20"/>
          <w:szCs w:val="20"/>
          <w:lang w:val="el-GR"/>
        </w:rPr>
        <w:t xml:space="preserve">σχήμα περιγραφής πόρων που σχεδιάστηκε για να διευκολύνει   την ανακάλυψη ψηφιακών πόρων του Διαδικτύου. Το 1998,  μια ομάδα εργασίας (ένα Εργαστήριο) προτύπων δημιουργήθηκε για να συντονίσει την επίσημη τυποποίηση του βασικού στοιχείου του Dublin Core που τέθηκε σε διάφορες οργανώσεις προτύπων. Το πρώτο αποτέλεσμα, νωρίς το 2000, ήταν ηυιοθέτηση της έκδοσης 1.1 του βασικού στοιχείου του Dublin Core που τέθηκε (τα βασικά 15 στοιχεία) ως Workshop Agreement 13874 στην Ευρώπη [ CEN- CWA]. Το 2001, μια ελαφρώς τροποποιημένη έκδοση επικυρώθηκε υπό την αιγίδα της National Information Standards  Organization  (NISO) ως ANSI Standard Z39.85 [NISO-Z39.65]. </w:t>
      </w:r>
    </w:p>
    <w:p>
      <w:pPr>
        <w:pStyle w:val="Normal"/>
        <w:shd w:val="clear" w:color="auto" w:fill="FFFFFF"/>
        <w:spacing w:before="0" w:after="240"/>
        <w:jc w:val="both"/>
        <w:rPr>
          <w:rFonts w:ascii="Times New Roman" w:hAnsi="Times New Roman"/>
          <w:sz w:val="20"/>
          <w:szCs w:val="20"/>
        </w:rPr>
      </w:pPr>
      <w:r>
        <w:rPr>
          <w:rFonts w:ascii="Times New Roman" w:hAnsi="Times New Roman"/>
          <w:sz w:val="20"/>
          <w:szCs w:val="20"/>
          <w:lang w:val="el-GR"/>
        </w:rPr>
        <w:t xml:space="preserve">Η πρωτοβουλία μεταδεδομένων του Dublin Core  (DCMI) προχώρησε σε πολλά μέτωπα το 2001,  συμπεριλαμβανομένης της προώθησης των σημαντικών οργανωτικών αλλαγών,  της επίτευξης σημαντικών στόχων που προσδιορίστηκαν στο προηγούμενο έτος, της ολοκλήρωσης της τυποποίησης ANSI, της αύξησης της κοινοτικής συμμετοχής και της  κατανόησης του προτύπου. </w:t>
      </w:r>
    </w:p>
    <w:p>
      <w:pPr>
        <w:pStyle w:val="Normal"/>
        <w:shd w:val="clear" w:color="auto" w:fill="FFFFFF"/>
        <w:spacing w:lineRule="auto" w:line="240" w:before="240" w:after="60"/>
        <w:jc w:val="both"/>
        <w:rPr>
          <w:rFonts w:ascii="Times New Roman" w:hAnsi="Times New Roman" w:eastAsia="Times New Roman" w:cs="Times New Roman"/>
          <w:sz w:val="20"/>
          <w:szCs w:val="20"/>
          <w:lang w:val="el-GR"/>
        </w:rPr>
      </w:pPr>
      <w:r>
        <w:rPr>
          <w:rFonts w:eastAsia="Times New Roman" w:cs="Times New Roman" w:ascii="Times New Roman" w:hAnsi="Times New Roman"/>
          <w:b/>
          <w:sz w:val="24"/>
          <w:szCs w:val="24"/>
          <w:lang w:val="el-GR"/>
        </w:rPr>
        <w:t xml:space="preserve">ΣΤΟΧΟΙ </w:t>
      </w:r>
      <w:r>
        <w:rPr>
          <w:rFonts w:eastAsia="Times New Roman" w:cs="Times New Roman" w:ascii="Times New Roman" w:hAnsi="Times New Roman"/>
          <w:b/>
          <w:sz w:val="24"/>
          <w:szCs w:val="24"/>
          <w:lang w:val="en-US"/>
        </w:rPr>
        <w:t>DCMI</w:t>
      </w:r>
    </w:p>
    <w:p>
      <w:pPr>
        <w:pStyle w:val="Normal"/>
        <w:shd w:val="clear" w:color="auto" w:fill="FFFFFF"/>
        <w:spacing w:lineRule="auto" w:line="240" w:before="240" w:after="60"/>
        <w:jc w:val="both"/>
        <w:rPr>
          <w:rFonts w:ascii="Times New Roman" w:hAnsi="Times New Roman"/>
        </w:rPr>
      </w:pPr>
      <w:r>
        <w:rPr>
          <w:rFonts w:eastAsia="Times New Roman" w:cs="Times New Roman" w:ascii="Times New Roman" w:hAnsi="Times New Roman"/>
          <w:b w:val="false"/>
          <w:bCs w:val="false"/>
          <w:sz w:val="20"/>
          <w:szCs w:val="20"/>
          <w:lang w:val="en-US"/>
        </w:rPr>
        <w:t xml:space="preserve">Μετά το </w:t>
      </w:r>
      <w:r>
        <w:rPr>
          <w:rFonts w:eastAsia="Times New Roman" w:cs="Times New Roman" w:ascii="Times New Roman" w:hAnsi="Times New Roman"/>
          <w:b w:val="false"/>
          <w:bCs w:val="false"/>
          <w:sz w:val="20"/>
          <w:szCs w:val="20"/>
          <w:lang w:val="el-GR"/>
        </w:rPr>
        <w:t>ε</w:t>
      </w:r>
      <w:r>
        <w:rPr>
          <w:rFonts w:eastAsia="Times New Roman" w:cs="Times New Roman" w:ascii="Times New Roman" w:hAnsi="Times New Roman"/>
          <w:b w:val="false"/>
          <w:bCs w:val="false"/>
          <w:sz w:val="20"/>
          <w:szCs w:val="20"/>
          <w:lang w:val="en-US"/>
        </w:rPr>
        <w:t xml:space="preserve">ργαστήριο του DC το 2000 , </w:t>
      </w:r>
      <w:r>
        <w:rPr>
          <w:rFonts w:eastAsia="Times New Roman" w:cs="Times New Roman" w:ascii="Times New Roman" w:hAnsi="Times New Roman"/>
          <w:b w:val="false"/>
          <w:bCs w:val="false"/>
          <w:sz w:val="20"/>
          <w:szCs w:val="20"/>
          <w:lang w:val="el-GR"/>
        </w:rPr>
        <w:t xml:space="preserve">το </w:t>
      </w:r>
      <w:r>
        <w:rPr>
          <w:rFonts w:eastAsia="Times New Roman" w:cs="Times New Roman" w:ascii="Times New Roman" w:hAnsi="Times New Roman"/>
          <w:b w:val="false"/>
          <w:bCs w:val="false"/>
          <w:sz w:val="20"/>
          <w:szCs w:val="20"/>
          <w:lang w:val="en-US"/>
        </w:rPr>
        <w:t xml:space="preserve">DCMI </w:t>
      </w:r>
      <w:r>
        <w:rPr>
          <w:rFonts w:eastAsia="Times New Roman" w:cs="Times New Roman" w:ascii="Times New Roman" w:hAnsi="Times New Roman"/>
          <w:b w:val="false"/>
          <w:bCs w:val="false"/>
          <w:sz w:val="20"/>
          <w:szCs w:val="20"/>
          <w:lang w:val="el-GR"/>
        </w:rPr>
        <w:t xml:space="preserve">είχε ως στόχο να διευκολύνει τον  </w:t>
      </w:r>
      <w:r>
        <w:rPr>
          <w:rFonts w:ascii="Times New Roman" w:hAnsi="Times New Roman"/>
          <w:sz w:val="20"/>
          <w:szCs w:val="20"/>
        </w:rPr>
        <w:t xml:space="preserve">εντοπισμό πόρων που χρησιμοποιεί το </w:t>
      </w:r>
      <w:r>
        <w:rPr>
          <w:rFonts w:ascii="Times New Roman" w:hAnsi="Times New Roman"/>
          <w:sz w:val="20"/>
          <w:szCs w:val="20"/>
          <w:lang w:val="el-GR"/>
        </w:rPr>
        <w:t>δ</w:t>
      </w:r>
      <w:r>
        <w:rPr>
          <w:rFonts w:ascii="Times New Roman" w:hAnsi="Times New Roman"/>
          <w:sz w:val="20"/>
          <w:szCs w:val="20"/>
        </w:rPr>
        <w:t>ιαδίκτυο, μέσω των ακόλουθων δραστηριοτήτων:</w:t>
      </w:r>
    </w:p>
    <w:p>
      <w:pPr>
        <w:pStyle w:val="Normal"/>
        <w:numPr>
          <w:ilvl w:val="0"/>
          <w:numId w:val="1"/>
        </w:numPr>
        <w:shd w:val="clear" w:color="auto" w:fill="FFFFFF"/>
        <w:spacing w:lineRule="auto" w:line="240" w:before="240" w:after="60"/>
        <w:jc w:val="both"/>
        <w:rPr>
          <w:rFonts w:ascii="Times New Roman" w:hAnsi="Times New Roman"/>
          <w:sz w:val="20"/>
          <w:szCs w:val="20"/>
        </w:rPr>
      </w:pPr>
      <w:r>
        <w:rPr>
          <w:rFonts w:ascii="Times New Roman" w:hAnsi="Times New Roman"/>
          <w:sz w:val="20"/>
          <w:szCs w:val="20"/>
        </w:rPr>
        <w:t xml:space="preserve">Ανάπτυξη των προτύπων μεταδεδομένων για την ανακάλυψη στους τομείς. </w:t>
      </w:r>
    </w:p>
    <w:p>
      <w:pPr>
        <w:pStyle w:val="Normal"/>
        <w:numPr>
          <w:ilvl w:val="0"/>
          <w:numId w:val="1"/>
        </w:numPr>
        <w:shd w:val="clear" w:color="auto" w:fill="FFFFFF"/>
        <w:spacing w:lineRule="auto" w:line="240" w:before="240" w:after="60"/>
        <w:jc w:val="both"/>
        <w:rPr>
          <w:rFonts w:ascii="Times New Roman" w:hAnsi="Times New Roman"/>
          <w:sz w:val="20"/>
          <w:szCs w:val="20"/>
        </w:rPr>
      </w:pPr>
      <w:r>
        <w:rPr>
          <w:rFonts w:ascii="Times New Roman" w:hAnsi="Times New Roman"/>
          <w:sz w:val="20"/>
          <w:szCs w:val="20"/>
        </w:rPr>
        <w:t>Καθορισμός των πλαισίων για τη λειτουργικότητα των συνόλων μεταδεδομένων</w:t>
      </w:r>
    </w:p>
    <w:p>
      <w:pPr>
        <w:pStyle w:val="Normal"/>
        <w:numPr>
          <w:ilvl w:val="0"/>
          <w:numId w:val="1"/>
        </w:numPr>
        <w:shd w:val="clear" w:color="auto" w:fill="FFFFFF"/>
        <w:spacing w:lineRule="auto" w:line="240" w:before="240" w:after="60"/>
        <w:jc w:val="both"/>
        <w:rPr>
          <w:rFonts w:ascii="Times New Roman" w:hAnsi="Times New Roman"/>
          <w:sz w:val="20"/>
          <w:szCs w:val="20"/>
        </w:rPr>
      </w:pPr>
      <w:r>
        <w:rPr>
          <w:rFonts w:ascii="Times New Roman" w:hAnsi="Times New Roman"/>
          <w:sz w:val="20"/>
          <w:szCs w:val="20"/>
        </w:rPr>
        <w:t xml:space="preserve">Διευκόλυνση της ανάπτυξης της κοινότητας ή της επιστήμης με συγκεκριμένα σύνολα μεταδεδομένων που είναι σύμφωνα με τα στοιχεία 1 και 2. </w:t>
      </w:r>
    </w:p>
    <w:p>
      <w:pPr>
        <w:pStyle w:val="Normal"/>
        <w:shd w:val="clear" w:color="auto" w:fill="FFFFFF"/>
        <w:spacing w:lineRule="auto" w:line="240" w:before="240" w:after="60"/>
        <w:jc w:val="both"/>
        <w:rPr>
          <w:rFonts w:ascii="Times New Roman" w:hAnsi="Times New Roman"/>
          <w:sz w:val="24"/>
          <w:szCs w:val="24"/>
        </w:rPr>
      </w:pPr>
      <w:r>
        <w:rPr>
          <w:rFonts w:eastAsia="Times New Roman" w:cs="Times New Roman" w:ascii="Times New Roman" w:hAnsi="Times New Roman"/>
          <w:b/>
          <w:sz w:val="24"/>
          <w:szCs w:val="24"/>
        </w:rPr>
        <w:t xml:space="preserve">W3C σημασιολογική δραστηριότητα Ιστού </w:t>
      </w:r>
    </w:p>
    <w:p>
      <w:pPr>
        <w:pStyle w:val="Normal"/>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lang w:val="en-US"/>
        </w:rPr>
        <w:t xml:space="preserve">Η έναρξη της σημασιολογικής δραστηριότητας Ιστού από το W3C  αναγνωρίζει την αυξανόμενη σημασία για τον καθορισμό δομημένων λεξιλογίων και οντολογιών στον Ιστό [SWA].  Το DC είναι ένα σημαντικό μέρος αυτής της υποδομής,  και η κοινότητα DCMI έχει διαδραματίσει ένα σημαντικό ρόλο στην τοποθέτηση των θεμελίων γι' αυτήν την εργασία. </w:t>
      </w:r>
    </w:p>
    <w:p>
      <w:pPr>
        <w:pStyle w:val="Normal"/>
        <w:shd w:val="clear" w:color="auto" w:fill="FFFFFF"/>
        <w:spacing w:lineRule="auto" w:line="240" w:before="240" w:after="60"/>
        <w:jc w:val="left"/>
        <w:rPr>
          <w:rFonts w:eastAsia="Times New Roman" w:cs="Times New Roman"/>
          <w:b/>
          <w:b/>
          <w:sz w:val="24"/>
          <w:szCs w:val="24"/>
          <w:lang w:val="en-US"/>
        </w:rPr>
      </w:pPr>
      <w:r>
        <w:rPr>
          <w:rFonts w:eastAsia="Times New Roman" w:cs="Times New Roman"/>
          <w:b/>
          <w:sz w:val="24"/>
          <w:szCs w:val="24"/>
          <w:lang w:val="en-US"/>
        </w:rPr>
      </w:r>
    </w:p>
    <w:p>
      <w:pPr>
        <w:pStyle w:val="Normal"/>
        <w:shd w:val="clear" w:color="auto" w:fill="FFFFFF"/>
        <w:spacing w:lineRule="auto" w:line="240" w:before="240" w:after="60"/>
        <w:jc w:val="left"/>
        <w:rPr>
          <w:rFonts w:ascii="Times New Roman" w:hAnsi="Times New Roman"/>
        </w:rPr>
      </w:pPr>
      <w:r>
        <w:rPr>
          <w:rFonts w:eastAsia="Times New Roman" w:cs="Times New Roman" w:ascii="Times New Roman" w:hAnsi="Times New Roman"/>
          <w:b/>
          <w:bCs w:val="false"/>
          <w:sz w:val="24"/>
          <w:szCs w:val="24"/>
          <w:lang w:val="en-US"/>
        </w:rPr>
        <w:t xml:space="preserve"> </w:t>
      </w:r>
      <w:r>
        <w:rPr>
          <w:rFonts w:eastAsia="Times New Roman" w:cs="Times New Roman" w:ascii="Times New Roman" w:hAnsi="Times New Roman"/>
          <w:b/>
          <w:sz w:val="27"/>
          <w:szCs w:val="24"/>
          <w:lang w:val="en-US"/>
        </w:rPr>
        <w:t>Πολιτική</w:t>
      </w:r>
      <w:r>
        <w:rPr>
          <w:rFonts w:eastAsia="Times New Roman" w:cs="Times New Roman" w:ascii="Times New Roman" w:hAnsi="Times New Roman"/>
          <w:b/>
          <w:sz w:val="24"/>
          <w:szCs w:val="24"/>
          <w:lang w:val="en-US"/>
        </w:rPr>
        <w:t xml:space="preserve"> </w:t>
      </w:r>
      <w:r>
        <w:rPr>
          <w:rFonts w:eastAsia="Times New Roman" w:cs="Times New Roman" w:ascii="Times New Roman" w:hAnsi="Times New Roman"/>
          <w:b/>
          <w:sz w:val="27"/>
          <w:szCs w:val="24"/>
          <w:lang w:val="en-US"/>
        </w:rPr>
        <w:t>DCMI Namespace</w:t>
      </w:r>
      <w:r>
        <w:rPr>
          <w:rFonts w:eastAsia="Times New Roman" w:cs="Times New Roman" w:ascii="Times New Roman" w:hAnsi="Times New Roman"/>
          <w:b/>
          <w:sz w:val="24"/>
          <w:szCs w:val="24"/>
          <w:lang w:val="en-US"/>
        </w:rPr>
        <w:t xml:space="preserve"> </w:t>
      </w:r>
    </w:p>
    <w:p>
      <w:pPr>
        <w:pStyle w:val="Normal"/>
        <w:shd w:val="clear" w:color="auto" w:fill="FFFFFF"/>
        <w:spacing w:lineRule="auto" w:line="240" w:before="240" w:after="60"/>
        <w:jc w:val="both"/>
        <w:rPr>
          <w:rFonts w:ascii="Times New Roman" w:hAnsi="Times New Roman"/>
        </w:rPr>
      </w:pPr>
      <w:r>
        <w:rPr>
          <w:rFonts w:ascii="Times New Roman" w:hAnsi="Times New Roman"/>
          <w:sz w:val="20"/>
          <w:szCs w:val="20"/>
        </w:rPr>
        <w:t xml:space="preserve"> </w:t>
      </w:r>
      <w:r>
        <w:rPr>
          <w:rFonts w:ascii="Times New Roman" w:hAnsi="Times New Roman"/>
          <w:sz w:val="20"/>
          <w:szCs w:val="20"/>
        </w:rPr>
        <w:t xml:space="preserve">Αυτή η πολιτική καθιερώνει τις αρχές για τα URIs  που προσδιορίζουν τρία DCMI  namespaces  και τους όρους που καθορίζονται σε αυτά τα namespaces [DCMI-NAMESPACE]: </w:t>
      </w:r>
    </w:p>
    <w:p>
      <w:pPr>
        <w:pStyle w:val="Normal"/>
        <w:numPr>
          <w:ilvl w:val="0"/>
          <w:numId w:val="2"/>
        </w:numPr>
        <w:shd w:val="clear" w:color="auto" w:fill="FFFFFF"/>
        <w:spacing w:lineRule="auto" w:line="240" w:before="240" w:after="60"/>
        <w:jc w:val="both"/>
        <w:rPr>
          <w:rFonts w:ascii="Times New Roman" w:hAnsi="Times New Roman"/>
          <w:sz w:val="20"/>
          <w:szCs w:val="20"/>
        </w:rPr>
      </w:pPr>
      <w:r>
        <w:rPr>
          <w:rFonts w:ascii="Times New Roman" w:hAnsi="Times New Roman"/>
          <w:sz w:val="20"/>
          <w:szCs w:val="20"/>
          <w:lang w:val="el-GR"/>
        </w:rPr>
        <w:t xml:space="preserve">Το βασικό σύνολο στοιχείων DC version 1.1 </w:t>
      </w:r>
    </w:p>
    <w:p>
      <w:pPr>
        <w:pStyle w:val="Normal"/>
        <w:numPr>
          <w:ilvl w:val="0"/>
          <w:numId w:val="2"/>
        </w:numPr>
        <w:shd w:val="clear" w:color="auto" w:fill="FFFFFF"/>
        <w:spacing w:lineRule="auto" w:line="240" w:before="240" w:after="60"/>
        <w:jc w:val="both"/>
        <w:rPr>
          <w:rFonts w:ascii="Times New Roman" w:hAnsi="Times New Roman"/>
          <w:sz w:val="20"/>
          <w:szCs w:val="20"/>
        </w:rPr>
      </w:pPr>
      <w:r>
        <w:rPr>
          <w:rFonts w:ascii="Times New Roman" w:hAnsi="Times New Roman"/>
          <w:sz w:val="20"/>
          <w:szCs w:val="20"/>
          <w:lang w:val="el-GR"/>
        </w:rPr>
        <w:t>Πρόσθετα στοιχεία και προσδιοριστές</w:t>
      </w:r>
    </w:p>
    <w:p>
      <w:pPr>
        <w:pStyle w:val="Normal"/>
        <w:numPr>
          <w:ilvl w:val="0"/>
          <w:numId w:val="2"/>
        </w:numPr>
        <w:shd w:val="clear" w:color="auto" w:fill="FFFFFF"/>
        <w:spacing w:lineRule="auto" w:line="240" w:before="240" w:after="60"/>
        <w:jc w:val="both"/>
        <w:rPr>
          <w:rFonts w:ascii="Times New Roman" w:hAnsi="Times New Roman"/>
          <w:sz w:val="20"/>
          <w:szCs w:val="20"/>
        </w:rPr>
      </w:pPr>
      <w:r>
        <w:rPr>
          <w:rFonts w:ascii="Times New Roman" w:hAnsi="Times New Roman"/>
          <w:sz w:val="20"/>
          <w:szCs w:val="20"/>
          <w:lang w:val="el-GR"/>
        </w:rPr>
        <w:t xml:space="preserve">Ελεγχόμενα λεξιλόγια που χρησιμοποιούνται με τα βασικά στοιχεία και τους προσδιοριστές, όπως τύποι DCMI. </w:t>
      </w:r>
    </w:p>
    <w:p>
      <w:pPr>
        <w:pStyle w:val="Normal"/>
        <w:shd w:val="clear" w:color="auto" w:fill="FFFFFF"/>
        <w:spacing w:lineRule="auto" w:line="240" w:before="240" w:after="60"/>
        <w:jc w:val="left"/>
        <w:rPr>
          <w:rFonts w:eastAsia="Times New Roman" w:cs="Times New Roman"/>
          <w:b/>
          <w:b/>
          <w:sz w:val="24"/>
          <w:szCs w:val="24"/>
          <w:lang w:val="en-US"/>
        </w:rPr>
      </w:pPr>
      <w:r>
        <w:rPr>
          <w:rFonts w:eastAsia="Times New Roman" w:cs="Times New Roman"/>
          <w:b/>
          <w:sz w:val="24"/>
          <w:szCs w:val="24"/>
          <w:lang w:val="en-US"/>
        </w:rPr>
      </w:r>
    </w:p>
    <w:p>
      <w:pPr>
        <w:pStyle w:val="Normal"/>
        <w:shd w:val="clear" w:color="auto" w:fill="FFFFFF"/>
        <w:spacing w:lineRule="auto" w:line="240" w:before="240" w:after="60"/>
        <w:jc w:val="left"/>
        <w:rPr>
          <w:rFonts w:ascii="Times New Roman" w:hAnsi="Times New Roman"/>
          <w:sz w:val="24"/>
          <w:szCs w:val="24"/>
        </w:rPr>
      </w:pPr>
      <w:r>
        <w:rPr>
          <w:rFonts w:eastAsia="Times New Roman" w:cs="Times New Roman" w:ascii="Times New Roman" w:hAnsi="Times New Roman"/>
          <w:b/>
          <w:sz w:val="24"/>
          <w:szCs w:val="24"/>
          <w:lang w:val="en-US"/>
        </w:rPr>
        <w:t xml:space="preserve">Κατάλογος πρωτοτύπων DCMI </w:t>
      </w:r>
    </w:p>
    <w:p>
      <w:pPr>
        <w:pStyle w:val="Normal"/>
        <w:shd w:val="clear" w:color="auto" w:fill="FFFFFF"/>
        <w:spacing w:lineRule="auto" w:line="240" w:before="240" w:after="60"/>
        <w:jc w:val="left"/>
        <w:rPr>
          <w:rFonts w:ascii="Times New Roman" w:hAnsi="Times New Roman"/>
          <w:sz w:val="20"/>
          <w:szCs w:val="20"/>
        </w:rPr>
      </w:pPr>
      <w:r>
        <w:rPr>
          <w:rFonts w:eastAsia="Times New Roman" w:cs="Times New Roman" w:ascii="Times New Roman" w:hAnsi="Times New Roman"/>
          <w:b w:val="false"/>
          <w:bCs w:val="false"/>
          <w:sz w:val="20"/>
          <w:szCs w:val="20"/>
          <w:lang w:val="en-US"/>
        </w:rPr>
        <w:t>Αυτά  τα  πρωτότυπα είναι η βάση για την περαιτέρω ανάπτυξη του Καταλόγου ο οποίος θα αποτελέσει την πηγή αναφοράς για τους ορισμούς των όρων μεταδεδομένων του DC και θα περιλαμβάνει επίσης τις αναγνώσιμες από μηχανή εκφράσεις της σημασιολογίας αυτών των όρων μεταδεδομένων.</w:t>
      </w:r>
      <w:r>
        <w:rPr>
          <w:rFonts w:eastAsia="Times New Roman" w:cs="Times New Roman" w:ascii="Times New Roman" w:hAnsi="Times New Roman"/>
          <w:b/>
          <w:sz w:val="27"/>
          <w:szCs w:val="20"/>
          <w:lang w:val="en-US"/>
        </w:rPr>
        <w:t xml:space="preserve"> </w:t>
      </w:r>
    </w:p>
    <w:p>
      <w:pPr>
        <w:pStyle w:val="Normal"/>
        <w:shd w:val="clear" w:color="auto" w:fill="FFFFFF"/>
        <w:spacing w:lineRule="auto" w:line="240" w:before="240" w:after="60"/>
        <w:jc w:val="left"/>
        <w:rPr>
          <w:rFonts w:ascii="Times New Roman" w:hAnsi="Times New Roman"/>
        </w:rPr>
      </w:pPr>
      <w:r>
        <w:rPr>
          <w:rFonts w:eastAsia="Times New Roman" w:cs="Times New Roman" w:ascii="Times New Roman" w:hAnsi="Times New Roman"/>
          <w:b/>
          <w:sz w:val="24"/>
          <w:szCs w:val="24"/>
          <w:lang w:val="en-US"/>
        </w:rPr>
        <w:t xml:space="preserve">Οδηγός χρήσης </w:t>
      </w:r>
    </w:p>
    <w:p>
      <w:pPr>
        <w:pStyle w:val="Normal"/>
        <w:shd w:val="clear" w:color="auto" w:fill="FFFFFF"/>
        <w:spacing w:lineRule="auto" w:line="240" w:before="240" w:after="60"/>
        <w:jc w:val="left"/>
        <w:rPr>
          <w:rFonts w:ascii="Times New Roman" w:hAnsi="Times New Roman"/>
        </w:rPr>
      </w:pPr>
      <w:r>
        <w:rPr>
          <w:rFonts w:eastAsia="Times New Roman" w:cs="Times New Roman" w:ascii="Times New Roman" w:hAnsi="Times New Roman"/>
          <w:b w:val="false"/>
          <w:bCs w:val="false"/>
          <w:sz w:val="20"/>
          <w:szCs w:val="20"/>
          <w:lang w:val="en-US"/>
        </w:rPr>
        <w:t xml:space="preserve">Αρχικά ο οδηγός παρείχε τις οδηγίες σχετικά με το πώς θα εφαρμοστούν τα βασικά 15 στοιχεία. Το 2001,  ένας νέος οδηγός παρέχει πρόσθετα τις οδηγίες για την εφαρμογή των προσδιοριστών του DC [DC-GUIDE]. </w:t>
      </w:r>
    </w:p>
    <w:p>
      <w:pPr>
        <w:pStyle w:val="Normal"/>
        <w:shd w:val="clear" w:color="auto" w:fill="FFFFFF"/>
        <w:spacing w:lineRule="auto" w:line="240" w:before="240" w:after="60"/>
        <w:jc w:val="left"/>
        <w:rPr>
          <w:rFonts w:eastAsia="Times New Roman" w:cs="Times New Roman"/>
          <w:b w:val="false"/>
          <w:b w:val="false"/>
          <w:bCs w:val="false"/>
          <w:sz w:val="20"/>
          <w:szCs w:val="20"/>
          <w:lang w:val="en-US"/>
        </w:rPr>
      </w:pPr>
      <w:r>
        <w:rPr>
          <w:rFonts w:eastAsia="Times New Roman" w:cs="Times New Roman"/>
          <w:b w:val="false"/>
          <w:bCs w:val="false"/>
          <w:sz w:val="20"/>
          <w:szCs w:val="20"/>
          <w:lang w:val="en-US"/>
        </w:rPr>
      </w:r>
    </w:p>
    <w:p>
      <w:pPr>
        <w:pStyle w:val="Normal"/>
        <w:shd w:val="clear" w:color="auto" w:fill="FFFFFF"/>
        <w:spacing w:lineRule="auto" w:line="240" w:before="240" w:after="60"/>
        <w:jc w:val="both"/>
        <w:rPr>
          <w:rFonts w:eastAsia="Times New Roman" w:cs="Times New Roman"/>
          <w:b w:val="false"/>
          <w:b w:val="false"/>
          <w:bCs w:val="false"/>
          <w:sz w:val="20"/>
          <w:szCs w:val="20"/>
          <w:lang w:val="en-US"/>
        </w:rPr>
      </w:pPr>
      <w:r>
        <w:rPr>
          <w:rFonts w:eastAsia="Times New Roman" w:cs="Times New Roman"/>
          <w:b w:val="false"/>
          <w:bCs w:val="false"/>
          <w:sz w:val="20"/>
          <w:szCs w:val="20"/>
          <w:lang w:val="en-US"/>
        </w:rPr>
      </w:r>
    </w:p>
    <w:p>
      <w:pPr>
        <w:pStyle w:val="Normal"/>
        <w:shd w:val="clear" w:color="auto" w:fill="FFFFFF"/>
        <w:spacing w:lineRule="auto" w:line="240" w:before="240" w:after="60"/>
        <w:jc w:val="both"/>
        <w:rPr>
          <w:rFonts w:ascii="Times New Roman" w:hAnsi="Times New Roman"/>
        </w:rPr>
      </w:pPr>
      <w:r>
        <w:rPr>
          <w:rFonts w:eastAsia="Times New Roman" w:cs="Times New Roman" w:ascii="Times New Roman" w:hAnsi="Times New Roman"/>
          <w:b/>
          <w:sz w:val="24"/>
          <w:szCs w:val="24"/>
          <w:lang w:val="en-US"/>
        </w:rPr>
        <w:t xml:space="preserve">Επικύρωση  της  έκδοσης 1.1 του DC ως ANSI  πρωτόκολλο  Z39.85 </w:t>
      </w:r>
    </w:p>
    <w:p>
      <w:pPr>
        <w:pStyle w:val="Normal"/>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lang w:val="en-US"/>
        </w:rPr>
        <w:t xml:space="preserve">Τελευταία , o  NISO  ανήγγειλε τη σύστασή του στον ANSI για να δημοσιεύσει τα βασικά 15 στοιχεία του Dublin Core ως  US National  Standard  [NISO-Z39 85]. </w:t>
      </w:r>
    </w:p>
    <w:p>
      <w:pPr>
        <w:pStyle w:val="Normal"/>
        <w:shd w:val="clear" w:color="auto" w:fill="FFFFFF"/>
        <w:spacing w:lineRule="auto" w:line="240" w:before="240" w:after="60"/>
        <w:jc w:val="both"/>
        <w:rPr>
          <w:rFonts w:ascii="Times New Roman" w:hAnsi="Times New Roman"/>
          <w:b/>
          <w:b/>
          <w:bCs/>
          <w:sz w:val="24"/>
          <w:szCs w:val="24"/>
        </w:rPr>
      </w:pPr>
      <w:r>
        <w:rPr>
          <w:rFonts w:eastAsia="Times New Roman" w:cs="Times New Roman" w:ascii="Times New Roman" w:hAnsi="Times New Roman"/>
          <w:b/>
          <w:bCs/>
          <w:sz w:val="24"/>
          <w:szCs w:val="24"/>
          <w:lang w:val="en-US"/>
        </w:rPr>
        <w:t xml:space="preserve">Ανάπτυξη των προφίλ εφαρμογών βιβλιοθήκης και κυβέρνησης </w:t>
      </w:r>
    </w:p>
    <w:p>
      <w:pPr>
        <w:pStyle w:val="Normal"/>
        <w:shd w:val="clear" w:color="auto" w:fill="FFFFFF"/>
        <w:spacing w:lineRule="auto" w:line="240" w:before="240" w:after="60"/>
        <w:jc w:val="both"/>
        <w:rPr>
          <w:rFonts w:ascii="Times New Roman" w:hAnsi="Times New Roman"/>
          <w:b/>
          <w:b/>
          <w:bCs/>
          <w:sz w:val="20"/>
          <w:szCs w:val="20"/>
        </w:rPr>
      </w:pPr>
      <w:r>
        <w:rPr>
          <w:rFonts w:eastAsia="Times New Roman" w:cs="Times New Roman" w:ascii="Times New Roman" w:hAnsi="Times New Roman"/>
          <w:b w:val="false"/>
          <w:bCs w:val="false"/>
          <w:sz w:val="20"/>
          <w:szCs w:val="20"/>
          <w:lang w:val="en-US"/>
        </w:rPr>
        <w:t>Δύο κοινότητες είναι ενεργές στον καθορισμό του πώς να χρησιμοποιήσουν τα μεταδεδομένα Dublin Core στην περιοχή τους:</w:t>
      </w:r>
    </w:p>
    <w:p>
      <w:pPr>
        <w:pStyle w:val="Normal"/>
        <w:numPr>
          <w:ilvl w:val="0"/>
          <w:numId w:val="3"/>
        </w:numPr>
        <w:shd w:val="clear" w:color="auto" w:fill="FFFFFF"/>
        <w:spacing w:lineRule="auto" w:line="240" w:before="240" w:after="60"/>
        <w:jc w:val="both"/>
        <w:rPr>
          <w:rFonts w:ascii="Times New Roman" w:hAnsi="Times New Roman"/>
          <w:b/>
          <w:b/>
          <w:bCs/>
          <w:sz w:val="20"/>
          <w:szCs w:val="20"/>
        </w:rPr>
      </w:pPr>
      <w:r>
        <w:rPr>
          <w:rFonts w:eastAsia="Times New Roman" w:cs="Times New Roman" w:ascii="Times New Roman" w:hAnsi="Times New Roman"/>
          <w:b w:val="false"/>
          <w:bCs w:val="false"/>
          <w:sz w:val="20"/>
          <w:szCs w:val="20"/>
          <w:lang w:val="en-US"/>
        </w:rPr>
        <w:t>η κοινότητα βιβλιοθηκών [DC-LIB-AP]</w:t>
      </w:r>
    </w:p>
    <w:p>
      <w:pPr>
        <w:pStyle w:val="Normal"/>
        <w:numPr>
          <w:ilvl w:val="0"/>
          <w:numId w:val="3"/>
        </w:numPr>
        <w:shd w:val="clear" w:color="auto" w:fill="FFFFFF"/>
        <w:spacing w:lineRule="auto" w:line="240" w:before="240" w:after="60"/>
        <w:jc w:val="both"/>
        <w:rPr>
          <w:rFonts w:ascii="Times New Roman" w:hAnsi="Times New Roman"/>
          <w:b/>
          <w:b/>
          <w:bCs/>
          <w:sz w:val="20"/>
          <w:szCs w:val="20"/>
        </w:rPr>
      </w:pPr>
      <w:r>
        <w:rPr>
          <w:rFonts w:eastAsia="Times New Roman" w:cs="Times New Roman" w:ascii="Times New Roman" w:hAnsi="Times New Roman"/>
          <w:b w:val="false"/>
          <w:bCs w:val="false"/>
          <w:sz w:val="20"/>
          <w:szCs w:val="20"/>
          <w:lang w:val="en-US"/>
        </w:rPr>
        <w:t>και η κυβερνητική κοινότητα [DC-GOV-AP].</w:t>
      </w:r>
    </w:p>
    <w:p>
      <w:pPr>
        <w:pStyle w:val="Normal"/>
        <w:numPr>
          <w:ilvl w:val="0"/>
          <w:numId w:val="0"/>
        </w:numPr>
        <w:shd w:val="clear" w:color="auto" w:fill="FFFFFF"/>
        <w:spacing w:lineRule="auto" w:line="240" w:before="240" w:after="60"/>
        <w:ind w:left="720" w:hanging="0"/>
        <w:jc w:val="both"/>
        <w:rPr>
          <w:rFonts w:eastAsia="Times New Roman" w:cs="Times New Roman"/>
          <w:b w:val="false"/>
          <w:b w:val="false"/>
          <w:bCs w:val="false"/>
          <w:lang w:val="en-US"/>
        </w:rPr>
      </w:pPr>
      <w:r>
        <w:rPr>
          <w:rFonts w:eastAsia="Times New Roman" w:cs="Times New Roman"/>
          <w:b w:val="false"/>
          <w:bCs w:val="false"/>
          <w:lang w:val="en-US"/>
        </w:rPr>
      </w:r>
    </w:p>
    <w:p>
      <w:pPr>
        <w:pStyle w:val="Normal"/>
        <w:shd w:val="clear" w:color="auto" w:fill="FFFFFF"/>
        <w:spacing w:lineRule="auto" w:line="240" w:before="240" w:after="60"/>
        <w:jc w:val="both"/>
        <w:rPr>
          <w:rFonts w:ascii="Times New Roman" w:hAnsi="Times New Roman"/>
          <w:b/>
          <w:b/>
          <w:bCs/>
          <w:sz w:val="20"/>
          <w:szCs w:val="20"/>
        </w:rPr>
      </w:pPr>
      <w:r>
        <w:rPr>
          <w:rFonts w:eastAsia="Times New Roman" w:cs="Times New Roman" w:ascii="Times New Roman" w:hAnsi="Times New Roman"/>
          <w:b w:val="false"/>
          <w:bCs w:val="false"/>
          <w:sz w:val="20"/>
          <w:szCs w:val="20"/>
          <w:lang w:val="en-US"/>
        </w:rPr>
        <w:t>Αυτές οι ομάδες είναι στο στάδιο του καθορισμού των προφίλ εφαρμογών και του προσδιορισμού των πρόσθετων κανόνων εφαρμογών και των ελεγχόμενων λεξιλογίων (θησαυροί, οντολογίες) που θα επιτρέψουν τις εφαρμογές σε αυτούς τους τομείς,  για να επιτύχουν ένα υψηλό επίπεδο διαλειτουργικότητας.</w:t>
      </w:r>
      <w:r>
        <w:rPr>
          <w:rFonts w:eastAsia="Times New Roman" w:cs="Times New Roman" w:ascii="Times New Roman" w:hAnsi="Times New Roman"/>
          <w:b/>
          <w:bCs/>
          <w:sz w:val="20"/>
          <w:szCs w:val="20"/>
          <w:lang w:val="en-US"/>
        </w:rPr>
        <w:t xml:space="preserve"> </w:t>
      </w:r>
    </w:p>
    <w:p>
      <w:pPr>
        <w:pStyle w:val="Normal"/>
        <w:shd w:val="clear" w:color="auto" w:fill="FFFFFF"/>
        <w:spacing w:lineRule="auto" w:line="240" w:before="240" w:after="60"/>
        <w:jc w:val="both"/>
        <w:rPr>
          <w:rFonts w:ascii="Times New Roman" w:hAnsi="Times New Roman"/>
          <w:b/>
          <w:b/>
          <w:bCs/>
          <w:sz w:val="24"/>
          <w:szCs w:val="24"/>
        </w:rPr>
      </w:pPr>
      <w:r>
        <w:rPr>
          <w:rFonts w:eastAsia="Times New Roman" w:cs="Times New Roman" w:ascii="Times New Roman" w:hAnsi="Times New Roman"/>
          <w:b/>
          <w:bCs/>
          <w:sz w:val="24"/>
          <w:szCs w:val="24"/>
          <w:lang w:val="en-US"/>
        </w:rPr>
        <w:t xml:space="preserve">Ανακοινώσεις προϊόντων </w:t>
      </w:r>
    </w:p>
    <w:p>
      <w:pPr>
        <w:pStyle w:val="Normal"/>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lang w:val="en-US"/>
        </w:rPr>
        <w:t xml:space="preserve">Το 2001,   μια από τις σημαντικότερες ανακοινώσεις προϊόντων σχετικές με το Dublin Core ήταν η κυκλοφορία του Adobe Acrobat 5,0  με ενσωματωμένη τη δυνατότητα που υποστηρίζει τη χρήση μεταδεδομένων Dublin Core ως βασικό </w:t>
      </w:r>
      <w:r>
        <w:rPr>
          <w:rFonts w:eastAsia="Times New Roman" w:cs="Times New Roman" w:ascii="Times New Roman" w:hAnsi="Times New Roman"/>
          <w:b w:val="false"/>
          <w:bCs w:val="false"/>
          <w:sz w:val="20"/>
          <w:szCs w:val="20"/>
          <w:lang w:val="el-GR"/>
        </w:rPr>
        <w:t>σύνολο</w:t>
      </w:r>
      <w:r>
        <w:rPr>
          <w:rFonts w:eastAsia="Times New Roman" w:cs="Times New Roman" w:ascii="Times New Roman" w:hAnsi="Times New Roman"/>
          <w:b w:val="false"/>
          <w:bCs w:val="false"/>
          <w:sz w:val="20"/>
          <w:szCs w:val="20"/>
          <w:lang w:val="en-US"/>
        </w:rPr>
        <w:t xml:space="preserve"> στοιχείων. </w:t>
      </w:r>
    </w:p>
    <w:p>
      <w:pPr>
        <w:pStyle w:val="Normal"/>
        <w:shd w:val="clear" w:color="auto" w:fill="FFFFFF"/>
        <w:spacing w:lineRule="auto" w:line="240" w:before="240" w:after="60"/>
        <w:jc w:val="both"/>
        <w:rPr>
          <w:rFonts w:ascii="Times New Roman" w:hAnsi="Times New Roman"/>
          <w:b/>
          <w:b/>
          <w:bCs/>
          <w:sz w:val="24"/>
          <w:szCs w:val="24"/>
        </w:rPr>
      </w:pPr>
      <w:r>
        <w:rPr>
          <w:rFonts w:eastAsia="Times New Roman" w:cs="Times New Roman" w:ascii="Times New Roman" w:hAnsi="Times New Roman"/>
          <w:b/>
          <w:bCs/>
          <w:sz w:val="24"/>
          <w:szCs w:val="24"/>
          <w:lang w:val="en-US"/>
        </w:rPr>
        <w:t>Επέκταση της κοινότητας</w:t>
      </w:r>
    </w:p>
    <w:p>
      <w:pPr>
        <w:pStyle w:val="Normal"/>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lang w:val="en-US"/>
        </w:rPr>
        <w:t>Πολλοί νέοι συμμετέχοντες στο DC-2001  προήλθαν από κοινότητες της Ιαπωνίας και άλλων ασιατικών χωρών που είναι πρόθυμες να επεκτείνουν τα μεταδεδομένα σε τρόπους που θα βελτιώσουν τη διαφάνεια των πόρων τους . Οι Registrants περιλάμβαναν τους αντιπροσώπους από 11 χώρες στην Ασία και σχεδόν από 30  χώρες συνολικά. Κατά τη διάρκεια της διάσκεψης του Τόκιο, δύο νέες ομάδες ενδιαφέροντος διαμορφώθηκαν:  Δυνατότητα πρόσβασης και περιβάλλον.</w:t>
      </w:r>
    </w:p>
    <w:p>
      <w:pPr>
        <w:pStyle w:val="Normal"/>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lang w:val="en-US"/>
        </w:rPr>
        <w:t>Η Accessibility Interest Group  θα εξετάσει έναν κατάλληλο τρόπο να αντιπροσωπευθούν οι πληροφορίες δυνατότητας πρόσβασης στο</w:t>
      </w:r>
      <w:r>
        <w:rPr>
          <w:rFonts w:eastAsia="Times New Roman" w:cs="Times New Roman" w:ascii="Times New Roman" w:hAnsi="Times New Roman"/>
          <w:b w:val="false"/>
          <w:bCs w:val="false"/>
          <w:sz w:val="20"/>
          <w:szCs w:val="20"/>
          <w:lang w:val="el-GR"/>
        </w:rPr>
        <w:t xml:space="preserve"> </w:t>
      </w:r>
      <w:r>
        <w:rPr>
          <w:rFonts w:eastAsia="Times New Roman" w:cs="Times New Roman" w:ascii="Times New Roman" w:hAnsi="Times New Roman"/>
          <w:b w:val="false"/>
          <w:bCs w:val="false"/>
          <w:sz w:val="20"/>
          <w:szCs w:val="20"/>
          <w:lang w:val="en-US"/>
        </w:rPr>
        <w:t xml:space="preserve">Dublin Core, καθώς επίσης και να ενθαρρυνθεί η πρωτοβουλία για τη δυνατότητα πρόσβασης των προϊόντων της. Η Enviroment Interest  Group συγκεντρώνει αντιπροσώπους από οργανώσεις που ενεπλάκησαν στη διαχείριση των περιβαλλοντικών πληροφοριών με στόχο την προώθηση της διαλειτουργικότητας μέσα σε τομείς μέσω της χρήσης του Dublin Core . </w:t>
      </w:r>
    </w:p>
    <w:p>
      <w:pPr>
        <w:pStyle w:val="Normal"/>
        <w:shd w:val="clear" w:color="auto" w:fill="FFFFFF"/>
        <w:spacing w:lineRule="auto" w:line="240" w:before="240" w:after="60"/>
        <w:jc w:val="both"/>
        <w:rPr>
          <w:rFonts w:ascii="Times New Roman" w:hAnsi="Times New Roman"/>
          <w:b/>
          <w:b/>
          <w:bCs/>
          <w:sz w:val="24"/>
          <w:szCs w:val="24"/>
        </w:rPr>
      </w:pPr>
      <w:r>
        <w:rPr>
          <w:rFonts w:eastAsia="Times New Roman" w:cs="Times New Roman" w:ascii="Times New Roman" w:hAnsi="Times New Roman"/>
          <w:b/>
          <w:bCs/>
          <w:sz w:val="24"/>
          <w:szCs w:val="24"/>
          <w:lang w:val="en-US"/>
        </w:rPr>
        <w:t>Μελλοντική προοπτική και πρόγραμμα εργασιών</w:t>
      </w:r>
    </w:p>
    <w:p>
      <w:pPr>
        <w:pStyle w:val="Normal"/>
        <w:shd w:val="clear" w:color="auto" w:fill="FFFFFF"/>
        <w:spacing w:lineRule="auto" w:line="240" w:before="240" w:after="60"/>
        <w:jc w:val="both"/>
        <w:rPr>
          <w:rFonts w:ascii="Times New Roman" w:hAnsi="Times New Roman"/>
          <w:b/>
          <w:b/>
          <w:bCs/>
          <w:sz w:val="24"/>
          <w:szCs w:val="24"/>
        </w:rPr>
      </w:pPr>
      <w:r>
        <w:rPr>
          <w:rFonts w:eastAsia="Times New Roman" w:cs="Times New Roman" w:ascii="Times New Roman" w:hAnsi="Times New Roman"/>
          <w:b w:val="false"/>
          <w:bCs w:val="false"/>
          <w:sz w:val="20"/>
          <w:szCs w:val="20"/>
          <w:lang w:val="en-US"/>
        </w:rPr>
        <w:t xml:space="preserve">Σε μια συνεδρίαση Τόκιο  συμφωνήθηκε  ο ακόλουθος κατάλογος τεχνικών προτεραιοτήτων για το πρόγραμμα εργασιών το 2002: </w:t>
      </w:r>
    </w:p>
    <w:p>
      <w:pPr>
        <w:pStyle w:val="Normal"/>
        <w:shd w:val="clear" w:color="auto" w:fill="FFFFFF"/>
        <w:spacing w:lineRule="auto" w:line="240" w:before="240" w:after="60"/>
        <w:jc w:val="both"/>
        <w:rPr>
          <w:rFonts w:ascii="Times New Roman" w:hAnsi="Times New Roman"/>
          <w:b/>
          <w:b/>
          <w:bCs/>
          <w:sz w:val="24"/>
          <w:szCs w:val="24"/>
        </w:rPr>
      </w:pPr>
      <w:r>
        <w:rPr>
          <w:rFonts w:eastAsia="Times New Roman" w:cs="Times New Roman" w:ascii="Times New Roman" w:hAnsi="Times New Roman"/>
          <w:b w:val="false"/>
          <w:bCs w:val="false"/>
          <w:sz w:val="20"/>
          <w:szCs w:val="20"/>
          <w:lang w:val="en-US"/>
        </w:rPr>
        <w:t>(</w:t>
      </w:r>
      <w:r>
        <w:rPr>
          <w:rFonts w:eastAsia="Times New Roman" w:cs="Times New Roman" w:ascii="Times New Roman" w:hAnsi="Times New Roman"/>
          <w:b/>
          <w:bCs/>
          <w:sz w:val="20"/>
          <w:szCs w:val="20"/>
          <w:u w:val="single"/>
          <w:lang w:val="el-GR"/>
        </w:rPr>
        <w:t>Ονομαστικά)</w:t>
      </w:r>
    </w:p>
    <w:p>
      <w:pPr>
        <w:pStyle w:val="Normal"/>
        <w:numPr>
          <w:ilvl w:val="0"/>
          <w:numId w:val="5"/>
        </w:numPr>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lang w:val="en-US"/>
        </w:rPr>
        <w:t>Περαιτέρω εργασία για τις επεκτάσεις και τα προφίλ εφαρμογών από τον εκπαιδευτικό, την κυβέρνηση,  και τις κοινότητες των βιβλιοθηκών.</w:t>
      </w:r>
    </w:p>
    <w:p>
      <w:pPr>
        <w:pStyle w:val="Normal"/>
        <w:numPr>
          <w:ilvl w:val="0"/>
          <w:numId w:val="5"/>
        </w:numPr>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lang w:val="en-US"/>
        </w:rPr>
        <w:t xml:space="preserve">Έκφραση των μεταδεδομένων </w:t>
      </w:r>
      <w:r>
        <w:rPr>
          <w:rFonts w:eastAsia="Times New Roman" w:cs="Times New Roman" w:ascii="Times New Roman" w:hAnsi="Times New Roman"/>
          <w:b w:val="false"/>
          <w:bCs w:val="false"/>
          <w:sz w:val="20"/>
          <w:szCs w:val="20"/>
          <w:lang w:val="el-GR"/>
        </w:rPr>
        <w:t xml:space="preserve">του </w:t>
      </w:r>
      <w:r>
        <w:rPr>
          <w:rFonts w:eastAsia="Times New Roman" w:cs="Times New Roman" w:ascii="Times New Roman" w:hAnsi="Times New Roman"/>
          <w:b w:val="false"/>
          <w:bCs w:val="false"/>
          <w:sz w:val="20"/>
          <w:szCs w:val="20"/>
          <w:lang w:val="en-US"/>
        </w:rPr>
        <w:t xml:space="preserve">Dublin Core </w:t>
      </w:r>
      <w:r>
        <w:rPr>
          <w:rFonts w:eastAsia="Times New Roman" w:cs="Times New Roman" w:ascii="Times New Roman" w:hAnsi="Times New Roman"/>
          <w:b w:val="false"/>
          <w:bCs w:val="false"/>
          <w:sz w:val="20"/>
          <w:szCs w:val="20"/>
          <w:lang w:val="el-GR"/>
        </w:rPr>
        <w:t>σε</w:t>
      </w:r>
      <w:r>
        <w:rPr>
          <w:rFonts w:eastAsia="Times New Roman" w:cs="Times New Roman" w:ascii="Times New Roman" w:hAnsi="Times New Roman"/>
          <w:b w:val="false"/>
          <w:bCs w:val="false"/>
          <w:sz w:val="20"/>
          <w:szCs w:val="20"/>
          <w:lang w:val="en-US"/>
        </w:rPr>
        <w:t xml:space="preserve"> XML.</w:t>
      </w:r>
    </w:p>
    <w:p>
      <w:pPr>
        <w:pStyle w:val="Normal"/>
        <w:numPr>
          <w:ilvl w:val="0"/>
          <w:numId w:val="5"/>
        </w:numPr>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lang w:val="el-GR"/>
        </w:rPr>
        <w:t>Παροχή π</w:t>
      </w:r>
      <w:r>
        <w:rPr>
          <w:rFonts w:eastAsia="Times New Roman" w:cs="Times New Roman" w:ascii="Times New Roman" w:hAnsi="Times New Roman"/>
          <w:b w:val="false"/>
          <w:bCs w:val="false"/>
          <w:sz w:val="20"/>
          <w:szCs w:val="20"/>
          <w:lang w:val="en-US"/>
        </w:rPr>
        <w:t>ροσδιοριστ</w:t>
      </w:r>
      <w:r>
        <w:rPr>
          <w:rFonts w:eastAsia="Times New Roman" w:cs="Times New Roman" w:ascii="Times New Roman" w:hAnsi="Times New Roman"/>
          <w:b w:val="false"/>
          <w:bCs w:val="false"/>
          <w:sz w:val="20"/>
          <w:szCs w:val="20"/>
          <w:lang w:val="el-GR"/>
        </w:rPr>
        <w:t>ών</w:t>
      </w:r>
      <w:r>
        <w:rPr>
          <w:rFonts w:eastAsia="Times New Roman" w:cs="Times New Roman" w:ascii="Times New Roman" w:hAnsi="Times New Roman"/>
          <w:b w:val="false"/>
          <w:bCs w:val="false"/>
          <w:sz w:val="20"/>
          <w:szCs w:val="20"/>
          <w:lang w:val="en-US"/>
        </w:rPr>
        <w:t xml:space="preserve">  CCP.</w:t>
      </w:r>
    </w:p>
    <w:p>
      <w:pPr>
        <w:pStyle w:val="Normal"/>
        <w:numPr>
          <w:ilvl w:val="0"/>
          <w:numId w:val="5"/>
        </w:numPr>
        <w:shd w:val="clear" w:color="auto" w:fill="FFFFFF"/>
        <w:spacing w:lineRule="auto" w:line="240" w:before="240" w:after="60"/>
        <w:jc w:val="both"/>
        <w:rPr>
          <w:rFonts w:ascii="Times New Roman" w:hAnsi="Times New Roman"/>
        </w:rPr>
      </w:pPr>
      <w:r>
        <w:rPr>
          <w:rFonts w:eastAsia="Times New Roman" w:cs="Times New Roman" w:ascii="Times New Roman" w:hAnsi="Times New Roman"/>
          <w:sz w:val="20"/>
          <w:szCs w:val="20"/>
          <w:lang w:val="en-US"/>
        </w:rPr>
        <w:t>Προτάσεις παραπομπής.</w:t>
      </w:r>
    </w:p>
    <w:p>
      <w:pPr>
        <w:pStyle w:val="Normal"/>
        <w:numPr>
          <w:ilvl w:val="0"/>
          <w:numId w:val="5"/>
        </w:numPr>
        <w:shd w:val="clear" w:color="auto" w:fill="FFFFFF"/>
        <w:spacing w:lineRule="auto" w:line="240" w:before="240" w:after="60"/>
        <w:jc w:val="both"/>
        <w:rPr>
          <w:rFonts w:ascii="Times New Roman" w:hAnsi="Times New Roman"/>
        </w:rPr>
      </w:pPr>
      <w:r>
        <w:rPr>
          <w:rFonts w:eastAsia="Times New Roman" w:cs="Times New Roman" w:ascii="Times New Roman" w:hAnsi="Times New Roman"/>
          <w:b w:val="false"/>
          <w:bCs w:val="false"/>
          <w:sz w:val="20"/>
          <w:szCs w:val="20"/>
          <w:lang w:val="en-US"/>
        </w:rPr>
        <w:t>Γρήγορη έναρξη διαδικασίας διαδρομής του  ISO</w:t>
      </w:r>
      <w:r>
        <w:rPr>
          <w:rFonts w:eastAsia="Times New Roman" w:cs="Times New Roman" w:ascii="Times New Roman" w:hAnsi="Times New Roman"/>
          <w:b w:val="false"/>
          <w:bCs w:val="false"/>
          <w:sz w:val="27"/>
          <w:szCs w:val="20"/>
          <w:lang w:val="en-US"/>
        </w:rPr>
        <w:t>.</w:t>
      </w:r>
    </w:p>
    <w:p>
      <w:pPr>
        <w:pStyle w:val="Normal"/>
        <w:numPr>
          <w:ilvl w:val="0"/>
          <w:numId w:val="5"/>
        </w:numPr>
        <w:shd w:val="clear" w:color="auto" w:fill="FFFFFF"/>
        <w:spacing w:lineRule="auto" w:line="240" w:before="240" w:after="60"/>
        <w:jc w:val="both"/>
        <w:rPr>
          <w:rFonts w:ascii="Times New Roman" w:hAnsi="Times New Roman"/>
        </w:rPr>
      </w:pPr>
      <w:r>
        <w:rPr>
          <w:rFonts w:eastAsia="Times New Roman" w:cs="Times New Roman" w:ascii="Times New Roman" w:hAnsi="Times New Roman"/>
          <w:b w:val="false"/>
          <w:bCs w:val="false"/>
          <w:sz w:val="20"/>
          <w:szCs w:val="20"/>
          <w:lang w:val="el-GR"/>
        </w:rPr>
        <w:t>Παροχή νέου</w:t>
      </w:r>
      <w:r>
        <w:rPr>
          <w:rFonts w:eastAsia="Times New Roman" w:cs="Times New Roman" w:ascii="Times New Roman" w:hAnsi="Times New Roman"/>
          <w:b w:val="false"/>
          <w:bCs w:val="false"/>
          <w:sz w:val="20"/>
          <w:szCs w:val="20"/>
          <w:lang w:val="en-US"/>
        </w:rPr>
        <w:t xml:space="preserve"> οδηγ</w:t>
      </w:r>
      <w:r>
        <w:rPr>
          <w:rFonts w:eastAsia="Times New Roman" w:cs="Times New Roman" w:ascii="Times New Roman" w:hAnsi="Times New Roman"/>
          <w:b w:val="false"/>
          <w:bCs w:val="false"/>
          <w:sz w:val="20"/>
          <w:szCs w:val="20"/>
          <w:lang w:val="el-GR"/>
        </w:rPr>
        <w:t>ού</w:t>
      </w:r>
      <w:r>
        <w:rPr>
          <w:rFonts w:eastAsia="Times New Roman" w:cs="Times New Roman" w:ascii="Times New Roman" w:hAnsi="Times New Roman"/>
          <w:b w:val="false"/>
          <w:bCs w:val="false"/>
          <w:sz w:val="20"/>
          <w:szCs w:val="20"/>
          <w:lang w:val="en-US"/>
        </w:rPr>
        <w:t xml:space="preserve"> χρηστών</w:t>
      </w:r>
      <w:r>
        <w:rPr>
          <w:rFonts w:eastAsia="Times New Roman" w:cs="Times New Roman" w:ascii="Times New Roman" w:hAnsi="Times New Roman"/>
          <w:b w:val="false"/>
          <w:bCs w:val="false"/>
          <w:sz w:val="27"/>
          <w:szCs w:val="20"/>
          <w:lang w:val="en-US"/>
        </w:rPr>
        <w:t xml:space="preserve">. </w:t>
      </w:r>
      <w:r>
        <w:rPr>
          <w:rFonts w:eastAsia="Times New Roman" w:cs="Times New Roman" w:ascii="Times New Roman" w:hAnsi="Times New Roman"/>
          <w:b w:val="false"/>
          <w:bCs w:val="false"/>
          <w:sz w:val="20"/>
          <w:szCs w:val="20"/>
          <w:lang w:val="en-US"/>
        </w:rPr>
        <w:t xml:space="preserve"> </w:t>
      </w:r>
    </w:p>
    <w:p>
      <w:pPr>
        <w:pStyle w:val="Normal"/>
        <w:shd w:val="clear" w:color="auto" w:fill="FFFFFF"/>
        <w:spacing w:lineRule="auto" w:line="240" w:before="240" w:after="60"/>
        <w:jc w:val="both"/>
        <w:rPr>
          <w:rFonts w:eastAsia="Times New Roman" w:cs="Times New Roman"/>
          <w:lang w:val="en-US"/>
        </w:rPr>
      </w:pPr>
      <w:r>
        <w:rPr>
          <w:rFonts w:eastAsia="Times New Roman" w:cs="Times New Roman"/>
          <w:lang w:val="en-US"/>
        </w:rPr>
      </w:r>
    </w:p>
    <w:p>
      <w:pPr>
        <w:pStyle w:val="Normal"/>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bCs/>
          <w:sz w:val="24"/>
          <w:szCs w:val="24"/>
          <w:lang w:val="en-US"/>
        </w:rPr>
        <w:t>Το DC και οι στόχοι του</w:t>
      </w:r>
      <w:r>
        <w:rPr>
          <w:rFonts w:eastAsia="Times New Roman" w:cs="Times New Roman" w:ascii="Times New Roman" w:hAnsi="Times New Roman"/>
          <w:b w:val="false"/>
          <w:bCs w:val="false"/>
          <w:sz w:val="20"/>
          <w:szCs w:val="20"/>
          <w:lang w:val="en-US"/>
        </w:rPr>
        <w:t xml:space="preserve"> </w:t>
      </w:r>
    </w:p>
    <w:p>
      <w:pPr>
        <w:pStyle w:val="Normal"/>
        <w:numPr>
          <w:ilvl w:val="0"/>
          <w:numId w:val="4"/>
        </w:numPr>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lang w:val="en-US"/>
        </w:rPr>
        <w:t xml:space="preserve">Απλότητα στη δημιουργία και στη συντήρηση </w:t>
      </w:r>
    </w:p>
    <w:p>
      <w:pPr>
        <w:pStyle w:val="Normal"/>
        <w:numPr>
          <w:ilvl w:val="0"/>
          <w:numId w:val="4"/>
        </w:numPr>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lang w:val="en-US"/>
        </w:rPr>
        <w:t xml:space="preserve">Κοινή κατανοητή σημασιολογία </w:t>
      </w:r>
    </w:p>
    <w:p>
      <w:pPr>
        <w:pStyle w:val="Normal"/>
        <w:numPr>
          <w:ilvl w:val="0"/>
          <w:numId w:val="4"/>
        </w:numPr>
        <w:shd w:val="clear" w:color="auto" w:fill="FFFFFF"/>
        <w:spacing w:lineRule="auto" w:line="240" w:before="240" w:after="60"/>
        <w:jc w:val="both"/>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lang w:val="en-US"/>
        </w:rPr>
        <w:t xml:space="preserve">Διεθνές πεδίο </w:t>
      </w:r>
    </w:p>
    <w:p>
      <w:pPr>
        <w:pStyle w:val="Normal"/>
        <w:numPr>
          <w:ilvl w:val="0"/>
          <w:numId w:val="4"/>
        </w:numPr>
        <w:shd w:val="clear" w:color="auto" w:fill="FFFFFF"/>
        <w:spacing w:lineRule="auto" w:line="240" w:before="240" w:after="60"/>
        <w:jc w:val="both"/>
        <w:rPr>
          <w:rFonts w:eastAsia="Times New Roman" w:cs="Times New Roman"/>
          <w:lang w:val="en-US"/>
        </w:rPr>
      </w:pPr>
      <w:r>
        <w:rPr>
          <w:rFonts w:eastAsia="Times New Roman" w:cs="Times New Roman" w:ascii="Times New Roman" w:hAnsi="Times New Roman"/>
          <w:b w:val="false"/>
          <w:bCs w:val="false"/>
          <w:sz w:val="20"/>
          <w:szCs w:val="20"/>
          <w:lang w:val="en-US"/>
        </w:rPr>
        <w:t xml:space="preserve">Επεκτασιμότητα </w:t>
      </w:r>
    </w:p>
    <w:p>
      <w:pPr>
        <w:pStyle w:val="Normal"/>
        <w:shd w:val="clear" w:color="auto" w:fill="FFFFFF"/>
        <w:spacing w:lineRule="auto" w:line="240" w:before="240" w:after="60"/>
        <w:jc w:val="both"/>
        <w:rPr>
          <w:rFonts w:eastAsia="Times New Roman" w:cs="Times New Roman"/>
          <w:lang w:val="en-US"/>
        </w:rPr>
      </w:pPr>
      <w:r>
        <w:rPr>
          <w:rFonts w:eastAsia="Times New Roman" w:cs="Times New Roman"/>
          <w:lang w:val="en-US"/>
        </w:rPr>
      </w:r>
    </w:p>
    <w:p>
      <w:pPr>
        <w:pStyle w:val="Normal"/>
        <w:shd w:val="clear" w:color="auto" w:fill="FFFFFF"/>
        <w:spacing w:lineRule="auto" w:line="240" w:before="240" w:after="60"/>
        <w:jc w:val="both"/>
        <w:rPr>
          <w:rFonts w:eastAsia="Times New Roman" w:cs="Times New Roman"/>
          <w:lang w:val="en-US"/>
        </w:rPr>
      </w:pPr>
      <w:r>
        <w:rPr>
          <w:rFonts w:eastAsia="Times New Roman" w:cs="Times New Roman"/>
          <w:lang w:val="en-US"/>
        </w:rPr>
      </w:r>
    </w:p>
    <w:p>
      <w:pPr>
        <w:pStyle w:val="Normal"/>
        <w:shd w:val="clear" w:color="auto" w:fill="FFFFFF"/>
        <w:spacing w:lineRule="auto" w:line="240" w:before="240" w:after="60"/>
        <w:jc w:val="both"/>
        <w:rPr>
          <w:rFonts w:eastAsia="Times New Roman" w:cs="Times New Roman"/>
          <w:lang w:val="en-US"/>
        </w:rPr>
      </w:pPr>
      <w:r>
        <w:rPr>
          <w:rFonts w:eastAsia="Times New Roman" w:cs="Times New Roman"/>
          <w:lang w:val="en-US"/>
        </w:rPr>
      </w:r>
    </w:p>
    <w:p>
      <w:pPr>
        <w:pStyle w:val="Normal"/>
        <w:shd w:val="clear" w:color="auto" w:fill="FFFFFF"/>
        <w:spacing w:lineRule="auto" w:line="240" w:before="240" w:after="60"/>
        <w:jc w:val="both"/>
        <w:rPr>
          <w:rFonts w:eastAsia="Times New Roman" w:cs="Times New Roman"/>
          <w:lang w:val="en-US"/>
        </w:rPr>
      </w:pPr>
      <w:r>
        <w:rPr>
          <w:rFonts w:eastAsia="Times New Roman" w:cs="Times New Roman"/>
          <w:lang w:val="en-US"/>
        </w:rPr>
      </w:r>
    </w:p>
    <w:p>
      <w:pPr>
        <w:pStyle w:val="Normal"/>
        <w:shd w:val="clear" w:color="auto" w:fill="FFFFFF"/>
        <w:spacing w:before="0" w:after="240"/>
        <w:jc w:val="both"/>
        <w:rPr>
          <w:rFonts w:ascii="Times New Roman" w:hAnsi="Times New Roman"/>
        </w:rPr>
      </w:pPr>
      <w:r>
        <w:rPr/>
        <w:drawing>
          <wp:inline distT="0" distB="0" distL="0" distR="0">
            <wp:extent cx="2636520" cy="1442085"/>
            <wp:effectExtent l="0" t="0" r="0" b="0"/>
            <wp:docPr id="2" name="Εικόνα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
                    <pic:cNvPicPr>
                      <a:picLocks noChangeAspect="1" noChangeArrowheads="1"/>
                    </pic:cNvPicPr>
                  </pic:nvPicPr>
                  <pic:blipFill>
                    <a:blip r:embed="rId4"/>
                    <a:stretch>
                      <a:fillRect/>
                    </a:stretch>
                  </pic:blipFill>
                  <pic:spPr bwMode="auto">
                    <a:xfrm>
                      <a:off x="0" y="0"/>
                      <a:ext cx="2636520" cy="1442085"/>
                    </a:xfrm>
                    <a:prstGeom prst="rect">
                      <a:avLst/>
                    </a:prstGeom>
                  </pic:spPr>
                </pic:pic>
              </a:graphicData>
            </a:graphic>
          </wp:inline>
        </w:drawing>
      </w:r>
      <w:r>
        <w:rPr>
          <w:rFonts w:eastAsia="Times New Roman" w:cs="Times New Roman" w:ascii="Times New Roman" w:hAnsi="Times New Roman"/>
          <w:b/>
          <w:color w:val="000000"/>
          <w:sz w:val="20"/>
          <w:szCs w:val="20"/>
        </w:rPr>
        <w:t xml:space="preserve">Τα 15 στοιχείατου Dublin Core (DC) </w:t>
      </w:r>
    </w:p>
    <w:tbl>
      <w:tblPr>
        <w:tblW w:w="415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384"/>
        <w:gridCol w:w="1384"/>
        <w:gridCol w:w="1385"/>
      </w:tblGrid>
      <w:tr>
        <w:trPr/>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shd w:val="clear" w:fill="FF972F"/>
              <w:jc w:val="both"/>
              <w:rPr>
                <w:rFonts w:ascii="Times New Roman" w:hAnsi="Times New Roman"/>
                <w:sz w:val="20"/>
                <w:szCs w:val="20"/>
              </w:rPr>
            </w:pPr>
            <w:r>
              <w:rPr>
                <w:rFonts w:eastAsia="Times New Roman" w:cs="Times New Roman" w:ascii="Times New Roman" w:hAnsi="Times New Roman"/>
                <w:sz w:val="20"/>
                <w:szCs w:val="20"/>
              </w:rPr>
              <w:t xml:space="preserve">Περιεχόμενο </w:t>
            </w:r>
          </w:p>
          <w:p>
            <w:pPr>
              <w:pStyle w:val="Style18"/>
              <w:shd w:val="clear" w:fill="FF972F"/>
              <w:jc w:val="both"/>
              <w:rPr>
                <w:rFonts w:eastAsia="Times New Roman" w:cs="Times New Roman"/>
              </w:rPr>
            </w:pPr>
            <w:r>
              <w:rPr>
                <w:rFonts w:eastAsia="Times New Roman" w:cs="Times New Roman"/>
              </w:rPr>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shd w:val="clear" w:fill="FF972F"/>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Πνευματική Ιδιοκτησία </w:t>
            </w:r>
          </w:p>
        </w:tc>
        <w:tc>
          <w:tcPr>
            <w:tcW w:w="1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shd w:val="clear" w:fill="FF972F"/>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Στιγμιότυπο </w:t>
            </w:r>
          </w:p>
          <w:p>
            <w:pPr>
              <w:pStyle w:val="Style18"/>
              <w:shd w:val="clear" w:fill="FF972F"/>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Τίτλος / Title </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Δημιουργός / Creator </w:t>
            </w:r>
          </w:p>
        </w:tc>
        <w:tc>
          <w:tcPr>
            <w:tcW w:w="1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Ημερομηνία / Date </w:t>
            </w:r>
          </w:p>
        </w:tc>
      </w:tr>
      <w:tr>
        <w:trPr/>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Θέμα / Subject </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Εκδότης / Publisher </w:t>
            </w:r>
          </w:p>
        </w:tc>
        <w:tc>
          <w:tcPr>
            <w:tcW w:w="1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Τύπος / Type </w:t>
            </w:r>
          </w:p>
        </w:tc>
      </w:tr>
      <w:tr>
        <w:trPr/>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Περιγραφή/Description </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Συντελεστής / Contributor </w:t>
            </w:r>
          </w:p>
        </w:tc>
        <w:tc>
          <w:tcPr>
            <w:tcW w:w="1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Μορφότυπο / Format </w:t>
            </w:r>
          </w:p>
        </w:tc>
      </w:tr>
      <w:tr>
        <w:trPr/>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Προέλευση / Source </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Δικαιώματα / Rights </w:t>
            </w:r>
          </w:p>
        </w:tc>
        <w:tc>
          <w:tcPr>
            <w:tcW w:w="1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Κωδικός / Identifier </w:t>
            </w:r>
          </w:p>
        </w:tc>
      </w:tr>
      <w:tr>
        <w:trPr/>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Γλώσσα / </w:t>
            </w:r>
            <w:r>
              <w:rPr>
                <w:rFonts w:eastAsia="Times New Roman" w:cs="Times New Roman" w:ascii="Times New Roman" w:hAnsi="Times New Roman"/>
                <w:sz w:val="20"/>
                <w:szCs w:val="20"/>
                <w:lang w:val="en-US"/>
              </w:rPr>
              <w:t>Language</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Σχέση / </w:t>
            </w:r>
            <w:r>
              <w:rPr>
                <w:rFonts w:eastAsia="Times New Roman" w:cs="Times New Roman" w:ascii="Times New Roman" w:hAnsi="Times New Roman"/>
                <w:sz w:val="20"/>
                <w:szCs w:val="20"/>
                <w:lang w:val="en-US"/>
              </w:rPr>
              <w:t>Relation</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Κάλυψη / </w:t>
            </w:r>
            <w:r>
              <w:rPr>
                <w:rFonts w:eastAsia="Times New Roman" w:cs="Times New Roman" w:ascii="Times New Roman" w:hAnsi="Times New Roman"/>
                <w:sz w:val="20"/>
                <w:szCs w:val="20"/>
                <w:lang w:val="en-US"/>
              </w:rPr>
              <w:t>Coverage</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shd w:val="clear" w:color="auto" w:fill="FFFFFF"/>
        <w:spacing w:before="0" w:after="240"/>
        <w:jc w:val="both"/>
        <w:rPr>
          <w:rFonts w:eastAsia="Times New Roman" w:cs="Times New Roman"/>
          <w:sz w:val="18"/>
          <w:szCs w:val="18"/>
        </w:rPr>
      </w:pPr>
      <w:r>
        <w:rPr>
          <w:rFonts w:eastAsia="Times New Roman" w:cs="Times New Roman"/>
          <w:sz w:val="18"/>
          <w:szCs w:val="18"/>
        </w:rPr>
      </w:r>
    </w:p>
    <w:p>
      <w:pPr>
        <w:pStyle w:val="Normal"/>
        <w:shd w:val="clear" w:color="auto" w:fill="FFFFFF"/>
        <w:spacing w:before="0" w:after="24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l-GR"/>
        </w:rPr>
        <w:t>Π</w:t>
      </w:r>
      <w:r>
        <w:rPr>
          <w:rFonts w:eastAsia="Times New Roman" w:cs="Times New Roman" w:ascii="Times New Roman" w:hAnsi="Times New Roman"/>
          <w:b/>
          <w:bCs/>
          <w:sz w:val="24"/>
          <w:szCs w:val="24"/>
          <w:lang w:val="en-US"/>
        </w:rPr>
        <w:t xml:space="preserve">ροσδιορισμός των στοιχείων : </w:t>
      </w:r>
    </w:p>
    <w:p>
      <w:pPr>
        <w:pStyle w:val="Normal"/>
        <w:numPr>
          <w:ilvl w:val="0"/>
          <w:numId w:val="6"/>
        </w:numPr>
        <w:shd w:val="clear" w:color="auto" w:fill="FFFFFF"/>
        <w:spacing w:before="0" w:after="240"/>
        <w:jc w:val="both"/>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Ετικέτα: "Title" Το όνομα που δίνεται στον πόρο,  συνήθως από το Δημιουργό ή τονΕκδότη. </w:t>
      </w:r>
    </w:p>
    <w:p>
      <w:pPr>
        <w:pStyle w:val="Normal"/>
        <w:numPr>
          <w:ilvl w:val="0"/>
          <w:numId w:val="6"/>
        </w:numPr>
        <w:shd w:val="clear" w:color="auto" w:fill="FFFFFF"/>
        <w:spacing w:before="0" w:after="240"/>
        <w:jc w:val="both"/>
        <w:rPr>
          <w:rFonts w:ascii="Times New Roman" w:hAnsi="Times New Roman"/>
          <w:sz w:val="20"/>
          <w:szCs w:val="20"/>
        </w:rPr>
      </w:pPr>
      <w:r>
        <w:rPr>
          <w:rFonts w:eastAsia="Times New Roman" w:cs="Times New Roman" w:ascii="Times New Roman" w:hAnsi="Times New Roman"/>
          <w:b w:val="false"/>
          <w:bCs w:val="false"/>
          <w:sz w:val="20"/>
          <w:szCs w:val="20"/>
          <w:lang w:val="en-US"/>
        </w:rPr>
        <w:t xml:space="preserve">Ετικέτα: "Creator" </w:t>
      </w:r>
      <w:r>
        <w:rPr>
          <w:rFonts w:ascii="Times New Roman" w:hAnsi="Times New Roman"/>
          <w:sz w:val="20"/>
          <w:szCs w:val="20"/>
        </w:rPr>
        <w:t xml:space="preserve">Το άτομο ή ο οργανισμός που είναι υπεύθυνος για τη δημιουργία του πνευματικού περιεχομένου του πόρου. </w:t>
      </w:r>
    </w:p>
    <w:p>
      <w:pPr>
        <w:pStyle w:val="Normal"/>
        <w:numPr>
          <w:ilvl w:val="0"/>
          <w:numId w:val="6"/>
        </w:numPr>
        <w:shd w:val="clear" w:color="auto" w:fill="FFFFFF"/>
        <w:spacing w:before="0" w:after="240"/>
        <w:jc w:val="both"/>
        <w:rPr>
          <w:rFonts w:ascii="Times New Roman" w:hAnsi="Times New Roman"/>
          <w:sz w:val="20"/>
          <w:szCs w:val="20"/>
        </w:rPr>
      </w:pPr>
      <w:r>
        <w:rPr>
          <w:rFonts w:ascii="Times New Roman" w:hAnsi="Times New Roman"/>
          <w:sz w:val="20"/>
          <w:szCs w:val="20"/>
        </w:rPr>
        <w:t xml:space="preserve">Ετικέτα: "Subject" Το θέμα αυτού του πόρου. </w:t>
      </w:r>
    </w:p>
    <w:p>
      <w:pPr>
        <w:pStyle w:val="Normal"/>
        <w:numPr>
          <w:ilvl w:val="0"/>
          <w:numId w:val="6"/>
        </w:numPr>
        <w:shd w:val="clear" w:color="auto" w:fill="FFFFFF"/>
        <w:spacing w:before="0" w:after="240"/>
        <w:jc w:val="both"/>
        <w:rPr>
          <w:rFonts w:ascii="Times New Roman" w:hAnsi="Times New Roman"/>
          <w:sz w:val="20"/>
          <w:szCs w:val="20"/>
        </w:rPr>
      </w:pPr>
      <w:r>
        <w:rPr>
          <w:rFonts w:ascii="Times New Roman" w:hAnsi="Times New Roman"/>
          <w:sz w:val="20"/>
          <w:szCs w:val="20"/>
        </w:rPr>
        <w:t xml:space="preserve">Ετικέτα: "Description" Μία αυτούσια περιγραφή του περιεχομένου του πόρου ,  που περιέχει περιλήψεις σε περίπτωση γραπτών κειμένων ως αντικειμένων ή περιγραφές περιεχομένων στην περίπτωση οπτικών πόρων. </w:t>
      </w:r>
    </w:p>
    <w:p>
      <w:pPr>
        <w:pStyle w:val="Normal"/>
        <w:numPr>
          <w:ilvl w:val="0"/>
          <w:numId w:val="6"/>
        </w:numPr>
        <w:shd w:val="clear" w:color="auto" w:fill="FFFFFF"/>
        <w:spacing w:before="0" w:after="240"/>
        <w:jc w:val="both"/>
        <w:rPr>
          <w:rFonts w:ascii="Times New Roman" w:hAnsi="Times New Roman"/>
          <w:sz w:val="20"/>
          <w:szCs w:val="20"/>
        </w:rPr>
      </w:pPr>
      <w:r>
        <w:rPr>
          <w:rFonts w:ascii="Times New Roman" w:hAnsi="Times New Roman"/>
          <w:sz w:val="20"/>
          <w:szCs w:val="20"/>
        </w:rPr>
        <w:t xml:space="preserve">Ετικέτα: "Publisher" Η υπεύθυνη οντότητα που έκανε διαθέσιμο τον πόρο στην παρούσα μορφή, όπως ένας εκδοτικός οίκος, ένα τμήμα πανεπιστημίου ή μία συνεταιρική οντότητα. </w:t>
      </w:r>
    </w:p>
    <w:p>
      <w:pPr>
        <w:pStyle w:val="Normal"/>
        <w:numPr>
          <w:ilvl w:val="0"/>
          <w:numId w:val="6"/>
        </w:numPr>
        <w:shd w:val="clear" w:color="auto" w:fill="FFFFFF"/>
        <w:spacing w:before="0" w:after="240"/>
        <w:jc w:val="both"/>
        <w:rPr>
          <w:rFonts w:ascii="Times New Roman" w:hAnsi="Times New Roman"/>
          <w:sz w:val="20"/>
          <w:szCs w:val="20"/>
        </w:rPr>
      </w:pPr>
      <w:r>
        <w:rPr>
          <w:rFonts w:ascii="Times New Roman" w:hAnsi="Times New Roman"/>
          <w:sz w:val="20"/>
          <w:szCs w:val="20"/>
        </w:rPr>
        <w:t xml:space="preserve">Ετικέτα: "Date" Μία ημερομηνία σχετική με τη δημιουργία και τη διαθεσιμότητα του πόρου. </w:t>
      </w:r>
    </w:p>
    <w:p>
      <w:pPr>
        <w:pStyle w:val="Normal"/>
        <w:numPr>
          <w:ilvl w:val="0"/>
          <w:numId w:val="6"/>
        </w:numPr>
        <w:shd w:val="clear" w:color="auto" w:fill="FFFFFF"/>
        <w:spacing w:before="0" w:after="240"/>
        <w:jc w:val="both"/>
        <w:rPr>
          <w:rFonts w:ascii="Times New Roman" w:hAnsi="Times New Roman"/>
          <w:sz w:val="20"/>
          <w:szCs w:val="20"/>
        </w:rPr>
      </w:pPr>
      <w:r>
        <w:rPr>
          <w:rFonts w:ascii="Times New Roman" w:hAnsi="Times New Roman"/>
          <w:sz w:val="20"/>
          <w:szCs w:val="20"/>
        </w:rPr>
        <w:t xml:space="preserve">Ετικέτα:  "Type" Η κατηγορία του πόρου, όπως home page, ποίημα,  έκθεση, λεξικό. </w:t>
      </w:r>
    </w:p>
    <w:p>
      <w:pPr>
        <w:pStyle w:val="Normal"/>
        <w:numPr>
          <w:ilvl w:val="0"/>
          <w:numId w:val="6"/>
        </w:numPr>
        <w:shd w:val="clear" w:color="auto" w:fill="FFFFFF"/>
        <w:spacing w:before="0" w:after="240"/>
        <w:jc w:val="both"/>
        <w:rPr>
          <w:rFonts w:ascii="Times New Roman" w:hAnsi="Times New Roman"/>
          <w:sz w:val="20"/>
          <w:szCs w:val="20"/>
        </w:rPr>
      </w:pPr>
      <w:r>
        <w:rPr>
          <w:rFonts w:ascii="Times New Roman" w:hAnsi="Times New Roman"/>
          <w:sz w:val="20"/>
          <w:szCs w:val="20"/>
        </w:rPr>
        <w:t xml:space="preserve">Ετικέτα: "Format" Η μορφή των δεδομένων του πόρου που χρησιμοποιείται για να πιστοποιήσει το software και πιθανόν το hardware, που μπορεί να χρειαστεί για την τη λειτουργία της πηγής. </w:t>
      </w:r>
    </w:p>
    <w:p>
      <w:pPr>
        <w:pStyle w:val="Normal"/>
        <w:numPr>
          <w:ilvl w:val="0"/>
          <w:numId w:val="6"/>
        </w:numPr>
        <w:shd w:val="clear" w:color="auto" w:fill="FFFFFF"/>
        <w:spacing w:before="0" w:after="240"/>
        <w:jc w:val="both"/>
        <w:rPr>
          <w:rFonts w:ascii="Times New Roman" w:hAnsi="Times New Roman"/>
          <w:sz w:val="20"/>
          <w:szCs w:val="20"/>
        </w:rPr>
      </w:pPr>
      <w:r>
        <w:rPr>
          <w:rFonts w:ascii="Times New Roman" w:hAnsi="Times New Roman"/>
          <w:sz w:val="20"/>
          <w:szCs w:val="20"/>
        </w:rPr>
        <w:t xml:space="preserve">Ετικέτα: "Identifier" Μία φράση ή αριθμός που χρησιμοποιείται για να προσδιορίσει μοναδικά τον πόρο. </w:t>
      </w:r>
    </w:p>
    <w:p>
      <w:pPr>
        <w:pStyle w:val="Normal"/>
        <w:numPr>
          <w:ilvl w:val="0"/>
          <w:numId w:val="6"/>
        </w:numPr>
        <w:shd w:val="clear" w:color="auto" w:fill="FFFFFF"/>
        <w:spacing w:before="0" w:after="240"/>
        <w:jc w:val="both"/>
        <w:rPr>
          <w:rFonts w:ascii="Times New Roman" w:hAnsi="Times New Roman"/>
          <w:sz w:val="20"/>
          <w:szCs w:val="20"/>
        </w:rPr>
      </w:pPr>
      <w:r>
        <w:rPr>
          <w:rFonts w:ascii="Times New Roman" w:hAnsi="Times New Roman"/>
          <w:sz w:val="20"/>
          <w:szCs w:val="20"/>
        </w:rPr>
        <w:t xml:space="preserve">Ετικέτα: "Source" Πληροφορίες για έναν δεύτερο πόρο από τον οποίο ο παρών πόρος απορρέει. </w:t>
      </w:r>
    </w:p>
    <w:p>
      <w:pPr>
        <w:pStyle w:val="Normal"/>
        <w:numPr>
          <w:ilvl w:val="0"/>
          <w:numId w:val="6"/>
        </w:numPr>
        <w:shd w:val="clear" w:color="auto" w:fill="FFFFFF"/>
        <w:spacing w:before="0" w:after="240"/>
        <w:jc w:val="both"/>
        <w:rPr>
          <w:rFonts w:ascii="Times New Roman" w:hAnsi="Times New Roman"/>
          <w:sz w:val="20"/>
          <w:szCs w:val="20"/>
        </w:rPr>
      </w:pPr>
      <w:r>
        <w:rPr>
          <w:rFonts w:ascii="Times New Roman" w:hAnsi="Times New Roman"/>
          <w:sz w:val="20"/>
          <w:szCs w:val="20"/>
        </w:rPr>
        <w:t xml:space="preserve">Ετικέτα: "Language"  Η γλώσσα του πνευματικού περιεχομένου του πόρου. </w:t>
      </w:r>
    </w:p>
    <w:p>
      <w:pPr>
        <w:pStyle w:val="Normal"/>
        <w:numPr>
          <w:ilvl w:val="0"/>
          <w:numId w:val="6"/>
        </w:numPr>
        <w:shd w:val="clear" w:color="auto" w:fill="FFFFFF"/>
        <w:spacing w:before="0" w:after="240"/>
        <w:jc w:val="both"/>
        <w:rPr>
          <w:rFonts w:ascii="Times New Roman" w:hAnsi="Times New Roman"/>
          <w:sz w:val="20"/>
          <w:szCs w:val="20"/>
        </w:rPr>
      </w:pPr>
      <w:r>
        <w:rPr>
          <w:rFonts w:ascii="Times New Roman" w:hAnsi="Times New Roman"/>
          <w:sz w:val="20"/>
          <w:szCs w:val="20"/>
        </w:rPr>
        <w:t xml:space="preserve">Ετικέτα: "Relation" Ένα αναγνωριστικό ενός δεύτερου πόρου και η σχέση του στον παρόντα πόρο. </w:t>
      </w:r>
    </w:p>
    <w:p>
      <w:pPr>
        <w:pStyle w:val="Normal"/>
        <w:numPr>
          <w:ilvl w:val="0"/>
          <w:numId w:val="6"/>
        </w:numPr>
        <w:shd w:val="clear" w:color="auto" w:fill="FFFFFF"/>
        <w:spacing w:before="0" w:after="240"/>
        <w:jc w:val="both"/>
        <w:rPr>
          <w:rFonts w:ascii="Times New Roman" w:hAnsi="Times New Roman"/>
          <w:sz w:val="20"/>
          <w:szCs w:val="20"/>
        </w:rPr>
      </w:pPr>
      <w:r>
        <w:rPr>
          <w:rFonts w:ascii="Times New Roman" w:hAnsi="Times New Roman"/>
          <w:sz w:val="20"/>
          <w:szCs w:val="20"/>
        </w:rPr>
        <w:t xml:space="preserve">Ετικέτα: "Coverage" Τα χαρακτηριστικά χώρου ή χρόνου του πνευματικού περιεχομένου του πόρου. </w:t>
      </w:r>
    </w:p>
    <w:p>
      <w:pPr>
        <w:pStyle w:val="Normal"/>
        <w:numPr>
          <w:ilvl w:val="0"/>
          <w:numId w:val="6"/>
        </w:numPr>
        <w:shd w:val="clear" w:color="auto" w:fill="FFFFFF"/>
        <w:spacing w:before="0" w:after="240"/>
        <w:jc w:val="both"/>
        <w:rPr>
          <w:rFonts w:ascii="Times New Roman" w:hAnsi="Times New Roman"/>
        </w:rPr>
      </w:pPr>
      <w:r>
        <w:rPr>
          <w:rFonts w:ascii="Times New Roman" w:hAnsi="Times New Roman"/>
          <w:sz w:val="20"/>
          <w:szCs w:val="20"/>
        </w:rPr>
        <w:t>Ετικέτα: "Rights" Μία δήλωση δικαιωμάτων χρήσης,  έναν κωδικό που οδηγεί σε μία δήλωση δικαιωμάτων χρήσης ή έναν κωδικό που οδηγεί σε μία υπηρεσία παροχής πληροφοριών σχετικά με τα δικαιώματα χρήσης του πόρου.</w:t>
      </w:r>
      <w:r>
        <w:rPr>
          <w:rFonts w:ascii="Times New Roman" w:hAnsi="Times New Roman"/>
          <w:sz w:val="27"/>
        </w:rPr>
        <w:t xml:space="preserve"> </w:t>
      </w:r>
    </w:p>
    <w:p>
      <w:pPr>
        <w:pStyle w:val="Normal"/>
        <w:numPr>
          <w:ilvl w:val="0"/>
          <w:numId w:val="0"/>
        </w:numPr>
        <w:shd w:val="clear" w:color="auto" w:fill="FFFFFF"/>
        <w:spacing w:before="0" w:after="240"/>
        <w:ind w:left="720" w:hanging="0"/>
        <w:jc w:val="both"/>
        <w:rPr>
          <w:sz w:val="27"/>
        </w:rPr>
      </w:pPr>
      <w:r>
        <w:rPr>
          <w:sz w:val="27"/>
        </w:rPr>
      </w:r>
    </w:p>
    <w:p>
      <w:pPr>
        <w:pStyle w:val="Normal"/>
        <w:shd w:val="clear" w:color="auto" w:fill="FFFFFF"/>
        <w:spacing w:before="0" w:after="240"/>
        <w:jc w:val="both"/>
        <w:rPr>
          <w:rFonts w:ascii="Times New Roman" w:hAnsi="Times New Roman"/>
        </w:rPr>
      </w:pPr>
      <w:r>
        <w:drawing>
          <wp:anchor behindDoc="0" distT="0" distB="0" distL="0" distR="0" simplePos="0" locked="0" layoutInCell="1" allowOverlap="1" relativeHeight="2">
            <wp:simplePos x="0" y="0"/>
            <wp:positionH relativeFrom="column">
              <wp:posOffset>59690</wp:posOffset>
            </wp:positionH>
            <wp:positionV relativeFrom="paragraph">
              <wp:posOffset>55880</wp:posOffset>
            </wp:positionV>
            <wp:extent cx="2408555" cy="4293870"/>
            <wp:effectExtent l="0" t="0" r="0" b="0"/>
            <wp:wrapSquare wrapText="largest"/>
            <wp:docPr id="3"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4" descr=""/>
                    <pic:cNvPicPr>
                      <a:picLocks noChangeAspect="1" noChangeArrowheads="1"/>
                    </pic:cNvPicPr>
                  </pic:nvPicPr>
                  <pic:blipFill>
                    <a:blip r:embed="rId5"/>
                    <a:stretch>
                      <a:fillRect/>
                    </a:stretch>
                  </pic:blipFill>
                  <pic:spPr bwMode="auto">
                    <a:xfrm>
                      <a:off x="0" y="0"/>
                      <a:ext cx="2408555" cy="4293870"/>
                    </a:xfrm>
                    <a:prstGeom prst="rect">
                      <a:avLst/>
                    </a:prstGeom>
                  </pic:spPr>
                </pic:pic>
              </a:graphicData>
            </a:graphic>
          </wp:anchor>
        </w:drawing>
      </w:r>
      <w:r>
        <w:rPr/>
        <w:drawing>
          <wp:inline distT="0" distB="0" distL="0" distR="0">
            <wp:extent cx="2620645" cy="2827020"/>
            <wp:effectExtent l="0" t="0" r="0" b="0"/>
            <wp:docPr id="4"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descr=""/>
                    <pic:cNvPicPr>
                      <a:picLocks noChangeAspect="1" noChangeArrowheads="1"/>
                    </pic:cNvPicPr>
                  </pic:nvPicPr>
                  <pic:blipFill>
                    <a:blip r:embed="rId6"/>
                    <a:stretch>
                      <a:fillRect/>
                    </a:stretch>
                  </pic:blipFill>
                  <pic:spPr bwMode="auto">
                    <a:xfrm>
                      <a:off x="0" y="0"/>
                      <a:ext cx="2620645" cy="2827020"/>
                    </a:xfrm>
                    <a:prstGeom prst="rect">
                      <a:avLst/>
                    </a:prstGeom>
                  </pic:spPr>
                </pic:pic>
              </a:graphicData>
            </a:graphic>
          </wp:inline>
        </w:drawing>
      </w:r>
      <w:bookmarkStart w:id="1" w:name="_dh4ciqlr0kca"/>
      <w:bookmarkEnd w:id="1"/>
      <w:r>
        <w:rPr>
          <w:rFonts w:eastAsia="Times New Roman" w:cs="Times New Roman" w:ascii="Times New Roman" w:hAnsi="Times New Roman"/>
          <w:b/>
          <w:sz w:val="24"/>
          <w:szCs w:val="24"/>
        </w:rPr>
        <w:t>Αναφορές</w:t>
      </w:r>
      <w:bookmarkStart w:id="2" w:name="_GoBack"/>
      <w:bookmarkEnd w:id="2"/>
    </w:p>
    <w:p>
      <w:pPr>
        <w:pStyle w:val="Normal"/>
        <w:shd w:val="clear" w:color="auto" w:fill="FFFFFF"/>
        <w:spacing w:lineRule="auto" w:line="192" w:before="0" w:after="240"/>
        <w:jc w:val="both"/>
        <w:rPr/>
      </w:pPr>
      <w:r>
        <w:rPr>
          <w:rFonts w:eastAsia="Times New Roman" w:cs="Times New Roman" w:ascii="Times New Roman" w:hAnsi="Times New Roman"/>
          <w:sz w:val="20"/>
          <w:szCs w:val="20"/>
        </w:rPr>
        <w:t xml:space="preserve">[1] </w:t>
      </w:r>
      <w:hyperlink r:id="rId7">
        <w:r>
          <w:rPr>
            <w:rStyle w:val="ListLabel110"/>
            <w:rFonts w:eastAsia="Times New Roman" w:cs="Times New Roman" w:ascii="Times New Roman" w:hAnsi="Times New Roman"/>
            <w:color w:val="1155CC"/>
            <w:sz w:val="20"/>
            <w:szCs w:val="20"/>
            <w:u w:val="single"/>
          </w:rPr>
          <w:t>https://www.dublincore.org/</w:t>
        </w:r>
      </w:hyperlink>
    </w:p>
    <w:p>
      <w:pPr>
        <w:pStyle w:val="Normal"/>
        <w:shd w:val="clear" w:color="auto" w:fill="FFFFFF"/>
        <w:spacing w:lineRule="auto" w:line="192" w:before="0" w:after="240"/>
        <w:jc w:val="both"/>
        <w:rPr/>
      </w:pPr>
      <w:r>
        <w:rPr>
          <w:rFonts w:eastAsia="Times New Roman" w:cs="Times New Roman" w:ascii="Times New Roman" w:hAnsi="Times New Roman"/>
          <w:sz w:val="20"/>
          <w:szCs w:val="20"/>
        </w:rPr>
        <w:t xml:space="preserve">[2] </w:t>
      </w:r>
      <w:hyperlink r:id="rId8">
        <w:r>
          <w:rPr>
            <w:rStyle w:val="ListLabel110"/>
            <w:rFonts w:eastAsia="Times New Roman" w:cs="Times New Roman" w:ascii="Times New Roman" w:hAnsi="Times New Roman"/>
            <w:color w:val="1155CC"/>
            <w:sz w:val="20"/>
            <w:szCs w:val="20"/>
            <w:u w:val="single"/>
          </w:rPr>
          <w:t>https://el.wikipedia.org/wiki/Dublin_Core</w:t>
        </w:r>
      </w:hyperlink>
    </w:p>
    <w:p>
      <w:pPr>
        <w:pStyle w:val="Normal"/>
        <w:shd w:val="clear" w:color="auto" w:fill="FFFFFF"/>
        <w:spacing w:lineRule="auto" w:line="192" w:before="0" w:after="240"/>
        <w:jc w:val="both"/>
        <w:rPr/>
      </w:pPr>
      <w:r>
        <w:rPr>
          <w:rFonts w:eastAsia="Times New Roman" w:cs="Times New Roman" w:ascii="Times New Roman" w:hAnsi="Times New Roman"/>
          <w:sz w:val="20"/>
          <w:szCs w:val="20"/>
        </w:rPr>
        <w:t xml:space="preserve">[3] </w:t>
      </w:r>
      <w:hyperlink r:id="rId9">
        <w:r>
          <w:rPr>
            <w:rStyle w:val="ListLabel110"/>
            <w:rFonts w:eastAsia="Times New Roman" w:cs="Times New Roman" w:ascii="Times New Roman" w:hAnsi="Times New Roman"/>
            <w:color w:val="1155CC"/>
            <w:sz w:val="20"/>
            <w:szCs w:val="20"/>
            <w:u w:val="single"/>
          </w:rPr>
          <w:t>https://en.wikipedia.org/wiki/Dublin_Core</w:t>
        </w:r>
      </w:hyperlink>
    </w:p>
    <w:p>
      <w:pPr>
        <w:pStyle w:val="Normal"/>
        <w:shd w:val="clear" w:color="auto" w:fill="FFFFFF"/>
        <w:spacing w:lineRule="auto" w:line="192" w:before="0" w:after="240"/>
        <w:jc w:val="both"/>
        <w:rPr/>
      </w:pPr>
      <w:r>
        <w:rPr>
          <w:rFonts w:eastAsia="Times New Roman" w:cs="Times New Roman" w:ascii="Times New Roman" w:hAnsi="Times New Roman"/>
          <w:sz w:val="20"/>
          <w:szCs w:val="20"/>
        </w:rPr>
        <w:t xml:space="preserve">[4] </w:t>
      </w:r>
      <w:hyperlink r:id="rId10">
        <w:r>
          <w:rPr>
            <w:rStyle w:val="ListLabel110"/>
            <w:rFonts w:eastAsia="Times New Roman" w:cs="Times New Roman" w:ascii="Times New Roman" w:hAnsi="Times New Roman"/>
            <w:color w:val="1155CC"/>
            <w:sz w:val="20"/>
            <w:szCs w:val="20"/>
            <w:u w:val="single"/>
          </w:rPr>
          <w:t>https://repository.kallipos.gr/bitstream/11419/1683/1/02_chapter_4.pdf</w:t>
        </w:r>
      </w:hyperlink>
    </w:p>
    <w:p>
      <w:pPr>
        <w:pStyle w:val="Normal"/>
        <w:shd w:val="clear" w:color="auto" w:fill="FFFFFF"/>
        <w:spacing w:lineRule="auto" w:line="192" w:before="0" w:after="240"/>
        <w:jc w:val="both"/>
        <w:rPr/>
      </w:pPr>
      <w:r>
        <w:rPr>
          <w:rFonts w:eastAsia="Times New Roman" w:cs="Times New Roman" w:ascii="Times New Roman" w:hAnsi="Times New Roman"/>
          <w:sz w:val="20"/>
          <w:szCs w:val="20"/>
        </w:rPr>
        <w:t xml:space="preserve">[5] </w:t>
      </w:r>
      <w:hyperlink r:id="rId11">
        <w:r>
          <w:rPr>
            <w:rStyle w:val="ListLabel110"/>
            <w:rFonts w:eastAsia="Times New Roman" w:cs="Times New Roman" w:ascii="Times New Roman" w:hAnsi="Times New Roman"/>
            <w:color w:val="1155CC"/>
            <w:sz w:val="20"/>
            <w:szCs w:val="20"/>
            <w:u w:val="single"/>
          </w:rPr>
          <w:t>http://dlib.ionio.gr/ctheses/0304tab522a_pdf/Avastagou_DublinCore.pdf</w:t>
        </w:r>
      </w:hyperlink>
    </w:p>
    <w:p>
      <w:pPr>
        <w:pStyle w:val="Normal"/>
        <w:shd w:val="clear" w:color="auto" w:fill="FFFFFF"/>
        <w:spacing w:lineRule="auto" w:line="192" w:before="0" w:after="240"/>
        <w:jc w:val="both"/>
        <w:rPr/>
      </w:pPr>
      <w:r>
        <w:rPr>
          <w:rFonts w:eastAsia="Times New Roman" w:cs="Times New Roman" w:ascii="Times New Roman" w:hAnsi="Times New Roman"/>
          <w:sz w:val="20"/>
          <w:szCs w:val="20"/>
        </w:rPr>
        <w:t xml:space="preserve">[6] </w:t>
      </w:r>
      <w:hyperlink r:id="rId12">
        <w:r>
          <w:rPr>
            <w:rStyle w:val="ListLabel110"/>
            <w:rFonts w:eastAsia="Times New Roman" w:cs="Times New Roman" w:ascii="Times New Roman" w:hAnsi="Times New Roman"/>
            <w:color w:val="1155CC"/>
            <w:sz w:val="20"/>
            <w:szCs w:val="20"/>
            <w:u w:val="single"/>
          </w:rPr>
          <w:t>https://guides.library.ucsc.edu/c.php?g=618773&amp;p=4306386</w:t>
        </w:r>
      </w:hyperlink>
    </w:p>
    <w:p>
      <w:pPr>
        <w:pStyle w:val="Normal"/>
        <w:shd w:val="clear" w:color="auto" w:fill="FFFFFF"/>
        <w:spacing w:lineRule="auto" w:line="192" w:before="0" w:after="240"/>
        <w:jc w:val="both"/>
        <w:rPr/>
      </w:pPr>
      <w:r>
        <w:rPr>
          <w:rFonts w:eastAsia="Times New Roman" w:cs="Times New Roman" w:ascii="Times New Roman" w:hAnsi="Times New Roman"/>
          <w:sz w:val="20"/>
          <w:szCs w:val="20"/>
        </w:rPr>
        <w:t xml:space="preserve">[7] </w:t>
      </w:r>
      <w:hyperlink r:id="rId13">
        <w:r>
          <w:rPr>
            <w:rStyle w:val="ListLabel110"/>
            <w:rFonts w:eastAsia="Times New Roman" w:cs="Times New Roman" w:ascii="Times New Roman" w:hAnsi="Times New Roman"/>
            <w:color w:val="1155CC"/>
            <w:sz w:val="20"/>
            <w:szCs w:val="20"/>
            <w:u w:val="single"/>
          </w:rPr>
          <w:t>https://whatis.techtarget.com/definition/Dublin-Core</w:t>
        </w:r>
      </w:hyperlink>
    </w:p>
    <w:p>
      <w:pPr>
        <w:pStyle w:val="Normal"/>
        <w:shd w:val="clear" w:color="auto" w:fill="FFFFFF"/>
        <w:spacing w:lineRule="auto" w:line="192" w:before="0" w:after="240"/>
        <w:jc w:val="both"/>
        <w:rPr/>
      </w:pPr>
      <w:r>
        <w:rPr>
          <w:rFonts w:eastAsia="Times New Roman" w:cs="Times New Roman" w:ascii="Times New Roman" w:hAnsi="Times New Roman"/>
          <w:sz w:val="20"/>
          <w:szCs w:val="20"/>
        </w:rPr>
        <w:t xml:space="preserve">[8] </w:t>
      </w:r>
      <w:hyperlink r:id="rId14">
        <w:r>
          <w:rPr>
            <w:rStyle w:val="ListLabel110"/>
            <w:rFonts w:eastAsia="Times New Roman" w:cs="Times New Roman" w:ascii="Times New Roman" w:hAnsi="Times New Roman"/>
            <w:color w:val="1155CC"/>
            <w:sz w:val="20"/>
            <w:szCs w:val="20"/>
            <w:u w:val="single"/>
          </w:rPr>
          <w:t>https://omeka.org/classic/docs/Content/Working_with_Dublin_Core/</w:t>
        </w:r>
      </w:hyperlink>
    </w:p>
    <w:sectPr>
      <w:type w:val="continuous"/>
      <w:pgSz w:w="11906" w:h="16838"/>
      <w:pgMar w:left="1440" w:right="1440" w:header="0" w:top="1440" w:footer="0" w:bottom="1440" w:gutter="0"/>
      <w:cols w:num="2" w:space="720"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Arial">
    <w:charset w:val="a1"/>
    <w:family w:val="roman"/>
    <w:pitch w:val="variable"/>
  </w:font>
  <w:font w:name="Times New Roman">
    <w:charset w:val="a1"/>
    <w:family w:val="roman"/>
    <w:pitch w:val="variable"/>
  </w:font>
  <w:font w:name="OpenSymbol">
    <w:altName w:val="Arial Unicode MS"/>
    <w:charset w:val="a1"/>
    <w:family w:val="roman"/>
    <w:pitch w:val="variable"/>
  </w:font>
  <w:font w:name="Liberation Sans">
    <w:altName w:val="Arial"/>
    <w:charset w:val="a1"/>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0"/>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sz w:val="20"/>
        <w:b w:val="false"/>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l" w:eastAsia="el-G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l" w:eastAsia="el-GR" w:bidi="ar-SA"/>
    </w:rPr>
  </w:style>
  <w:style w:type="paragraph" w:styleId="1">
    <w:name w:val="Heading 1"/>
    <w:basedOn w:val="Normal"/>
    <w:next w:val="Normal"/>
    <w:uiPriority w:val="9"/>
    <w:qFormat/>
    <w:pPr>
      <w:keepNext w:val="true"/>
      <w:keepLines/>
      <w:spacing w:before="400" w:after="120"/>
      <w:outlineLvl w:val="0"/>
    </w:pPr>
    <w:rPr>
      <w:sz w:val="40"/>
      <w:szCs w:val="40"/>
    </w:rPr>
  </w:style>
  <w:style w:type="paragraph" w:styleId="2">
    <w:name w:val="Heading 2"/>
    <w:basedOn w:val="Normal"/>
    <w:next w:val="Normal"/>
    <w:uiPriority w:val="9"/>
    <w:unhideWhenUsed/>
    <w:qFormat/>
    <w:pPr>
      <w:keepNext w:val="true"/>
      <w:keepLines/>
      <w:spacing w:before="360" w:after="120"/>
      <w:outlineLvl w:val="1"/>
    </w:pPr>
    <w:rPr>
      <w:sz w:val="32"/>
      <w:szCs w:val="32"/>
    </w:rPr>
  </w:style>
  <w:style w:type="paragraph" w:styleId="3">
    <w:name w:val="Heading 3"/>
    <w:basedOn w:val="Normal"/>
    <w:next w:val="Normal"/>
    <w:uiPriority w:val="9"/>
    <w:unhideWhenUsed/>
    <w:qFormat/>
    <w:pPr>
      <w:keepNext w:val="true"/>
      <w:keepLines/>
      <w:spacing w:before="320" w:after="80"/>
      <w:outlineLvl w:val="2"/>
    </w:pPr>
    <w:rPr>
      <w:color w:val="434343"/>
      <w:sz w:val="28"/>
      <w:szCs w:val="28"/>
    </w:rPr>
  </w:style>
  <w:style w:type="paragraph" w:styleId="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5">
    <w:name w:val="Heading 5"/>
    <w:basedOn w:val="Normal"/>
    <w:next w:val="Normal"/>
    <w:uiPriority w:val="9"/>
    <w:semiHidden/>
    <w:unhideWhenUsed/>
    <w:qFormat/>
    <w:pPr>
      <w:keepNext w:val="true"/>
      <w:keepLines/>
      <w:spacing w:before="240" w:after="80"/>
      <w:outlineLvl w:val="4"/>
    </w:pPr>
    <w:rPr>
      <w:color w:val="666666"/>
    </w:rPr>
  </w:style>
  <w:style w:type="paragraph" w:styleId="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Arial" w:cs="Arial"/>
      <w:color w:val="555555"/>
      <w:sz w:val="20"/>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color w:val="555555"/>
      <w:sz w:val="20"/>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Arial" w:cs="Arial"/>
      <w:color w:val="555555"/>
      <w:sz w:val="20"/>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eastAsia="Arial" w:cs="Arial"/>
      <w:color w:val="555555"/>
      <w:sz w:val="20"/>
      <w:szCs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Arial" w:cs="Arial"/>
      <w:color w:val="555555"/>
      <w:sz w:val="20"/>
      <w:szCs w:val="24"/>
      <w:u w:val="none"/>
    </w:rPr>
  </w:style>
  <w:style w:type="character" w:styleId="ListLabel38">
    <w:name w:val="ListLabel 38"/>
    <w:qFormat/>
    <w:rPr>
      <w:rFonts w:ascii="Times New Roman" w:hAnsi="Times New Roman" w:eastAsia="Arial" w:cs="Arial"/>
      <w:color w:val="555555"/>
      <w:sz w:val="18"/>
      <w:szCs w:val="24"/>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eastAsia="Arial" w:cs="Arial"/>
      <w:color w:val="555555"/>
      <w:sz w:val="20"/>
      <w:szCs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eastAsia="Arial" w:cs="Arial"/>
      <w:color w:val="555555"/>
      <w:sz w:val="20"/>
      <w:szCs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color w:val="555555"/>
      <w:sz w:val="24"/>
      <w:szCs w:val="24"/>
      <w:u w:val="none"/>
    </w:rPr>
  </w:style>
  <w:style w:type="character" w:styleId="ListLabel65">
    <w:name w:val="ListLabel 65"/>
    <w:qFormat/>
    <w:rPr>
      <w:rFonts w:eastAsia="Arial" w:cs="Arial"/>
      <w:color w:val="555555"/>
      <w:sz w:val="24"/>
      <w:szCs w:val="24"/>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eastAsia="Arial" w:cs="Arial"/>
      <w:color w:val="555555"/>
      <w:sz w:val="20"/>
      <w:szCs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eastAsia="Arial" w:cs="Arial"/>
      <w:color w:val="555555"/>
      <w:sz w:val="20"/>
      <w:szCs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eastAsia="Arial" w:cs="Arial"/>
      <w:color w:val="555555"/>
      <w:sz w:val="20"/>
      <w:szCs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eastAsia="Arial" w:cs="Arial"/>
      <w:color w:val="555555"/>
      <w:sz w:val="20"/>
      <w:szCs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sz w:val="20"/>
      <w:szCs w:val="20"/>
      <w:u w:val="single"/>
    </w:rPr>
  </w:style>
  <w:style w:type="character" w:styleId="Style8">
    <w:name w:val="Σύνδεσμος διαδικτύου"/>
    <w:rPr>
      <w:color w:val="000080"/>
      <w:u w:val="single"/>
      <w:lang w:val="zxx" w:eastAsia="zxx" w:bidi="zxx"/>
    </w:rPr>
  </w:style>
  <w:style w:type="character" w:styleId="ListLabel110">
    <w:name w:val="ListLabel 110"/>
    <w:qFormat/>
    <w:rPr>
      <w:rFonts w:ascii="Times New Roman" w:hAnsi="Times New Roman" w:eastAsia="Times New Roman" w:cs="Times New Roman"/>
      <w:color w:val="1155CC"/>
      <w:sz w:val="20"/>
      <w:szCs w:val="20"/>
      <w:u w:val="single"/>
    </w:rPr>
  </w:style>
  <w:style w:type="character" w:styleId="Style9">
    <w:name w:val="Χαρακτήρες αρίθμησης"/>
    <w:qFormat/>
    <w:rPr/>
  </w:style>
  <w:style w:type="character" w:styleId="Style10">
    <w:name w:val="Κουκκίδες"/>
    <w:qFormat/>
    <w:rPr>
      <w:rFonts w:ascii="OpenSymbol" w:hAnsi="OpenSymbol" w:eastAsia="OpenSymbol" w:cs="OpenSymbol"/>
    </w:rPr>
  </w:style>
  <w:style w:type="character" w:styleId="ListLabel111">
    <w:name w:val="ListLabel 111"/>
    <w:qFormat/>
    <w:rPr>
      <w:rFonts w:ascii="Times New Roman" w:hAnsi="Times New Roman" w:cs="OpenSymbol"/>
      <w:sz w:val="20"/>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Times New Roman" w:hAnsi="Times New Roman" w:cs="OpenSymbol"/>
      <w:b/>
      <w:sz w:val="20"/>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ascii="Times New Roman" w:hAnsi="Times New Roman" w:cs="OpenSymbol"/>
      <w:b w:val="false"/>
      <w:sz w:val="20"/>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ascii="Times New Roman" w:hAnsi="Times New Roman" w:cs="OpenSymbol"/>
      <w:b w:val="false"/>
      <w:sz w:val="20"/>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ascii="Times New Roman" w:hAnsi="Times New Roman" w:cs="OpenSymbol"/>
      <w:b w:val="false"/>
      <w:sz w:val="20"/>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sz w:val="20"/>
      <w:szCs w:val="20"/>
      <w:u w:val="single"/>
    </w:rPr>
  </w:style>
  <w:style w:type="character" w:styleId="ListLabel157">
    <w:name w:val="ListLabel 157"/>
    <w:qFormat/>
    <w:rPr>
      <w:rFonts w:ascii="Times New Roman" w:hAnsi="Times New Roman" w:eastAsia="Times New Roman" w:cs="Times New Roman"/>
      <w:color w:val="1155CC"/>
      <w:sz w:val="20"/>
      <w:szCs w:val="20"/>
      <w:u w:val="single"/>
    </w:rPr>
  </w:style>
  <w:style w:type="paragraph" w:styleId="Style11">
    <w:name w:val="Επικεφαλίδα"/>
    <w:basedOn w:val="Normal"/>
    <w:next w:val="Style12"/>
    <w:qFormat/>
    <w:pPr>
      <w:keepNext w:val="true"/>
      <w:spacing w:before="240" w:after="120"/>
    </w:pPr>
    <w:rPr>
      <w:rFonts w:ascii="Liberation Sans" w:hAnsi="Liberation Sans" w:eastAsia="Microsoft YaHei"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Ευρετήριο"/>
    <w:basedOn w:val="Normal"/>
    <w:qFormat/>
    <w:pPr>
      <w:suppressLineNumbers/>
    </w:pPr>
    <w:rPr>
      <w:rFonts w:cs="Arial"/>
    </w:rPr>
  </w:style>
  <w:style w:type="paragraph" w:styleId="Style16">
    <w:name w:val="Title"/>
    <w:basedOn w:val="Normal"/>
    <w:next w:val="Normal"/>
    <w:uiPriority w:val="10"/>
    <w:qFormat/>
    <w:pPr>
      <w:keepNext w:val="true"/>
      <w:keepLines/>
      <w:spacing w:before="0" w:after="60"/>
    </w:pPr>
    <w:rPr>
      <w:sz w:val="52"/>
      <w:szCs w:val="52"/>
    </w:rPr>
  </w:style>
  <w:style w:type="paragraph" w:styleId="Style17">
    <w:name w:val="Subtitle"/>
    <w:basedOn w:val="Normal"/>
    <w:next w:val="Normal"/>
    <w:uiPriority w:val="11"/>
    <w:qFormat/>
    <w:pPr>
      <w:keepNext w:val="true"/>
      <w:keepLines/>
      <w:spacing w:before="0" w:after="320"/>
    </w:pPr>
    <w:rPr>
      <w:color w:val="666666"/>
      <w:sz w:val="30"/>
      <w:szCs w:val="30"/>
    </w:rPr>
  </w:style>
  <w:style w:type="paragraph" w:styleId="Style18">
    <w:name w:val="Περιεχόμενα πίνακα"/>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ioswow20@gmail.com"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dublincore.org/" TargetMode="External"/><Relationship Id="rId8" Type="http://schemas.openxmlformats.org/officeDocument/2006/relationships/hyperlink" Target="https://el.wikipedia.org/wiki/Dublin_Core" TargetMode="External"/><Relationship Id="rId9" Type="http://schemas.openxmlformats.org/officeDocument/2006/relationships/hyperlink" Target="https://en.wikipedia.org/wiki/Dublin_Core" TargetMode="External"/><Relationship Id="rId10" Type="http://schemas.openxmlformats.org/officeDocument/2006/relationships/hyperlink" Target="https://repository.kallipos.gr/bitstream/11419/1683/1/02_chapter_4.pdf" TargetMode="External"/><Relationship Id="rId11" Type="http://schemas.openxmlformats.org/officeDocument/2006/relationships/hyperlink" Target="http://dlib.ionio.gr/ctheses/0304tab522a_pdf/Avastagou_DublinCore.pdf" TargetMode="External"/><Relationship Id="rId12" Type="http://schemas.openxmlformats.org/officeDocument/2006/relationships/hyperlink" Target="https://guides.library.ucsc.edu/c.php?g=618773&amp;p=4306386" TargetMode="External"/><Relationship Id="rId13" Type="http://schemas.openxmlformats.org/officeDocument/2006/relationships/hyperlink" Target="https://whatis.techtarget.com/definition/Dublin-Core" TargetMode="External"/><Relationship Id="rId14" Type="http://schemas.openxmlformats.org/officeDocument/2006/relationships/hyperlink" Target="https://omeka.org/classic/docs/Content/Working_with_Dublin_Cor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LibreOffice/6.1.1.2$Windows_x86 LibreOffice_project/5d19a1bfa650b796764388cd8b33a5af1f5baa1b</Application>
  <Pages>5</Pages>
  <Words>1154</Words>
  <Characters>7231</Characters>
  <CharactersWithSpaces>8595</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2019-11-13T11:59:00Z</dcterms:created>
  <dc:creator/>
  <dc:description/>
  <dc:language>el-GR</dc:language>
  <cp:lastModifiedBy/>
  <dcterms:modified xsi:type="dcterms:W3CDTF">2019-11-27T06:15:18Z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