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–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bookmarkStart w:id="23" w:name="chapter-5-cross-validation"/>
    <w:p>
      <w:pPr>
        <w:pStyle w:val="Heading2"/>
      </w:pPr>
      <w:r>
        <w:t xml:space="preserve">Chapter 5: Cross Validation</w:t>
      </w:r>
    </w:p>
    <w:p>
      <w:pPr>
        <w:numPr>
          <w:ilvl w:val="0"/>
          <w:numId w:val="1001"/>
        </w:numPr>
      </w:pPr>
      <w:r>
        <w:t xml:space="preserve">What is the purpose of cross-validation?</w:t>
      </w:r>
    </w:p>
    <w:p>
      <w:pPr>
        <w:numPr>
          <w:ilvl w:val="0"/>
          <w:numId w:val="1001"/>
        </w:numPr>
      </w:pPr>
      <w:r>
        <w:t xml:space="preserve">Why are the curves in Figure 5.2 (right hand side) so variable?</w:t>
      </w:r>
    </w:p>
    <w:p>
      <w:pPr>
        <w:numPr>
          <w:ilvl w:val="0"/>
          <w:numId w:val="1001"/>
        </w:numPr>
      </w:pPr>
      <w:r>
        <w:t xml:space="preserve">Describe to someone what leave-one-out cross validation is.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assume the person is familiar with linear regression. Your description</w:t>
            </w:r>
            <w:r>
              <w:t xml:space="preserve"> </w:t>
            </w:r>
            <w:r>
              <w:t xml:space="preserve">should address the following questions: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What data are used when fitting the model?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What is calculated about each model?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How many models are fit?</w:t>
            </w:r>
          </w:p>
        </w:tc>
      </w:tr>
    </w:tbl>
    <w:p>
      <w:pPr>
        <w:numPr>
          <w:ilvl w:val="0"/>
          <w:numId w:val="1003"/>
        </w:numPr>
      </w:pPr>
      <w:r>
        <w:t xml:space="preserve">Why does LOOCV have less bias than the validation approach?</w:t>
      </w:r>
    </w:p>
    <w:p>
      <w:pPr>
        <w:numPr>
          <w:ilvl w:val="0"/>
          <w:numId w:val="1003"/>
        </w:numPr>
      </w:pPr>
      <w:r>
        <w:t xml:space="preserve">In what scenarios is LOOCV too</w:t>
      </w:r>
      <w:r>
        <w:t xml:space="preserve"> </w:t>
      </w:r>
      <w:r>
        <w:t xml:space="preserve">“</w:t>
      </w:r>
      <w:r>
        <w:t xml:space="preserve">expensive</w:t>
      </w:r>
      <w:r>
        <w:t xml:space="preserve">”</w:t>
      </w:r>
      <w:r>
        <w:t xml:space="preserve"> </w:t>
      </w:r>
      <w:r>
        <w:t xml:space="preserve">to implement?</w:t>
      </w:r>
    </w:p>
    <w:p>
      <w:pPr>
        <w:numPr>
          <w:ilvl w:val="0"/>
          <w:numId w:val="1003"/>
        </w:numPr>
      </w:pPr>
      <w:r>
        <w:t xml:space="preserve">LOOCV is a special case of k-Fold cross validation when k is set to ___.</w:t>
      </w:r>
    </w:p>
    <w:p>
      <w:pPr>
        <w:numPr>
          <w:ilvl w:val="0"/>
          <w:numId w:val="1003"/>
        </w:numPr>
      </w:pPr>
      <w:r>
        <w:t xml:space="preserve">What are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choices of k in k-Fold CV?</w:t>
      </w:r>
    </w:p>
    <w:p>
      <w:pPr>
        <w:numPr>
          <w:ilvl w:val="0"/>
          <w:numId w:val="1003"/>
        </w:numPr>
      </w:pPr>
      <w:r>
        <w:t xml:space="preserve">Which method (LOOCV or k-Fold CV) has higher bias? Why?</w:t>
      </w:r>
    </w:p>
    <w:p>
      <w:pPr>
        <w:numPr>
          <w:ilvl w:val="0"/>
          <w:numId w:val="1003"/>
        </w:numPr>
      </w:pPr>
      <w:r>
        <w:t xml:space="preserve">Which method (LOOCV or k-Fold CV) has higher variance?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Reading Guide – Part 1</dc:title>
  <dc:creator/>
  <cp:keywords/>
  <dcterms:created xsi:type="dcterms:W3CDTF">2023-09-30T16:18:14Z</dcterms:created>
  <dcterms:modified xsi:type="dcterms:W3CDTF">2023-09-30T16:18:14Z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