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2955" w14:textId="77777777" w:rsidR="00E8027E" w:rsidRDefault="00000000">
      <w:pPr>
        <w:pStyle w:val="Title"/>
      </w:pPr>
      <w:r>
        <w:t>Week 3 Reading Guide – LDA &amp; Naive Bayes</w:t>
      </w:r>
    </w:p>
    <w:p w14:paraId="35537EB7" w14:textId="77777777" w:rsidR="00E8027E" w:rsidRDefault="00000000">
      <w:pPr>
        <w:pStyle w:val="FirstParagraph"/>
      </w:pPr>
      <w:r>
        <w:rPr>
          <w:b/>
          <w:bCs/>
        </w:rPr>
        <w:t>Why would we consider using methods other than logistic regression for classification problems?</w:t>
      </w:r>
    </w:p>
    <w:p w14:paraId="5F310E57" w14:textId="77777777" w:rsidR="00E8027E" w:rsidRDefault="00000000">
      <w:pPr>
        <w:pStyle w:val="Heading2"/>
      </w:pPr>
      <w:bookmarkStart w:id="0" w:name="linear-discriminant-analysis-for-p-1"/>
      <w:r>
        <w:t xml:space="preserve">Linear Discriminant Analysis for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780013F7" w14:textId="77777777" w:rsidR="00E8027E" w:rsidRDefault="00000000">
      <w:pPr>
        <w:pStyle w:val="FirstParagraph"/>
      </w:pPr>
      <w:r>
        <w:t xml:space="preserve">In the formula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den>
        </m:f>
      </m:oMath>
    </w:p>
    <w:p w14:paraId="360AEE4E" w14:textId="77777777" w:rsidR="00E8027E" w:rsidRDefault="00000000">
      <w:pPr>
        <w:pStyle w:val="BodyText"/>
      </w:pPr>
      <w:r>
        <w:rPr>
          <w:b/>
          <w:bCs/>
        </w:rPr>
        <w:t>What does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represent?</w:t>
      </w:r>
    </w:p>
    <w:p w14:paraId="5C64FEAD" w14:textId="77777777" w:rsidR="00E8027E" w:rsidRDefault="00000000">
      <w:pPr>
        <w:pStyle w:val="BodyText"/>
      </w:pPr>
      <w:r>
        <w:rPr>
          <w:b/>
          <w:bCs/>
        </w:rPr>
        <w:t>What does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represent?</w:t>
      </w:r>
    </w:p>
    <w:p w14:paraId="298B129C" w14:textId="77777777" w:rsidR="00E8027E" w:rsidRDefault="00000000">
      <w:pPr>
        <w:pStyle w:val="BodyText"/>
      </w:pPr>
      <w:r>
        <w:rPr>
          <w:b/>
          <w:bCs/>
        </w:rPr>
        <w:t>How do we estimate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?</w:t>
      </w:r>
    </w:p>
    <w:p w14:paraId="5755A364" w14:textId="77777777" w:rsidR="00E8027E" w:rsidRDefault="00000000">
      <w:pPr>
        <w:pStyle w:val="BodyText"/>
      </w:pPr>
      <w:r>
        <w:rPr>
          <w:b/>
          <w:bCs/>
        </w:rPr>
        <w:t>What classifier has the lowest error rate of all classifiers?</w:t>
      </w:r>
    </w:p>
    <w:p w14:paraId="0B6A206D" w14:textId="77777777" w:rsidR="00E8027E" w:rsidRDefault="00000000">
      <w:pPr>
        <w:pStyle w:val="BodyText"/>
      </w:pPr>
      <w:r>
        <w:rPr>
          <w:b/>
          <w:bCs/>
        </w:rPr>
        <w:t>Is linear discriminant analysis a parametric or nonparametric method?</w:t>
      </w:r>
    </w:p>
    <w:p w14:paraId="016ABB0F" w14:textId="77777777" w:rsidR="00E8027E" w:rsidRDefault="00000000">
      <w:pPr>
        <w:pStyle w:val="BodyText"/>
      </w:pPr>
      <w:r>
        <w:rPr>
          <w:b/>
          <w:bCs/>
        </w:rPr>
        <w:t>Suppose there is no information for estimating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In this instance, what value does LDA use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?</w:t>
      </w:r>
    </w:p>
    <w:p w14:paraId="7696F088" w14:textId="77777777" w:rsidR="00E8027E" w:rsidRDefault="00000000">
      <w:pPr>
        <w:pStyle w:val="Heading2"/>
      </w:pPr>
      <w:bookmarkStart w:id="1" w:name="linear-discriminant-analysis-for-p-1-1"/>
      <w:bookmarkEnd w:id="0"/>
      <w:r>
        <w:t xml:space="preserve">Linear Discriminant Analysis for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1796998E" w14:textId="77777777" w:rsidR="00E8027E" w:rsidRDefault="00000000">
      <w:pPr>
        <w:pStyle w:val="FirstParagraph"/>
      </w:pPr>
      <w:r>
        <w:rPr>
          <w:b/>
          <w:bCs/>
        </w:rPr>
        <w:t>If the two predictor variables are uncorrelated, how does the multivariate Gaussian distribution look?</w:t>
      </w:r>
    </w:p>
    <w:p w14:paraId="078D9D41" w14:textId="77777777" w:rsidR="00E8027E" w:rsidRDefault="00000000">
      <w:pPr>
        <w:pStyle w:val="BodyText"/>
      </w:pPr>
      <w:r>
        <w:rPr>
          <w:b/>
          <w:bCs/>
        </w:rPr>
        <w:t>What is a “null classifier”?</w:t>
      </w:r>
    </w:p>
    <w:p w14:paraId="5ED670B9" w14:textId="77777777" w:rsidR="00E8027E" w:rsidRDefault="00000000">
      <w:pPr>
        <w:pStyle w:val="BodyText"/>
      </w:pPr>
      <w:r>
        <w:rPr>
          <w:b/>
          <w:bCs/>
        </w:rPr>
        <w:t>In what scenarios does a null classifier perform well?</w:t>
      </w:r>
    </w:p>
    <w:p w14:paraId="63AF4631" w14:textId="77777777" w:rsidR="00E8027E" w:rsidRDefault="00000000">
      <w:pPr>
        <w:pStyle w:val="BodyText"/>
      </w:pPr>
      <w:r>
        <w:rPr>
          <w:b/>
          <w:bCs/>
        </w:rPr>
        <w:t>What is sensitivity?</w:t>
      </w:r>
    </w:p>
    <w:p w14:paraId="5624AF99" w14:textId="77777777" w:rsidR="00E8027E" w:rsidRDefault="00000000">
      <w:pPr>
        <w:pStyle w:val="BodyText"/>
      </w:pPr>
      <w:r>
        <w:rPr>
          <w:b/>
          <w:bCs/>
        </w:rPr>
        <w:t>What is specificity?</w:t>
      </w:r>
    </w:p>
    <w:p w14:paraId="58716CB4" w14:textId="77777777" w:rsidR="00E8027E" w:rsidRPr="006231BA" w:rsidRDefault="00000000">
      <w:pPr>
        <w:pStyle w:val="BodyText"/>
        <w:rPr>
          <w:i/>
          <w:iCs/>
        </w:rPr>
      </w:pPr>
      <w:r>
        <w:rPr>
          <w:b/>
          <w:bCs/>
        </w:rPr>
        <w:t xml:space="preserve">Fill in the table below with the following terms: </w:t>
      </w:r>
      <w:r w:rsidRPr="006231BA">
        <w:rPr>
          <w:i/>
          <w:iCs/>
        </w:rPr>
        <w:t>sensitivity, specificity, Type I error, Type II error</w:t>
      </w:r>
    </w:p>
    <w:tbl>
      <w:tblPr>
        <w:tblStyle w:val="PlainTable2"/>
        <w:tblW w:w="5815" w:type="dxa"/>
        <w:tblLook w:val="0000" w:firstRow="0" w:lastRow="0" w:firstColumn="0" w:lastColumn="0" w:noHBand="0" w:noVBand="0"/>
      </w:tblPr>
      <w:tblGrid>
        <w:gridCol w:w="3166"/>
        <w:gridCol w:w="1242"/>
        <w:gridCol w:w="1407"/>
      </w:tblGrid>
      <w:tr w:rsidR="006231BA" w14:paraId="650DDAE7" w14:textId="77777777" w:rsidTr="004C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64135B" w14:textId="77777777" w:rsidR="006231BA" w:rsidRDefault="006231B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gridSpan w:val="2"/>
          </w:tcPr>
          <w:p w14:paraId="5AC8D12F" w14:textId="5C0A73D8" w:rsidR="006231BA" w:rsidRPr="006231BA" w:rsidRDefault="006231BA">
            <w:pPr>
              <w:pStyle w:val="Compact"/>
              <w:rPr>
                <w:b/>
                <w:bCs/>
              </w:rPr>
            </w:pPr>
            <w:r w:rsidRPr="006231BA">
              <w:rPr>
                <w:b/>
                <w:bCs/>
              </w:rPr>
              <w:t>Actual</w:t>
            </w:r>
          </w:p>
        </w:tc>
      </w:tr>
      <w:tr w:rsidR="00E8027E" w14:paraId="6DB6C904" w14:textId="77777777" w:rsidTr="004C707F">
        <w:trPr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93C029" w14:textId="77777777" w:rsidR="00E8027E" w:rsidRPr="006231BA" w:rsidRDefault="00000000">
            <w:pPr>
              <w:pStyle w:val="Compact"/>
              <w:rPr>
                <w:b/>
                <w:bCs/>
              </w:rPr>
            </w:pPr>
            <w:r w:rsidRPr="006231BA">
              <w:rPr>
                <w:b/>
                <w:bCs/>
              </w:rPr>
              <w:t>Predicted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23FC27B" w14:textId="77777777" w:rsidR="00E8027E" w:rsidRDefault="00000000">
            <w:pPr>
              <w:pStyle w:val="Compact"/>
            </w:pPr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14BD81" w14:textId="77777777" w:rsidR="00E8027E" w:rsidRDefault="00000000">
            <w:pPr>
              <w:pStyle w:val="Compact"/>
            </w:pPr>
            <w:r>
              <w:t>Yes</w:t>
            </w:r>
          </w:p>
        </w:tc>
      </w:tr>
      <w:tr w:rsidR="00E8027E" w14:paraId="3D4BC442" w14:textId="77777777" w:rsidTr="004C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4A7F6A" w14:textId="77777777" w:rsidR="00E8027E" w:rsidRDefault="00000000">
            <w:pPr>
              <w:pStyle w:val="Compact"/>
            </w:pPr>
            <w: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D06BAC7" w14:textId="77777777" w:rsidR="00E8027E" w:rsidRDefault="00E8027E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386A1E" w14:textId="77777777" w:rsidR="00E8027E" w:rsidRDefault="00E8027E">
            <w:pPr>
              <w:pStyle w:val="Compact"/>
            </w:pPr>
          </w:p>
        </w:tc>
      </w:tr>
      <w:tr w:rsidR="00E8027E" w14:paraId="59E78B4C" w14:textId="77777777" w:rsidTr="004C707F">
        <w:trPr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B4FD22" w14:textId="77777777" w:rsidR="00E8027E" w:rsidRDefault="00000000">
            <w:pPr>
              <w:pStyle w:val="Compact"/>
            </w:pPr>
            <w: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5FBD12" w14:textId="77777777" w:rsidR="00E8027E" w:rsidRDefault="00E8027E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E52C77" w14:textId="77777777" w:rsidR="00E8027E" w:rsidRDefault="00E8027E">
            <w:pPr>
              <w:pStyle w:val="Compact"/>
            </w:pPr>
          </w:p>
        </w:tc>
      </w:tr>
    </w:tbl>
    <w:p w14:paraId="45531D41" w14:textId="53D5B935" w:rsidR="00CB5FA6" w:rsidRDefault="00CB5FA6" w:rsidP="00CB5FA6">
      <w:pPr>
        <w:pStyle w:val="Heading2"/>
      </w:pPr>
      <w:bookmarkStart w:id="2" w:name="an-empiracle-comparison"/>
      <w:bookmarkEnd w:id="1"/>
      <w:r>
        <w:lastRenderedPageBreak/>
        <w:t>Quadratic</w:t>
      </w:r>
      <w:r>
        <w:t xml:space="preserve"> Discriminant Analysis</w:t>
      </w:r>
    </w:p>
    <w:p w14:paraId="2996BC3D" w14:textId="5B5B3E9E" w:rsidR="00CB5FA6" w:rsidRDefault="00A4085B" w:rsidP="00CB5FA6">
      <w:pPr>
        <w:pStyle w:val="FirstParagraph"/>
        <w:rPr>
          <w:b/>
          <w:bCs/>
        </w:rPr>
      </w:pPr>
      <w:r>
        <w:rPr>
          <w:b/>
          <w:bCs/>
        </w:rPr>
        <w:t>Which classifier (LDA, QDA) is more flexible?</w:t>
      </w:r>
    </w:p>
    <w:p w14:paraId="69BE2773" w14:textId="09F3AFC5" w:rsidR="00A4085B" w:rsidRDefault="00A4085B" w:rsidP="00A4085B">
      <w:pPr>
        <w:pStyle w:val="FirstParagraph"/>
        <w:rPr>
          <w:b/>
          <w:bCs/>
        </w:rPr>
      </w:pPr>
      <w:r>
        <w:rPr>
          <w:b/>
          <w:bCs/>
        </w:rPr>
        <w:t xml:space="preserve">Which classifier (LDA, QDA) </w:t>
      </w:r>
      <w:r>
        <w:rPr>
          <w:b/>
          <w:bCs/>
        </w:rPr>
        <w:t>has lower variance</w:t>
      </w:r>
      <w:r>
        <w:rPr>
          <w:b/>
          <w:bCs/>
        </w:rPr>
        <w:t>?</w:t>
      </w:r>
    </w:p>
    <w:p w14:paraId="2DBFE140" w14:textId="22117099" w:rsidR="00A4085B" w:rsidRDefault="00A4085B" w:rsidP="00A4085B">
      <w:pPr>
        <w:pStyle w:val="BodyText"/>
        <w:rPr>
          <w:b/>
          <w:bCs/>
        </w:rPr>
      </w:pPr>
      <w:r w:rsidRPr="00A4085B">
        <w:rPr>
          <w:b/>
          <w:bCs/>
        </w:rPr>
        <w:t>Suppose you have few training observations, which method (LDA, QDA) would be a better choice?</w:t>
      </w:r>
    </w:p>
    <w:p w14:paraId="75214640" w14:textId="447CAE2A" w:rsidR="00A4085B" w:rsidRPr="00A4085B" w:rsidRDefault="00A4085B" w:rsidP="00A4085B">
      <w:pPr>
        <w:pStyle w:val="BodyText"/>
        <w:rPr>
          <w:b/>
          <w:bCs/>
        </w:rPr>
      </w:pPr>
      <w:r>
        <w:rPr>
          <w:b/>
          <w:bCs/>
        </w:rPr>
        <w:t>Suppose you have a large training dataset, which method (LDA, QDA) would be a better choice?</w:t>
      </w:r>
    </w:p>
    <w:p w14:paraId="22D7DA0C" w14:textId="68CFC016" w:rsidR="00E8027E" w:rsidRDefault="00000000">
      <w:pPr>
        <w:pStyle w:val="Heading2"/>
      </w:pPr>
      <w:r>
        <w:t xml:space="preserve">An </w:t>
      </w:r>
      <w:r w:rsidR="00CB5FA6">
        <w:t>Empirical</w:t>
      </w:r>
      <w:r>
        <w:t xml:space="preserve"> Comparison</w:t>
      </w:r>
    </w:p>
    <w:p w14:paraId="4DD4C65D" w14:textId="77777777" w:rsidR="00E8027E" w:rsidRDefault="00000000">
      <w:pPr>
        <w:pStyle w:val="FirstParagraph"/>
      </w:pPr>
      <w:r>
        <w:rPr>
          <w:b/>
          <w:bCs/>
        </w:rPr>
        <w:t>In what scenarios does logistic regression perform the best?</w:t>
      </w:r>
    </w:p>
    <w:p w14:paraId="76CACCFA" w14:textId="77777777" w:rsidR="00E8027E" w:rsidRDefault="00000000">
      <w:pPr>
        <w:pStyle w:val="BodyText"/>
      </w:pPr>
      <w:r>
        <w:rPr>
          <w:b/>
          <w:bCs/>
        </w:rPr>
        <w:t>In what scenarios does LDA perform the best?</w:t>
      </w:r>
    </w:p>
    <w:p w14:paraId="5D2681F0" w14:textId="77777777" w:rsidR="00E8027E" w:rsidRDefault="00000000">
      <w:pPr>
        <w:pStyle w:val="BodyText"/>
      </w:pPr>
      <w:r>
        <w:rPr>
          <w:b/>
          <w:bCs/>
        </w:rPr>
        <w:t>In what scenarios does QDA perform the best?</w:t>
      </w:r>
    </w:p>
    <w:p w14:paraId="2953BC6A" w14:textId="77777777" w:rsidR="00E8027E" w:rsidRDefault="00000000">
      <w:pPr>
        <w:pStyle w:val="BodyText"/>
      </w:pPr>
      <w:r>
        <w:rPr>
          <w:b/>
          <w:bCs/>
        </w:rPr>
        <w:t>In what scenarios does Naive Bayes perform the best?</w:t>
      </w:r>
    </w:p>
    <w:p w14:paraId="0C6FFB63" w14:textId="77777777" w:rsidR="00E8027E" w:rsidRDefault="00000000">
      <w:pPr>
        <w:pStyle w:val="BodyText"/>
      </w:pPr>
      <w:r>
        <w:rPr>
          <w:b/>
          <w:bCs/>
        </w:rPr>
        <w:t>In what scenarios does KNN (with CV) perform the best?</w:t>
      </w:r>
      <w:bookmarkEnd w:id="2"/>
    </w:p>
    <w:sectPr w:rsidR="00E802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4F18" w14:textId="77777777" w:rsidR="003E04B9" w:rsidRDefault="003E04B9">
      <w:pPr>
        <w:spacing w:after="0"/>
      </w:pPr>
      <w:r>
        <w:separator/>
      </w:r>
    </w:p>
  </w:endnote>
  <w:endnote w:type="continuationSeparator" w:id="0">
    <w:p w14:paraId="4A34D2E0" w14:textId="77777777" w:rsidR="003E04B9" w:rsidRDefault="003E0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38A4" w14:textId="77777777" w:rsidR="003E04B9" w:rsidRDefault="003E04B9">
      <w:r>
        <w:separator/>
      </w:r>
    </w:p>
  </w:footnote>
  <w:footnote w:type="continuationSeparator" w:id="0">
    <w:p w14:paraId="38792B49" w14:textId="77777777" w:rsidR="003E04B9" w:rsidRDefault="003E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8889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798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7E"/>
    <w:rsid w:val="003E04B9"/>
    <w:rsid w:val="004C707F"/>
    <w:rsid w:val="006231BA"/>
    <w:rsid w:val="006F68A2"/>
    <w:rsid w:val="00A4085B"/>
    <w:rsid w:val="00CB5FA6"/>
    <w:rsid w:val="00E8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E225B"/>
  <w15:docId w15:val="{9B34FBCA-66BD-EC4A-AE16-F1E0C86C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PlainTable2">
    <w:name w:val="Plain Table 2"/>
    <w:basedOn w:val="TableNormal"/>
    <w:rsid w:val="004C707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rsid w:val="00CB5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 – LDA &amp; Naive Bayes</dc:title>
  <dc:creator/>
  <cp:keywords/>
  <cp:lastModifiedBy>Allison S. Theobold</cp:lastModifiedBy>
  <cp:revision>5</cp:revision>
  <dcterms:created xsi:type="dcterms:W3CDTF">2023-10-09T19:49:00Z</dcterms:created>
  <dcterms:modified xsi:type="dcterms:W3CDTF">2023-10-09T20:05:00Z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