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F603" w14:textId="77777777" w:rsidR="000E4AB5" w:rsidRPr="008828EC" w:rsidRDefault="000E4AB5" w:rsidP="000E4AB5">
      <w:pPr>
        <w:pStyle w:val="Otsikko"/>
      </w:pPr>
      <w:bookmarkStart w:id="0" w:name="_GoBack"/>
      <w:bookmarkEnd w:id="0"/>
      <w:r w:rsidRPr="008828EC">
        <w:t>Henkilöverotus</w:t>
      </w:r>
    </w:p>
    <w:p w14:paraId="7509F604" w14:textId="3F149EAB" w:rsidR="00FB6815" w:rsidRDefault="000E4AB5" w:rsidP="000E4AB5">
      <w:pPr>
        <w:pStyle w:val="Selitys"/>
      </w:pPr>
      <w:r w:rsidRPr="00565E70">
        <w:t xml:space="preserve">Päivitetty viimeksi </w:t>
      </w:r>
      <w:r w:rsidR="00126693">
        <w:t>9</w:t>
      </w:r>
      <w:r w:rsidR="00565E70" w:rsidRPr="00565E70">
        <w:t>.</w:t>
      </w:r>
      <w:r w:rsidR="00646B5D">
        <w:t>1.20</w:t>
      </w:r>
      <w:r w:rsidR="006E75D0">
        <w:t>2</w:t>
      </w:r>
      <w:r w:rsidR="00670A12">
        <w:t>1</w:t>
      </w:r>
    </w:p>
    <w:p w14:paraId="7509F605" w14:textId="77777777" w:rsidR="000E4AB5" w:rsidRPr="008828EC" w:rsidRDefault="000E4AB5" w:rsidP="000E4AB5">
      <w:pPr>
        <w:pStyle w:val="DokOtsikko1"/>
        <w:sectPr w:rsidR="000E4AB5" w:rsidRPr="008828EC" w:rsidSect="00FA2A3F">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417" w:right="1134" w:bottom="1417" w:left="1134" w:header="708" w:footer="708" w:gutter="0"/>
          <w:cols w:space="708"/>
          <w:docGrid w:linePitch="360"/>
        </w:sectPr>
      </w:pPr>
      <w:bookmarkStart w:id="1" w:name="_Toc29984727"/>
      <w:r w:rsidRPr="008828EC">
        <w:t>Sisällys</w:t>
      </w:r>
      <w:bookmarkEnd w:id="1"/>
    </w:p>
    <w:p w14:paraId="34B33328" w14:textId="3454EA8B" w:rsidR="00836073" w:rsidRDefault="00BF5140">
      <w:pPr>
        <w:pStyle w:val="Sisluet1"/>
        <w:rPr>
          <w:rFonts w:asciiTheme="minorHAnsi" w:eastAsiaTheme="minorEastAsia" w:hAnsiTheme="minorHAnsi" w:cstheme="minorBidi"/>
          <w:sz w:val="22"/>
          <w:szCs w:val="22"/>
          <w:lang w:eastAsia="fi-FI"/>
        </w:rPr>
      </w:pPr>
      <w:r>
        <w:fldChar w:fldCharType="begin"/>
      </w:r>
      <w:r>
        <w:instrText xml:space="preserve"> TOC \o "1-3" \h \z \t "Otsikko 9;9;Otsikko 8;8;Otsikko 7;7;Otsikko 6;6;Otsikko 5;5;Otsikko 4;4;Otsikko 3;3;Otsikko 2;2;Otsikko 1;1;Heading1;1;DokOtsikko1;1" </w:instrText>
      </w:r>
      <w:r>
        <w:fldChar w:fldCharType="separate"/>
      </w:r>
      <w:hyperlink w:anchor="_Toc29984727" w:history="1">
        <w:r w:rsidR="00836073" w:rsidRPr="003A0709">
          <w:rPr>
            <w:rStyle w:val="Hyperlinkki"/>
          </w:rPr>
          <w:t>Sisällys</w:t>
        </w:r>
        <w:r w:rsidR="00836073">
          <w:rPr>
            <w:webHidden/>
          </w:rPr>
          <w:tab/>
        </w:r>
        <w:r w:rsidR="00836073">
          <w:rPr>
            <w:webHidden/>
          </w:rPr>
          <w:fldChar w:fldCharType="begin"/>
        </w:r>
        <w:r w:rsidR="00836073">
          <w:rPr>
            <w:webHidden/>
          </w:rPr>
          <w:instrText xml:space="preserve"> PAGEREF _Toc29984727 \h </w:instrText>
        </w:r>
        <w:r w:rsidR="00836073">
          <w:rPr>
            <w:webHidden/>
          </w:rPr>
        </w:r>
        <w:r w:rsidR="00836073">
          <w:rPr>
            <w:webHidden/>
          </w:rPr>
          <w:fldChar w:fldCharType="separate"/>
        </w:r>
        <w:r w:rsidR="0040753B">
          <w:rPr>
            <w:webHidden/>
          </w:rPr>
          <w:t>1</w:t>
        </w:r>
        <w:r w:rsidR="00836073">
          <w:rPr>
            <w:webHidden/>
          </w:rPr>
          <w:fldChar w:fldCharType="end"/>
        </w:r>
      </w:hyperlink>
    </w:p>
    <w:p w14:paraId="59BE4E23" w14:textId="32832E41" w:rsidR="00836073" w:rsidRDefault="0040753B">
      <w:pPr>
        <w:pStyle w:val="Sisluet1"/>
        <w:rPr>
          <w:rFonts w:asciiTheme="minorHAnsi" w:eastAsiaTheme="minorEastAsia" w:hAnsiTheme="minorHAnsi" w:cstheme="minorBidi"/>
          <w:sz w:val="22"/>
          <w:szCs w:val="22"/>
          <w:lang w:eastAsia="fi-FI"/>
        </w:rPr>
      </w:pPr>
      <w:hyperlink w:anchor="_Toc29984728" w:history="1">
        <w:r w:rsidR="00836073" w:rsidRPr="003A0709">
          <w:rPr>
            <w:rStyle w:val="Hyperlinkki"/>
          </w:rPr>
          <w:t>Taulukoiden luettelo</w:t>
        </w:r>
        <w:r w:rsidR="00836073">
          <w:rPr>
            <w:webHidden/>
          </w:rPr>
          <w:tab/>
        </w:r>
        <w:r w:rsidR="00836073">
          <w:rPr>
            <w:webHidden/>
          </w:rPr>
          <w:fldChar w:fldCharType="begin"/>
        </w:r>
        <w:r w:rsidR="00836073">
          <w:rPr>
            <w:webHidden/>
          </w:rPr>
          <w:instrText xml:space="preserve"> PAGEREF _Toc29984728 \h </w:instrText>
        </w:r>
        <w:r w:rsidR="00836073">
          <w:rPr>
            <w:webHidden/>
          </w:rPr>
        </w:r>
        <w:r w:rsidR="00836073">
          <w:rPr>
            <w:webHidden/>
          </w:rPr>
          <w:fldChar w:fldCharType="separate"/>
        </w:r>
        <w:r>
          <w:rPr>
            <w:webHidden/>
          </w:rPr>
          <w:t>1</w:t>
        </w:r>
        <w:r w:rsidR="00836073">
          <w:rPr>
            <w:webHidden/>
          </w:rPr>
          <w:fldChar w:fldCharType="end"/>
        </w:r>
      </w:hyperlink>
    </w:p>
    <w:p w14:paraId="74C86EED" w14:textId="1D98D082" w:rsidR="00836073" w:rsidRDefault="0040753B">
      <w:pPr>
        <w:pStyle w:val="Sisluet1"/>
        <w:rPr>
          <w:rFonts w:asciiTheme="minorHAnsi" w:eastAsiaTheme="minorEastAsia" w:hAnsiTheme="minorHAnsi" w:cstheme="minorBidi"/>
          <w:sz w:val="22"/>
          <w:szCs w:val="22"/>
          <w:lang w:eastAsia="fi-FI"/>
        </w:rPr>
      </w:pPr>
      <w:hyperlink w:anchor="_Toc29984729" w:history="1">
        <w:r w:rsidR="00836073" w:rsidRPr="003A0709">
          <w:rPr>
            <w:rStyle w:val="Hyperlinkki"/>
          </w:rPr>
          <w:t>Johdanto</w:t>
        </w:r>
        <w:r w:rsidR="00836073">
          <w:rPr>
            <w:webHidden/>
          </w:rPr>
          <w:tab/>
        </w:r>
        <w:r w:rsidR="00836073">
          <w:rPr>
            <w:webHidden/>
          </w:rPr>
          <w:fldChar w:fldCharType="begin"/>
        </w:r>
        <w:r w:rsidR="00836073">
          <w:rPr>
            <w:webHidden/>
          </w:rPr>
          <w:instrText xml:space="preserve"> PAGEREF _Toc29984729 \h </w:instrText>
        </w:r>
        <w:r w:rsidR="00836073">
          <w:rPr>
            <w:webHidden/>
          </w:rPr>
        </w:r>
        <w:r w:rsidR="00836073">
          <w:rPr>
            <w:webHidden/>
          </w:rPr>
          <w:fldChar w:fldCharType="separate"/>
        </w:r>
        <w:r>
          <w:rPr>
            <w:webHidden/>
          </w:rPr>
          <w:t>2</w:t>
        </w:r>
        <w:r w:rsidR="00836073">
          <w:rPr>
            <w:webHidden/>
          </w:rPr>
          <w:fldChar w:fldCharType="end"/>
        </w:r>
      </w:hyperlink>
    </w:p>
    <w:p w14:paraId="48546E9C" w14:textId="7EE6A6A4" w:rsidR="00836073" w:rsidRDefault="0040753B">
      <w:pPr>
        <w:pStyle w:val="Sisluet1"/>
        <w:rPr>
          <w:rFonts w:asciiTheme="minorHAnsi" w:eastAsiaTheme="minorEastAsia" w:hAnsiTheme="minorHAnsi" w:cstheme="minorBidi"/>
          <w:sz w:val="22"/>
          <w:szCs w:val="22"/>
          <w:lang w:eastAsia="fi-FI"/>
        </w:rPr>
      </w:pPr>
      <w:hyperlink w:anchor="_Toc29984730" w:history="1">
        <w:r w:rsidR="00836073" w:rsidRPr="003A0709">
          <w:rPr>
            <w:rStyle w:val="Hyperlinkki"/>
          </w:rPr>
          <w:t>Valtion tulovero, kunnallisvero ja kirkollisvero</w:t>
        </w:r>
        <w:r w:rsidR="00836073">
          <w:rPr>
            <w:webHidden/>
          </w:rPr>
          <w:tab/>
        </w:r>
        <w:r w:rsidR="00836073">
          <w:rPr>
            <w:webHidden/>
          </w:rPr>
          <w:fldChar w:fldCharType="begin"/>
        </w:r>
        <w:r w:rsidR="00836073">
          <w:rPr>
            <w:webHidden/>
          </w:rPr>
          <w:instrText xml:space="preserve"> PAGEREF _Toc29984730 \h </w:instrText>
        </w:r>
        <w:r w:rsidR="00836073">
          <w:rPr>
            <w:webHidden/>
          </w:rPr>
        </w:r>
        <w:r w:rsidR="00836073">
          <w:rPr>
            <w:webHidden/>
          </w:rPr>
          <w:fldChar w:fldCharType="separate"/>
        </w:r>
        <w:r>
          <w:rPr>
            <w:webHidden/>
          </w:rPr>
          <w:t>2</w:t>
        </w:r>
        <w:r w:rsidR="00836073">
          <w:rPr>
            <w:webHidden/>
          </w:rPr>
          <w:fldChar w:fldCharType="end"/>
        </w:r>
      </w:hyperlink>
    </w:p>
    <w:p w14:paraId="6A2441E4" w14:textId="4FDF57B3"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1" w:history="1">
        <w:r w:rsidR="00836073" w:rsidRPr="003A0709">
          <w:rPr>
            <w:rStyle w:val="Hyperlinkki"/>
            <w:noProof/>
          </w:rPr>
          <w:t>Tuloveroasteikko</w:t>
        </w:r>
        <w:r w:rsidR="00836073">
          <w:rPr>
            <w:noProof/>
            <w:webHidden/>
          </w:rPr>
          <w:tab/>
        </w:r>
        <w:r w:rsidR="00836073">
          <w:rPr>
            <w:noProof/>
            <w:webHidden/>
          </w:rPr>
          <w:fldChar w:fldCharType="begin"/>
        </w:r>
        <w:r w:rsidR="00836073">
          <w:rPr>
            <w:noProof/>
            <w:webHidden/>
          </w:rPr>
          <w:instrText xml:space="preserve"> PAGEREF _Toc29984731 \h </w:instrText>
        </w:r>
        <w:r w:rsidR="00836073">
          <w:rPr>
            <w:noProof/>
            <w:webHidden/>
          </w:rPr>
        </w:r>
        <w:r w:rsidR="00836073">
          <w:rPr>
            <w:noProof/>
            <w:webHidden/>
          </w:rPr>
          <w:fldChar w:fldCharType="separate"/>
        </w:r>
        <w:r>
          <w:rPr>
            <w:noProof/>
            <w:webHidden/>
          </w:rPr>
          <w:t>2</w:t>
        </w:r>
        <w:r w:rsidR="00836073">
          <w:rPr>
            <w:noProof/>
            <w:webHidden/>
          </w:rPr>
          <w:fldChar w:fldCharType="end"/>
        </w:r>
      </w:hyperlink>
    </w:p>
    <w:p w14:paraId="0C00C543" w14:textId="5D06B4B8"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2" w:history="1">
        <w:r w:rsidR="00836073" w:rsidRPr="003A0709">
          <w:rPr>
            <w:rStyle w:val="Hyperlinkki"/>
            <w:noProof/>
          </w:rPr>
          <w:t>Eläketulon lisävero</w:t>
        </w:r>
        <w:r w:rsidR="00836073">
          <w:rPr>
            <w:noProof/>
            <w:webHidden/>
          </w:rPr>
          <w:tab/>
        </w:r>
        <w:r w:rsidR="00836073">
          <w:rPr>
            <w:noProof/>
            <w:webHidden/>
          </w:rPr>
          <w:fldChar w:fldCharType="begin"/>
        </w:r>
        <w:r w:rsidR="00836073">
          <w:rPr>
            <w:noProof/>
            <w:webHidden/>
          </w:rPr>
          <w:instrText xml:space="preserve"> PAGEREF _Toc29984732 \h </w:instrText>
        </w:r>
        <w:r w:rsidR="00836073">
          <w:rPr>
            <w:noProof/>
            <w:webHidden/>
          </w:rPr>
        </w:r>
        <w:r w:rsidR="00836073">
          <w:rPr>
            <w:noProof/>
            <w:webHidden/>
          </w:rPr>
          <w:fldChar w:fldCharType="separate"/>
        </w:r>
        <w:r>
          <w:rPr>
            <w:noProof/>
            <w:webHidden/>
          </w:rPr>
          <w:t>9</w:t>
        </w:r>
        <w:r w:rsidR="00836073">
          <w:rPr>
            <w:noProof/>
            <w:webHidden/>
          </w:rPr>
          <w:fldChar w:fldCharType="end"/>
        </w:r>
      </w:hyperlink>
    </w:p>
    <w:p w14:paraId="149C515E" w14:textId="429B1485"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3" w:history="1">
        <w:r w:rsidR="00836073" w:rsidRPr="003A0709">
          <w:rPr>
            <w:rStyle w:val="Hyperlinkki"/>
            <w:noProof/>
          </w:rPr>
          <w:t>Kunnallis- ja kirkollisvero</w:t>
        </w:r>
        <w:r w:rsidR="00836073">
          <w:rPr>
            <w:noProof/>
            <w:webHidden/>
          </w:rPr>
          <w:tab/>
        </w:r>
        <w:r w:rsidR="00836073">
          <w:rPr>
            <w:noProof/>
            <w:webHidden/>
          </w:rPr>
          <w:fldChar w:fldCharType="begin"/>
        </w:r>
        <w:r w:rsidR="00836073">
          <w:rPr>
            <w:noProof/>
            <w:webHidden/>
          </w:rPr>
          <w:instrText xml:space="preserve"> PAGEREF _Toc29984733 \h </w:instrText>
        </w:r>
        <w:r w:rsidR="00836073">
          <w:rPr>
            <w:noProof/>
            <w:webHidden/>
          </w:rPr>
        </w:r>
        <w:r w:rsidR="00836073">
          <w:rPr>
            <w:noProof/>
            <w:webHidden/>
          </w:rPr>
          <w:fldChar w:fldCharType="separate"/>
        </w:r>
        <w:r>
          <w:rPr>
            <w:noProof/>
            <w:webHidden/>
          </w:rPr>
          <w:t>10</w:t>
        </w:r>
        <w:r w:rsidR="00836073">
          <w:rPr>
            <w:noProof/>
            <w:webHidden/>
          </w:rPr>
          <w:fldChar w:fldCharType="end"/>
        </w:r>
      </w:hyperlink>
    </w:p>
    <w:p w14:paraId="4BEA3533" w14:textId="0B825191"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4" w:history="1">
        <w:r w:rsidR="00836073" w:rsidRPr="003A0709">
          <w:rPr>
            <w:rStyle w:val="Hyperlinkki"/>
            <w:noProof/>
          </w:rPr>
          <w:t>Tulonhankkimisvähennys</w:t>
        </w:r>
        <w:r w:rsidR="00836073">
          <w:rPr>
            <w:noProof/>
            <w:webHidden/>
          </w:rPr>
          <w:tab/>
        </w:r>
        <w:r w:rsidR="00836073">
          <w:rPr>
            <w:noProof/>
            <w:webHidden/>
          </w:rPr>
          <w:fldChar w:fldCharType="begin"/>
        </w:r>
        <w:r w:rsidR="00836073">
          <w:rPr>
            <w:noProof/>
            <w:webHidden/>
          </w:rPr>
          <w:instrText xml:space="preserve"> PAGEREF _Toc29984734 \h </w:instrText>
        </w:r>
        <w:r w:rsidR="00836073">
          <w:rPr>
            <w:noProof/>
            <w:webHidden/>
          </w:rPr>
        </w:r>
        <w:r w:rsidR="00836073">
          <w:rPr>
            <w:noProof/>
            <w:webHidden/>
          </w:rPr>
          <w:fldChar w:fldCharType="separate"/>
        </w:r>
        <w:r>
          <w:rPr>
            <w:noProof/>
            <w:webHidden/>
          </w:rPr>
          <w:t>11</w:t>
        </w:r>
        <w:r w:rsidR="00836073">
          <w:rPr>
            <w:noProof/>
            <w:webHidden/>
          </w:rPr>
          <w:fldChar w:fldCharType="end"/>
        </w:r>
      </w:hyperlink>
    </w:p>
    <w:p w14:paraId="7307CC40" w14:textId="40384227"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5" w:history="1">
        <w:r w:rsidR="00836073" w:rsidRPr="003A0709">
          <w:rPr>
            <w:rStyle w:val="Hyperlinkki"/>
            <w:noProof/>
          </w:rPr>
          <w:t>Matkakustannusvähennys</w:t>
        </w:r>
        <w:r w:rsidR="00836073">
          <w:rPr>
            <w:noProof/>
            <w:webHidden/>
          </w:rPr>
          <w:tab/>
        </w:r>
        <w:r w:rsidR="00836073">
          <w:rPr>
            <w:noProof/>
            <w:webHidden/>
          </w:rPr>
          <w:fldChar w:fldCharType="begin"/>
        </w:r>
        <w:r w:rsidR="00836073">
          <w:rPr>
            <w:noProof/>
            <w:webHidden/>
          </w:rPr>
          <w:instrText xml:space="preserve"> PAGEREF _Toc29984735 \h </w:instrText>
        </w:r>
        <w:r w:rsidR="00836073">
          <w:rPr>
            <w:noProof/>
            <w:webHidden/>
          </w:rPr>
        </w:r>
        <w:r w:rsidR="00836073">
          <w:rPr>
            <w:noProof/>
            <w:webHidden/>
          </w:rPr>
          <w:fldChar w:fldCharType="separate"/>
        </w:r>
        <w:r>
          <w:rPr>
            <w:noProof/>
            <w:webHidden/>
          </w:rPr>
          <w:t>12</w:t>
        </w:r>
        <w:r w:rsidR="00836073">
          <w:rPr>
            <w:noProof/>
            <w:webHidden/>
          </w:rPr>
          <w:fldChar w:fldCharType="end"/>
        </w:r>
      </w:hyperlink>
    </w:p>
    <w:p w14:paraId="0D33B494" w14:textId="68916CC3"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6" w:history="1">
        <w:r w:rsidR="00836073" w:rsidRPr="003A0709">
          <w:rPr>
            <w:rStyle w:val="Hyperlinkki"/>
            <w:noProof/>
          </w:rPr>
          <w:t>Kunnallisverotuksen ansiotulovähennys</w:t>
        </w:r>
        <w:r w:rsidR="00836073">
          <w:rPr>
            <w:noProof/>
            <w:webHidden/>
          </w:rPr>
          <w:tab/>
        </w:r>
        <w:r w:rsidR="00836073">
          <w:rPr>
            <w:noProof/>
            <w:webHidden/>
          </w:rPr>
          <w:fldChar w:fldCharType="begin"/>
        </w:r>
        <w:r w:rsidR="00836073">
          <w:rPr>
            <w:noProof/>
            <w:webHidden/>
          </w:rPr>
          <w:instrText xml:space="preserve"> PAGEREF _Toc29984736 \h </w:instrText>
        </w:r>
        <w:r w:rsidR="00836073">
          <w:rPr>
            <w:noProof/>
            <w:webHidden/>
          </w:rPr>
        </w:r>
        <w:r w:rsidR="00836073">
          <w:rPr>
            <w:noProof/>
            <w:webHidden/>
          </w:rPr>
          <w:fldChar w:fldCharType="separate"/>
        </w:r>
        <w:r>
          <w:rPr>
            <w:noProof/>
            <w:webHidden/>
          </w:rPr>
          <w:t>13</w:t>
        </w:r>
        <w:r w:rsidR="00836073">
          <w:rPr>
            <w:noProof/>
            <w:webHidden/>
          </w:rPr>
          <w:fldChar w:fldCharType="end"/>
        </w:r>
      </w:hyperlink>
    </w:p>
    <w:p w14:paraId="13A35907" w14:textId="4469AAD9"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7" w:history="1">
        <w:r w:rsidR="00836073" w:rsidRPr="003A0709">
          <w:rPr>
            <w:rStyle w:val="Hyperlinkki"/>
            <w:noProof/>
          </w:rPr>
          <w:t>Valtionverotuksen eläketulovähennys</w:t>
        </w:r>
        <w:r w:rsidR="00836073">
          <w:rPr>
            <w:noProof/>
            <w:webHidden/>
          </w:rPr>
          <w:tab/>
        </w:r>
        <w:r w:rsidR="00836073">
          <w:rPr>
            <w:noProof/>
            <w:webHidden/>
          </w:rPr>
          <w:fldChar w:fldCharType="begin"/>
        </w:r>
        <w:r w:rsidR="00836073">
          <w:rPr>
            <w:noProof/>
            <w:webHidden/>
          </w:rPr>
          <w:instrText xml:space="preserve"> PAGEREF _Toc29984737 \h </w:instrText>
        </w:r>
        <w:r w:rsidR="00836073">
          <w:rPr>
            <w:noProof/>
            <w:webHidden/>
          </w:rPr>
        </w:r>
        <w:r w:rsidR="00836073">
          <w:rPr>
            <w:noProof/>
            <w:webHidden/>
          </w:rPr>
          <w:fldChar w:fldCharType="separate"/>
        </w:r>
        <w:r>
          <w:rPr>
            <w:noProof/>
            <w:webHidden/>
          </w:rPr>
          <w:t>16</w:t>
        </w:r>
        <w:r w:rsidR="00836073">
          <w:rPr>
            <w:noProof/>
            <w:webHidden/>
          </w:rPr>
          <w:fldChar w:fldCharType="end"/>
        </w:r>
      </w:hyperlink>
    </w:p>
    <w:p w14:paraId="7C9B0B0D" w14:textId="44258E24"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8" w:history="1">
        <w:r w:rsidR="00836073" w:rsidRPr="003A0709">
          <w:rPr>
            <w:rStyle w:val="Hyperlinkki"/>
            <w:noProof/>
          </w:rPr>
          <w:t>Valtionverotuksen lapsenhoitovähennys (ent. ylimääräinen työtulovähennys)</w:t>
        </w:r>
        <w:r w:rsidR="00836073">
          <w:rPr>
            <w:noProof/>
            <w:webHidden/>
          </w:rPr>
          <w:tab/>
        </w:r>
        <w:r w:rsidR="00836073">
          <w:rPr>
            <w:noProof/>
            <w:webHidden/>
          </w:rPr>
          <w:fldChar w:fldCharType="begin"/>
        </w:r>
        <w:r w:rsidR="00836073">
          <w:rPr>
            <w:noProof/>
            <w:webHidden/>
          </w:rPr>
          <w:instrText xml:space="preserve"> PAGEREF _Toc29984738 \h </w:instrText>
        </w:r>
        <w:r w:rsidR="00836073">
          <w:rPr>
            <w:noProof/>
            <w:webHidden/>
          </w:rPr>
        </w:r>
        <w:r w:rsidR="00836073">
          <w:rPr>
            <w:noProof/>
            <w:webHidden/>
          </w:rPr>
          <w:fldChar w:fldCharType="separate"/>
        </w:r>
        <w:r>
          <w:rPr>
            <w:noProof/>
            <w:webHidden/>
          </w:rPr>
          <w:t>18</w:t>
        </w:r>
        <w:r w:rsidR="00836073">
          <w:rPr>
            <w:noProof/>
            <w:webHidden/>
          </w:rPr>
          <w:fldChar w:fldCharType="end"/>
        </w:r>
      </w:hyperlink>
    </w:p>
    <w:p w14:paraId="6303E3B0" w14:textId="54C6FC7D"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39" w:history="1">
        <w:r w:rsidR="00836073" w:rsidRPr="003A0709">
          <w:rPr>
            <w:rStyle w:val="Hyperlinkki"/>
            <w:noProof/>
          </w:rPr>
          <w:t>Valtionverotuksen ja kunnallisverotuksen merityötulovähennys</w:t>
        </w:r>
        <w:r w:rsidR="00836073">
          <w:rPr>
            <w:noProof/>
            <w:webHidden/>
          </w:rPr>
          <w:tab/>
        </w:r>
        <w:r w:rsidR="00836073">
          <w:rPr>
            <w:noProof/>
            <w:webHidden/>
          </w:rPr>
          <w:fldChar w:fldCharType="begin"/>
        </w:r>
        <w:r w:rsidR="00836073">
          <w:rPr>
            <w:noProof/>
            <w:webHidden/>
          </w:rPr>
          <w:instrText xml:space="preserve"> PAGEREF _Toc29984739 \h </w:instrText>
        </w:r>
        <w:r w:rsidR="00836073">
          <w:rPr>
            <w:noProof/>
            <w:webHidden/>
          </w:rPr>
        </w:r>
        <w:r w:rsidR="00836073">
          <w:rPr>
            <w:noProof/>
            <w:webHidden/>
          </w:rPr>
          <w:fldChar w:fldCharType="separate"/>
        </w:r>
        <w:r>
          <w:rPr>
            <w:noProof/>
            <w:webHidden/>
          </w:rPr>
          <w:t>19</w:t>
        </w:r>
        <w:r w:rsidR="00836073">
          <w:rPr>
            <w:noProof/>
            <w:webHidden/>
          </w:rPr>
          <w:fldChar w:fldCharType="end"/>
        </w:r>
      </w:hyperlink>
    </w:p>
    <w:p w14:paraId="2742BB6B" w14:textId="2359D5E3"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0" w:history="1">
        <w:r w:rsidR="00836073" w:rsidRPr="003A0709">
          <w:rPr>
            <w:rStyle w:val="Hyperlinkki"/>
            <w:noProof/>
          </w:rPr>
          <w:t>Kunnallisverotuksen lapsivähennys (1993)</w:t>
        </w:r>
        <w:r w:rsidR="00836073">
          <w:rPr>
            <w:noProof/>
            <w:webHidden/>
          </w:rPr>
          <w:tab/>
        </w:r>
        <w:r w:rsidR="00836073">
          <w:rPr>
            <w:noProof/>
            <w:webHidden/>
          </w:rPr>
          <w:fldChar w:fldCharType="begin"/>
        </w:r>
        <w:r w:rsidR="00836073">
          <w:rPr>
            <w:noProof/>
            <w:webHidden/>
          </w:rPr>
          <w:instrText xml:space="preserve"> PAGEREF _Toc29984740 \h </w:instrText>
        </w:r>
        <w:r w:rsidR="00836073">
          <w:rPr>
            <w:noProof/>
            <w:webHidden/>
          </w:rPr>
        </w:r>
        <w:r w:rsidR="00836073">
          <w:rPr>
            <w:noProof/>
            <w:webHidden/>
          </w:rPr>
          <w:fldChar w:fldCharType="separate"/>
        </w:r>
        <w:r>
          <w:rPr>
            <w:noProof/>
            <w:webHidden/>
          </w:rPr>
          <w:t>19</w:t>
        </w:r>
        <w:r w:rsidR="00836073">
          <w:rPr>
            <w:noProof/>
            <w:webHidden/>
          </w:rPr>
          <w:fldChar w:fldCharType="end"/>
        </w:r>
      </w:hyperlink>
    </w:p>
    <w:p w14:paraId="461CC19A" w14:textId="6CF97ABB"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1" w:history="1">
        <w:r w:rsidR="00836073" w:rsidRPr="003A0709">
          <w:rPr>
            <w:rStyle w:val="Hyperlinkki"/>
            <w:noProof/>
          </w:rPr>
          <w:t>Kunnallisverotuksen yksinhuoltajavähennys (1993)</w:t>
        </w:r>
        <w:r w:rsidR="00836073">
          <w:rPr>
            <w:noProof/>
            <w:webHidden/>
          </w:rPr>
          <w:tab/>
        </w:r>
        <w:r w:rsidR="00836073">
          <w:rPr>
            <w:noProof/>
            <w:webHidden/>
          </w:rPr>
          <w:fldChar w:fldCharType="begin"/>
        </w:r>
        <w:r w:rsidR="00836073">
          <w:rPr>
            <w:noProof/>
            <w:webHidden/>
          </w:rPr>
          <w:instrText xml:space="preserve"> PAGEREF _Toc29984741 \h </w:instrText>
        </w:r>
        <w:r w:rsidR="00836073">
          <w:rPr>
            <w:noProof/>
            <w:webHidden/>
          </w:rPr>
        </w:r>
        <w:r w:rsidR="00836073">
          <w:rPr>
            <w:noProof/>
            <w:webHidden/>
          </w:rPr>
          <w:fldChar w:fldCharType="separate"/>
        </w:r>
        <w:r>
          <w:rPr>
            <w:noProof/>
            <w:webHidden/>
          </w:rPr>
          <w:t>20</w:t>
        </w:r>
        <w:r w:rsidR="00836073">
          <w:rPr>
            <w:noProof/>
            <w:webHidden/>
          </w:rPr>
          <w:fldChar w:fldCharType="end"/>
        </w:r>
      </w:hyperlink>
    </w:p>
    <w:p w14:paraId="583C0098" w14:textId="5503C622"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2" w:history="1">
        <w:r w:rsidR="00836073" w:rsidRPr="003A0709">
          <w:rPr>
            <w:rStyle w:val="Hyperlinkki"/>
            <w:noProof/>
          </w:rPr>
          <w:t>Kunnallisverotuksen eläketulovähennys</w:t>
        </w:r>
        <w:r w:rsidR="00836073">
          <w:rPr>
            <w:noProof/>
            <w:webHidden/>
          </w:rPr>
          <w:tab/>
        </w:r>
        <w:r w:rsidR="00836073">
          <w:rPr>
            <w:noProof/>
            <w:webHidden/>
          </w:rPr>
          <w:fldChar w:fldCharType="begin"/>
        </w:r>
        <w:r w:rsidR="00836073">
          <w:rPr>
            <w:noProof/>
            <w:webHidden/>
          </w:rPr>
          <w:instrText xml:space="preserve"> PAGEREF _Toc29984742 \h </w:instrText>
        </w:r>
        <w:r w:rsidR="00836073">
          <w:rPr>
            <w:noProof/>
            <w:webHidden/>
          </w:rPr>
        </w:r>
        <w:r w:rsidR="00836073">
          <w:rPr>
            <w:noProof/>
            <w:webHidden/>
          </w:rPr>
          <w:fldChar w:fldCharType="separate"/>
        </w:r>
        <w:r>
          <w:rPr>
            <w:noProof/>
            <w:webHidden/>
          </w:rPr>
          <w:t>20</w:t>
        </w:r>
        <w:r w:rsidR="00836073">
          <w:rPr>
            <w:noProof/>
            <w:webHidden/>
          </w:rPr>
          <w:fldChar w:fldCharType="end"/>
        </w:r>
      </w:hyperlink>
    </w:p>
    <w:p w14:paraId="10EFA448" w14:textId="5F0559D3"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3" w:history="1">
        <w:r w:rsidR="00836073" w:rsidRPr="003A0709">
          <w:rPr>
            <w:rStyle w:val="Hyperlinkki"/>
            <w:noProof/>
          </w:rPr>
          <w:t>Kunnallisverotuksen invalidivähennys</w:t>
        </w:r>
        <w:r w:rsidR="00836073">
          <w:rPr>
            <w:noProof/>
            <w:webHidden/>
          </w:rPr>
          <w:tab/>
        </w:r>
        <w:r w:rsidR="00836073">
          <w:rPr>
            <w:noProof/>
            <w:webHidden/>
          </w:rPr>
          <w:fldChar w:fldCharType="begin"/>
        </w:r>
        <w:r w:rsidR="00836073">
          <w:rPr>
            <w:noProof/>
            <w:webHidden/>
          </w:rPr>
          <w:instrText xml:space="preserve"> PAGEREF _Toc29984743 \h </w:instrText>
        </w:r>
        <w:r w:rsidR="00836073">
          <w:rPr>
            <w:noProof/>
            <w:webHidden/>
          </w:rPr>
        </w:r>
        <w:r w:rsidR="00836073">
          <w:rPr>
            <w:noProof/>
            <w:webHidden/>
          </w:rPr>
          <w:fldChar w:fldCharType="separate"/>
        </w:r>
        <w:r>
          <w:rPr>
            <w:noProof/>
            <w:webHidden/>
          </w:rPr>
          <w:t>23</w:t>
        </w:r>
        <w:r w:rsidR="00836073">
          <w:rPr>
            <w:noProof/>
            <w:webHidden/>
          </w:rPr>
          <w:fldChar w:fldCharType="end"/>
        </w:r>
      </w:hyperlink>
    </w:p>
    <w:p w14:paraId="547E288F" w14:textId="08F0CD18"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4" w:history="1">
        <w:r w:rsidR="00836073" w:rsidRPr="003A0709">
          <w:rPr>
            <w:rStyle w:val="Hyperlinkki"/>
            <w:noProof/>
          </w:rPr>
          <w:t>Kunnallisverotuksen opintorahavähennys</w:t>
        </w:r>
        <w:r w:rsidR="00836073">
          <w:rPr>
            <w:noProof/>
            <w:webHidden/>
          </w:rPr>
          <w:tab/>
        </w:r>
        <w:r w:rsidR="00836073">
          <w:rPr>
            <w:noProof/>
            <w:webHidden/>
          </w:rPr>
          <w:fldChar w:fldCharType="begin"/>
        </w:r>
        <w:r w:rsidR="00836073">
          <w:rPr>
            <w:noProof/>
            <w:webHidden/>
          </w:rPr>
          <w:instrText xml:space="preserve"> PAGEREF _Toc29984744 \h </w:instrText>
        </w:r>
        <w:r w:rsidR="00836073">
          <w:rPr>
            <w:noProof/>
            <w:webHidden/>
          </w:rPr>
        </w:r>
        <w:r w:rsidR="00836073">
          <w:rPr>
            <w:noProof/>
            <w:webHidden/>
          </w:rPr>
          <w:fldChar w:fldCharType="separate"/>
        </w:r>
        <w:r>
          <w:rPr>
            <w:noProof/>
            <w:webHidden/>
          </w:rPr>
          <w:t>23</w:t>
        </w:r>
        <w:r w:rsidR="00836073">
          <w:rPr>
            <w:noProof/>
            <w:webHidden/>
          </w:rPr>
          <w:fldChar w:fldCharType="end"/>
        </w:r>
      </w:hyperlink>
    </w:p>
    <w:p w14:paraId="06E6DDF4" w14:textId="1DB9FDEC"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5" w:history="1">
        <w:r w:rsidR="00836073" w:rsidRPr="003A0709">
          <w:rPr>
            <w:rStyle w:val="Hyperlinkki"/>
            <w:noProof/>
          </w:rPr>
          <w:t>Kunnallisverotuksen perusvähennys</w:t>
        </w:r>
        <w:r w:rsidR="00836073">
          <w:rPr>
            <w:noProof/>
            <w:webHidden/>
          </w:rPr>
          <w:tab/>
        </w:r>
        <w:r w:rsidR="00836073">
          <w:rPr>
            <w:noProof/>
            <w:webHidden/>
          </w:rPr>
          <w:fldChar w:fldCharType="begin"/>
        </w:r>
        <w:r w:rsidR="00836073">
          <w:rPr>
            <w:noProof/>
            <w:webHidden/>
          </w:rPr>
          <w:instrText xml:space="preserve"> PAGEREF _Toc29984745 \h </w:instrText>
        </w:r>
        <w:r w:rsidR="00836073">
          <w:rPr>
            <w:noProof/>
            <w:webHidden/>
          </w:rPr>
        </w:r>
        <w:r w:rsidR="00836073">
          <w:rPr>
            <w:noProof/>
            <w:webHidden/>
          </w:rPr>
          <w:fldChar w:fldCharType="separate"/>
        </w:r>
        <w:r>
          <w:rPr>
            <w:noProof/>
            <w:webHidden/>
          </w:rPr>
          <w:t>24</w:t>
        </w:r>
        <w:r w:rsidR="00836073">
          <w:rPr>
            <w:noProof/>
            <w:webHidden/>
          </w:rPr>
          <w:fldChar w:fldCharType="end"/>
        </w:r>
      </w:hyperlink>
    </w:p>
    <w:p w14:paraId="61DD919C" w14:textId="07CABC54"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6" w:history="1">
        <w:r w:rsidR="00836073" w:rsidRPr="003A0709">
          <w:rPr>
            <w:rStyle w:val="Hyperlinkki"/>
            <w:noProof/>
          </w:rPr>
          <w:t>Pääomatuloja koskevat makrot ja parametrit</w:t>
        </w:r>
        <w:r w:rsidR="00836073">
          <w:rPr>
            <w:noProof/>
            <w:webHidden/>
          </w:rPr>
          <w:tab/>
        </w:r>
        <w:r w:rsidR="00836073">
          <w:rPr>
            <w:noProof/>
            <w:webHidden/>
          </w:rPr>
          <w:fldChar w:fldCharType="begin"/>
        </w:r>
        <w:r w:rsidR="00836073">
          <w:rPr>
            <w:noProof/>
            <w:webHidden/>
          </w:rPr>
          <w:instrText xml:space="preserve"> PAGEREF _Toc29984746 \h </w:instrText>
        </w:r>
        <w:r w:rsidR="00836073">
          <w:rPr>
            <w:noProof/>
            <w:webHidden/>
          </w:rPr>
        </w:r>
        <w:r w:rsidR="00836073">
          <w:rPr>
            <w:noProof/>
            <w:webHidden/>
          </w:rPr>
          <w:fldChar w:fldCharType="separate"/>
        </w:r>
        <w:r>
          <w:rPr>
            <w:noProof/>
            <w:webHidden/>
          </w:rPr>
          <w:t>26</w:t>
        </w:r>
        <w:r w:rsidR="00836073">
          <w:rPr>
            <w:noProof/>
            <w:webHidden/>
          </w:rPr>
          <w:fldChar w:fldCharType="end"/>
        </w:r>
      </w:hyperlink>
    </w:p>
    <w:p w14:paraId="0C2801D0" w14:textId="4251E407"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7" w:history="1">
        <w:r w:rsidR="00836073" w:rsidRPr="003A0709">
          <w:rPr>
            <w:rStyle w:val="Hyperlinkki"/>
            <w:noProof/>
          </w:rPr>
          <w:t>Valtionverotuksen ansiotulovähennys/työtulovähennys</w:t>
        </w:r>
        <w:r w:rsidR="00836073">
          <w:rPr>
            <w:noProof/>
            <w:webHidden/>
          </w:rPr>
          <w:tab/>
        </w:r>
        <w:r w:rsidR="00836073">
          <w:rPr>
            <w:noProof/>
            <w:webHidden/>
          </w:rPr>
          <w:fldChar w:fldCharType="begin"/>
        </w:r>
        <w:r w:rsidR="00836073">
          <w:rPr>
            <w:noProof/>
            <w:webHidden/>
          </w:rPr>
          <w:instrText xml:space="preserve"> PAGEREF _Toc29984747 \h </w:instrText>
        </w:r>
        <w:r w:rsidR="00836073">
          <w:rPr>
            <w:noProof/>
            <w:webHidden/>
          </w:rPr>
        </w:r>
        <w:r w:rsidR="00836073">
          <w:rPr>
            <w:noProof/>
            <w:webHidden/>
          </w:rPr>
          <w:fldChar w:fldCharType="separate"/>
        </w:r>
        <w:r>
          <w:rPr>
            <w:noProof/>
            <w:webHidden/>
          </w:rPr>
          <w:t>30</w:t>
        </w:r>
        <w:r w:rsidR="00836073">
          <w:rPr>
            <w:noProof/>
            <w:webHidden/>
          </w:rPr>
          <w:fldChar w:fldCharType="end"/>
        </w:r>
      </w:hyperlink>
    </w:p>
    <w:p w14:paraId="75DA50DE" w14:textId="216358F4"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8" w:history="1">
        <w:r w:rsidR="00836073" w:rsidRPr="003A0709">
          <w:rPr>
            <w:rStyle w:val="Hyperlinkki"/>
            <w:noProof/>
          </w:rPr>
          <w:t>Invalidivähennys valtion verosta</w:t>
        </w:r>
        <w:r w:rsidR="00836073">
          <w:rPr>
            <w:noProof/>
            <w:webHidden/>
          </w:rPr>
          <w:tab/>
        </w:r>
        <w:r w:rsidR="00836073">
          <w:rPr>
            <w:noProof/>
            <w:webHidden/>
          </w:rPr>
          <w:fldChar w:fldCharType="begin"/>
        </w:r>
        <w:r w:rsidR="00836073">
          <w:rPr>
            <w:noProof/>
            <w:webHidden/>
          </w:rPr>
          <w:instrText xml:space="preserve"> PAGEREF _Toc29984748 \h </w:instrText>
        </w:r>
        <w:r w:rsidR="00836073">
          <w:rPr>
            <w:noProof/>
            <w:webHidden/>
          </w:rPr>
        </w:r>
        <w:r w:rsidR="00836073">
          <w:rPr>
            <w:noProof/>
            <w:webHidden/>
          </w:rPr>
          <w:fldChar w:fldCharType="separate"/>
        </w:r>
        <w:r>
          <w:rPr>
            <w:noProof/>
            <w:webHidden/>
          </w:rPr>
          <w:t>32</w:t>
        </w:r>
        <w:r w:rsidR="00836073">
          <w:rPr>
            <w:noProof/>
            <w:webHidden/>
          </w:rPr>
          <w:fldChar w:fldCharType="end"/>
        </w:r>
      </w:hyperlink>
    </w:p>
    <w:p w14:paraId="535D395A" w14:textId="06FAEF0D"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49" w:history="1">
        <w:r w:rsidR="00836073" w:rsidRPr="003A0709">
          <w:rPr>
            <w:rStyle w:val="Hyperlinkki"/>
            <w:noProof/>
          </w:rPr>
          <w:t>Lapsivähennys (väliaikainen vähennys 2015–2017)</w:t>
        </w:r>
        <w:r w:rsidR="00836073">
          <w:rPr>
            <w:noProof/>
            <w:webHidden/>
          </w:rPr>
          <w:tab/>
        </w:r>
        <w:r w:rsidR="00836073">
          <w:rPr>
            <w:noProof/>
            <w:webHidden/>
          </w:rPr>
          <w:fldChar w:fldCharType="begin"/>
        </w:r>
        <w:r w:rsidR="00836073">
          <w:rPr>
            <w:noProof/>
            <w:webHidden/>
          </w:rPr>
          <w:instrText xml:space="preserve"> PAGEREF _Toc29984749 \h </w:instrText>
        </w:r>
        <w:r w:rsidR="00836073">
          <w:rPr>
            <w:noProof/>
            <w:webHidden/>
          </w:rPr>
        </w:r>
        <w:r w:rsidR="00836073">
          <w:rPr>
            <w:noProof/>
            <w:webHidden/>
          </w:rPr>
          <w:fldChar w:fldCharType="separate"/>
        </w:r>
        <w:r>
          <w:rPr>
            <w:noProof/>
            <w:webHidden/>
          </w:rPr>
          <w:t>33</w:t>
        </w:r>
        <w:r w:rsidR="00836073">
          <w:rPr>
            <w:noProof/>
            <w:webHidden/>
          </w:rPr>
          <w:fldChar w:fldCharType="end"/>
        </w:r>
      </w:hyperlink>
    </w:p>
    <w:p w14:paraId="3A6E1055" w14:textId="2B8BDF4E"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50" w:history="1">
        <w:r w:rsidR="00836073" w:rsidRPr="003A0709">
          <w:rPr>
            <w:rStyle w:val="Hyperlinkki"/>
            <w:noProof/>
          </w:rPr>
          <w:t>Elatusvelvollisuusvähennys valtionverosta</w:t>
        </w:r>
        <w:r w:rsidR="00836073">
          <w:rPr>
            <w:noProof/>
            <w:webHidden/>
          </w:rPr>
          <w:tab/>
        </w:r>
        <w:r w:rsidR="00836073">
          <w:rPr>
            <w:noProof/>
            <w:webHidden/>
          </w:rPr>
          <w:fldChar w:fldCharType="begin"/>
        </w:r>
        <w:r w:rsidR="00836073">
          <w:rPr>
            <w:noProof/>
            <w:webHidden/>
          </w:rPr>
          <w:instrText xml:space="preserve"> PAGEREF _Toc29984750 \h </w:instrText>
        </w:r>
        <w:r w:rsidR="00836073">
          <w:rPr>
            <w:noProof/>
            <w:webHidden/>
          </w:rPr>
        </w:r>
        <w:r w:rsidR="00836073">
          <w:rPr>
            <w:noProof/>
            <w:webHidden/>
          </w:rPr>
          <w:fldChar w:fldCharType="separate"/>
        </w:r>
        <w:r>
          <w:rPr>
            <w:noProof/>
            <w:webHidden/>
          </w:rPr>
          <w:t>33</w:t>
        </w:r>
        <w:r w:rsidR="00836073">
          <w:rPr>
            <w:noProof/>
            <w:webHidden/>
          </w:rPr>
          <w:fldChar w:fldCharType="end"/>
        </w:r>
      </w:hyperlink>
    </w:p>
    <w:p w14:paraId="2B75502B" w14:textId="67CA4440"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51" w:history="1">
        <w:r w:rsidR="00836073" w:rsidRPr="003A0709">
          <w:rPr>
            <w:rStyle w:val="Hyperlinkki"/>
            <w:noProof/>
          </w:rPr>
          <w:t>Kotitalousvähennys</w:t>
        </w:r>
        <w:r w:rsidR="00836073">
          <w:rPr>
            <w:noProof/>
            <w:webHidden/>
          </w:rPr>
          <w:tab/>
        </w:r>
        <w:r w:rsidR="00836073">
          <w:rPr>
            <w:noProof/>
            <w:webHidden/>
          </w:rPr>
          <w:fldChar w:fldCharType="begin"/>
        </w:r>
        <w:r w:rsidR="00836073">
          <w:rPr>
            <w:noProof/>
            <w:webHidden/>
          </w:rPr>
          <w:instrText xml:space="preserve"> PAGEREF _Toc29984751 \h </w:instrText>
        </w:r>
        <w:r w:rsidR="00836073">
          <w:rPr>
            <w:noProof/>
            <w:webHidden/>
          </w:rPr>
        </w:r>
        <w:r w:rsidR="00836073">
          <w:rPr>
            <w:noProof/>
            <w:webHidden/>
          </w:rPr>
          <w:fldChar w:fldCharType="separate"/>
        </w:r>
        <w:r>
          <w:rPr>
            <w:noProof/>
            <w:webHidden/>
          </w:rPr>
          <w:t>34</w:t>
        </w:r>
        <w:r w:rsidR="00836073">
          <w:rPr>
            <w:noProof/>
            <w:webHidden/>
          </w:rPr>
          <w:fldChar w:fldCharType="end"/>
        </w:r>
      </w:hyperlink>
    </w:p>
    <w:p w14:paraId="4E913971" w14:textId="5614A89C"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52" w:history="1">
        <w:r w:rsidR="00836073" w:rsidRPr="003A0709">
          <w:rPr>
            <w:rStyle w:val="Hyperlinkki"/>
            <w:noProof/>
          </w:rPr>
          <w:t>Lahjoitusvähennys (väliaikainen vähennys 2009-2012 ja pysyvä 2016- )</w:t>
        </w:r>
        <w:r w:rsidR="00836073">
          <w:rPr>
            <w:noProof/>
            <w:webHidden/>
          </w:rPr>
          <w:tab/>
        </w:r>
        <w:r w:rsidR="00836073">
          <w:rPr>
            <w:noProof/>
            <w:webHidden/>
          </w:rPr>
          <w:fldChar w:fldCharType="begin"/>
        </w:r>
        <w:r w:rsidR="00836073">
          <w:rPr>
            <w:noProof/>
            <w:webHidden/>
          </w:rPr>
          <w:instrText xml:space="preserve"> PAGEREF _Toc29984752 \h </w:instrText>
        </w:r>
        <w:r w:rsidR="00836073">
          <w:rPr>
            <w:noProof/>
            <w:webHidden/>
          </w:rPr>
        </w:r>
        <w:r w:rsidR="00836073">
          <w:rPr>
            <w:noProof/>
            <w:webHidden/>
          </w:rPr>
          <w:fldChar w:fldCharType="separate"/>
        </w:r>
        <w:r>
          <w:rPr>
            <w:noProof/>
            <w:webHidden/>
          </w:rPr>
          <w:t>35</w:t>
        </w:r>
        <w:r w:rsidR="00836073">
          <w:rPr>
            <w:noProof/>
            <w:webHidden/>
          </w:rPr>
          <w:fldChar w:fldCharType="end"/>
        </w:r>
      </w:hyperlink>
    </w:p>
    <w:p w14:paraId="34558A41" w14:textId="0A080085"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53" w:history="1">
        <w:r w:rsidR="00836073" w:rsidRPr="003A0709">
          <w:rPr>
            <w:rStyle w:val="Hyperlinkki"/>
            <w:noProof/>
          </w:rPr>
          <w:t>Asuntovähennys (ns. kakkosasunnon verovähennys )</w:t>
        </w:r>
        <w:r w:rsidR="00836073">
          <w:rPr>
            <w:noProof/>
            <w:webHidden/>
          </w:rPr>
          <w:tab/>
        </w:r>
        <w:r w:rsidR="00836073">
          <w:rPr>
            <w:noProof/>
            <w:webHidden/>
          </w:rPr>
          <w:fldChar w:fldCharType="begin"/>
        </w:r>
        <w:r w:rsidR="00836073">
          <w:rPr>
            <w:noProof/>
            <w:webHidden/>
          </w:rPr>
          <w:instrText xml:space="preserve"> PAGEREF _Toc29984753 \h </w:instrText>
        </w:r>
        <w:r w:rsidR="00836073">
          <w:rPr>
            <w:noProof/>
            <w:webHidden/>
          </w:rPr>
        </w:r>
        <w:r w:rsidR="00836073">
          <w:rPr>
            <w:noProof/>
            <w:webHidden/>
          </w:rPr>
          <w:fldChar w:fldCharType="separate"/>
        </w:r>
        <w:r>
          <w:rPr>
            <w:noProof/>
            <w:webHidden/>
          </w:rPr>
          <w:t>35</w:t>
        </w:r>
        <w:r w:rsidR="00836073">
          <w:rPr>
            <w:noProof/>
            <w:webHidden/>
          </w:rPr>
          <w:fldChar w:fldCharType="end"/>
        </w:r>
      </w:hyperlink>
    </w:p>
    <w:p w14:paraId="50A5B029" w14:textId="152B4652"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54" w:history="1">
        <w:r w:rsidR="00836073" w:rsidRPr="003A0709">
          <w:rPr>
            <w:rStyle w:val="Hyperlinkki"/>
            <w:noProof/>
          </w:rPr>
          <w:t>Yrittäjävähennys</w:t>
        </w:r>
        <w:r w:rsidR="00836073">
          <w:rPr>
            <w:noProof/>
            <w:webHidden/>
          </w:rPr>
          <w:tab/>
        </w:r>
        <w:r w:rsidR="00836073">
          <w:rPr>
            <w:noProof/>
            <w:webHidden/>
          </w:rPr>
          <w:fldChar w:fldCharType="begin"/>
        </w:r>
        <w:r w:rsidR="00836073">
          <w:rPr>
            <w:noProof/>
            <w:webHidden/>
          </w:rPr>
          <w:instrText xml:space="preserve"> PAGEREF _Toc29984754 \h </w:instrText>
        </w:r>
        <w:r w:rsidR="00836073">
          <w:rPr>
            <w:noProof/>
            <w:webHidden/>
          </w:rPr>
        </w:r>
        <w:r w:rsidR="00836073">
          <w:rPr>
            <w:noProof/>
            <w:webHidden/>
          </w:rPr>
          <w:fldChar w:fldCharType="separate"/>
        </w:r>
        <w:r>
          <w:rPr>
            <w:noProof/>
            <w:webHidden/>
          </w:rPr>
          <w:t>36</w:t>
        </w:r>
        <w:r w:rsidR="00836073">
          <w:rPr>
            <w:noProof/>
            <w:webHidden/>
          </w:rPr>
          <w:fldChar w:fldCharType="end"/>
        </w:r>
      </w:hyperlink>
    </w:p>
    <w:p w14:paraId="7F63F8D8" w14:textId="73A8E9A6" w:rsidR="00836073" w:rsidRDefault="0040753B">
      <w:pPr>
        <w:pStyle w:val="Sisluet1"/>
        <w:rPr>
          <w:rFonts w:asciiTheme="minorHAnsi" w:eastAsiaTheme="minorEastAsia" w:hAnsiTheme="minorHAnsi" w:cstheme="minorBidi"/>
          <w:sz w:val="22"/>
          <w:szCs w:val="22"/>
          <w:lang w:eastAsia="fi-FI"/>
        </w:rPr>
      </w:pPr>
      <w:hyperlink w:anchor="_Toc29984755" w:history="1">
        <w:r w:rsidR="00836073" w:rsidRPr="003A0709">
          <w:rPr>
            <w:rStyle w:val="Hyperlinkki"/>
          </w:rPr>
          <w:t>Sairausvakuutusmaksu/sairaanhoitomaksu</w:t>
        </w:r>
        <w:r w:rsidR="00836073">
          <w:rPr>
            <w:webHidden/>
          </w:rPr>
          <w:tab/>
        </w:r>
        <w:r w:rsidR="00836073">
          <w:rPr>
            <w:webHidden/>
          </w:rPr>
          <w:fldChar w:fldCharType="begin"/>
        </w:r>
        <w:r w:rsidR="00836073">
          <w:rPr>
            <w:webHidden/>
          </w:rPr>
          <w:instrText xml:space="preserve"> PAGEREF _Toc29984755 \h </w:instrText>
        </w:r>
        <w:r w:rsidR="00836073">
          <w:rPr>
            <w:webHidden/>
          </w:rPr>
        </w:r>
        <w:r w:rsidR="00836073">
          <w:rPr>
            <w:webHidden/>
          </w:rPr>
          <w:fldChar w:fldCharType="separate"/>
        </w:r>
        <w:r>
          <w:rPr>
            <w:webHidden/>
          </w:rPr>
          <w:t>37</w:t>
        </w:r>
        <w:r w:rsidR="00836073">
          <w:rPr>
            <w:webHidden/>
          </w:rPr>
          <w:fldChar w:fldCharType="end"/>
        </w:r>
      </w:hyperlink>
    </w:p>
    <w:p w14:paraId="394E8283" w14:textId="70FD6706" w:rsidR="00836073" w:rsidRDefault="0040753B">
      <w:pPr>
        <w:pStyle w:val="Sisluet2"/>
        <w:tabs>
          <w:tab w:val="right" w:leader="dot" w:pos="9627"/>
        </w:tabs>
        <w:rPr>
          <w:rFonts w:asciiTheme="minorHAnsi" w:eastAsiaTheme="minorEastAsia" w:hAnsiTheme="minorHAnsi" w:cstheme="minorBidi"/>
          <w:noProof/>
          <w:sz w:val="22"/>
          <w:szCs w:val="22"/>
          <w:lang w:eastAsia="fi-FI"/>
        </w:rPr>
      </w:pPr>
      <w:hyperlink w:anchor="_Toc29984756" w:history="1">
        <w:r w:rsidR="00836073" w:rsidRPr="003A0709">
          <w:rPr>
            <w:rStyle w:val="Hyperlinkki"/>
            <w:noProof/>
          </w:rPr>
          <w:t>Kansaneläkevakuutusmaksu</w:t>
        </w:r>
        <w:r w:rsidR="00836073">
          <w:rPr>
            <w:noProof/>
            <w:webHidden/>
          </w:rPr>
          <w:tab/>
        </w:r>
        <w:r w:rsidR="00836073">
          <w:rPr>
            <w:noProof/>
            <w:webHidden/>
          </w:rPr>
          <w:fldChar w:fldCharType="begin"/>
        </w:r>
        <w:r w:rsidR="00836073">
          <w:rPr>
            <w:noProof/>
            <w:webHidden/>
          </w:rPr>
          <w:instrText xml:space="preserve"> PAGEREF _Toc29984756 \h </w:instrText>
        </w:r>
        <w:r w:rsidR="00836073">
          <w:rPr>
            <w:noProof/>
            <w:webHidden/>
          </w:rPr>
        </w:r>
        <w:r w:rsidR="00836073">
          <w:rPr>
            <w:noProof/>
            <w:webHidden/>
          </w:rPr>
          <w:fldChar w:fldCharType="separate"/>
        </w:r>
        <w:r>
          <w:rPr>
            <w:noProof/>
            <w:webHidden/>
          </w:rPr>
          <w:t>39</w:t>
        </w:r>
        <w:r w:rsidR="00836073">
          <w:rPr>
            <w:noProof/>
            <w:webHidden/>
          </w:rPr>
          <w:fldChar w:fldCharType="end"/>
        </w:r>
      </w:hyperlink>
    </w:p>
    <w:p w14:paraId="13F1A1CD" w14:textId="2283E2D7" w:rsidR="00836073" w:rsidRDefault="0040753B">
      <w:pPr>
        <w:pStyle w:val="Sisluet1"/>
        <w:rPr>
          <w:rFonts w:asciiTheme="minorHAnsi" w:eastAsiaTheme="minorEastAsia" w:hAnsiTheme="minorHAnsi" w:cstheme="minorBidi"/>
          <w:sz w:val="22"/>
          <w:szCs w:val="22"/>
          <w:lang w:eastAsia="fi-FI"/>
        </w:rPr>
      </w:pPr>
      <w:hyperlink w:anchor="_Toc29984757" w:history="1">
        <w:r w:rsidR="00836073" w:rsidRPr="003A0709">
          <w:rPr>
            <w:rStyle w:val="Hyperlinkki"/>
          </w:rPr>
          <w:t>Palkansaajan vakuutusmaksut</w:t>
        </w:r>
        <w:r w:rsidR="00836073">
          <w:rPr>
            <w:webHidden/>
          </w:rPr>
          <w:tab/>
        </w:r>
        <w:r w:rsidR="00836073">
          <w:rPr>
            <w:webHidden/>
          </w:rPr>
          <w:fldChar w:fldCharType="begin"/>
        </w:r>
        <w:r w:rsidR="00836073">
          <w:rPr>
            <w:webHidden/>
          </w:rPr>
          <w:instrText xml:space="preserve"> PAGEREF _Toc29984757 \h </w:instrText>
        </w:r>
        <w:r w:rsidR="00836073">
          <w:rPr>
            <w:webHidden/>
          </w:rPr>
        </w:r>
        <w:r w:rsidR="00836073">
          <w:rPr>
            <w:webHidden/>
          </w:rPr>
          <w:fldChar w:fldCharType="separate"/>
        </w:r>
        <w:r>
          <w:rPr>
            <w:webHidden/>
          </w:rPr>
          <w:t>39</w:t>
        </w:r>
        <w:r w:rsidR="00836073">
          <w:rPr>
            <w:webHidden/>
          </w:rPr>
          <w:fldChar w:fldCharType="end"/>
        </w:r>
      </w:hyperlink>
    </w:p>
    <w:p w14:paraId="37D8F084" w14:textId="3B219246" w:rsidR="00836073" w:rsidRDefault="0040753B">
      <w:pPr>
        <w:pStyle w:val="Sisluet1"/>
        <w:rPr>
          <w:rFonts w:asciiTheme="minorHAnsi" w:eastAsiaTheme="minorEastAsia" w:hAnsiTheme="minorHAnsi" w:cstheme="minorBidi"/>
          <w:sz w:val="22"/>
          <w:szCs w:val="22"/>
          <w:lang w:eastAsia="fi-FI"/>
        </w:rPr>
      </w:pPr>
      <w:hyperlink w:anchor="_Toc29984758" w:history="1">
        <w:r w:rsidR="00836073" w:rsidRPr="003A0709">
          <w:rPr>
            <w:rStyle w:val="Hyperlinkki"/>
          </w:rPr>
          <w:t>Varallisuusvero (1993–2005)</w:t>
        </w:r>
        <w:r w:rsidR="00836073">
          <w:rPr>
            <w:webHidden/>
          </w:rPr>
          <w:tab/>
        </w:r>
        <w:r w:rsidR="00836073">
          <w:rPr>
            <w:webHidden/>
          </w:rPr>
          <w:fldChar w:fldCharType="begin"/>
        </w:r>
        <w:r w:rsidR="00836073">
          <w:rPr>
            <w:webHidden/>
          </w:rPr>
          <w:instrText xml:space="preserve"> PAGEREF _Toc29984758 \h </w:instrText>
        </w:r>
        <w:r w:rsidR="00836073">
          <w:rPr>
            <w:webHidden/>
          </w:rPr>
        </w:r>
        <w:r w:rsidR="00836073">
          <w:rPr>
            <w:webHidden/>
          </w:rPr>
          <w:fldChar w:fldCharType="separate"/>
        </w:r>
        <w:r>
          <w:rPr>
            <w:webHidden/>
          </w:rPr>
          <w:t>43</w:t>
        </w:r>
        <w:r w:rsidR="00836073">
          <w:rPr>
            <w:webHidden/>
          </w:rPr>
          <w:fldChar w:fldCharType="end"/>
        </w:r>
      </w:hyperlink>
    </w:p>
    <w:p w14:paraId="188FD6E4" w14:textId="0EF1B69C" w:rsidR="00836073" w:rsidRDefault="0040753B">
      <w:pPr>
        <w:pStyle w:val="Sisluet1"/>
        <w:rPr>
          <w:rFonts w:asciiTheme="minorHAnsi" w:eastAsiaTheme="minorEastAsia" w:hAnsiTheme="minorHAnsi" w:cstheme="minorBidi"/>
          <w:sz w:val="22"/>
          <w:szCs w:val="22"/>
          <w:lang w:eastAsia="fi-FI"/>
        </w:rPr>
      </w:pPr>
      <w:hyperlink w:anchor="_Toc29984759" w:history="1">
        <w:r w:rsidR="00836073" w:rsidRPr="003A0709">
          <w:rPr>
            <w:rStyle w:val="Hyperlinkki"/>
          </w:rPr>
          <w:t>Yleisradiovero</w:t>
        </w:r>
        <w:r w:rsidR="00836073">
          <w:rPr>
            <w:webHidden/>
          </w:rPr>
          <w:tab/>
        </w:r>
        <w:r w:rsidR="00836073">
          <w:rPr>
            <w:webHidden/>
          </w:rPr>
          <w:fldChar w:fldCharType="begin"/>
        </w:r>
        <w:r w:rsidR="00836073">
          <w:rPr>
            <w:webHidden/>
          </w:rPr>
          <w:instrText xml:space="preserve"> PAGEREF _Toc29984759 \h </w:instrText>
        </w:r>
        <w:r w:rsidR="00836073">
          <w:rPr>
            <w:webHidden/>
          </w:rPr>
        </w:r>
        <w:r w:rsidR="00836073">
          <w:rPr>
            <w:webHidden/>
          </w:rPr>
          <w:fldChar w:fldCharType="separate"/>
        </w:r>
        <w:r>
          <w:rPr>
            <w:webHidden/>
          </w:rPr>
          <w:t>44</w:t>
        </w:r>
        <w:r w:rsidR="00836073">
          <w:rPr>
            <w:webHidden/>
          </w:rPr>
          <w:fldChar w:fldCharType="end"/>
        </w:r>
      </w:hyperlink>
    </w:p>
    <w:p w14:paraId="7509F627" w14:textId="4BAC8691" w:rsidR="000E4AB5" w:rsidRPr="008828EC" w:rsidRDefault="00BF5140" w:rsidP="009D5036">
      <w:pPr>
        <w:pStyle w:val="Sisluet1"/>
        <w:sectPr w:rsidR="000E4AB5" w:rsidRPr="008828EC" w:rsidSect="00FA2A3F">
          <w:footnotePr>
            <w:pos w:val="beneathText"/>
          </w:footnotePr>
          <w:type w:val="continuous"/>
          <w:pgSz w:w="11905" w:h="16837"/>
          <w:pgMar w:top="1417" w:right="1134" w:bottom="1417" w:left="1134" w:header="708" w:footer="708" w:gutter="0"/>
          <w:cols w:space="708"/>
          <w:docGrid w:linePitch="360"/>
        </w:sectPr>
      </w:pPr>
      <w:r>
        <w:fldChar w:fldCharType="end"/>
      </w:r>
    </w:p>
    <w:p w14:paraId="7509F628" w14:textId="77777777" w:rsidR="000E4AB5" w:rsidRPr="008828EC" w:rsidRDefault="000E4AB5" w:rsidP="000E4AB5">
      <w:pPr>
        <w:pStyle w:val="DokOtsikko1"/>
        <w:tabs>
          <w:tab w:val="right" w:leader="dot" w:pos="9628"/>
        </w:tabs>
        <w:sectPr w:rsidR="000E4AB5" w:rsidRPr="008828EC" w:rsidSect="00FA2A3F">
          <w:footnotePr>
            <w:pos w:val="beneathText"/>
          </w:footnotePr>
          <w:type w:val="continuous"/>
          <w:pgSz w:w="11905" w:h="16837"/>
          <w:pgMar w:top="1417" w:right="1134" w:bottom="1417" w:left="1134" w:header="708" w:footer="708" w:gutter="0"/>
          <w:cols w:space="708"/>
          <w:docGrid w:linePitch="360"/>
        </w:sectPr>
      </w:pPr>
      <w:bookmarkStart w:id="2" w:name="_Toc29984728"/>
      <w:r w:rsidRPr="008828EC">
        <w:t>Taulukoiden luettelo</w:t>
      </w:r>
      <w:bookmarkEnd w:id="2"/>
    </w:p>
    <w:p w14:paraId="1998B228" w14:textId="06DB3EFE" w:rsidR="00836073" w:rsidRDefault="00BF5140">
      <w:pPr>
        <w:pStyle w:val="Sisluet1"/>
        <w:rPr>
          <w:rFonts w:asciiTheme="minorHAnsi" w:eastAsiaTheme="minorEastAsia" w:hAnsiTheme="minorHAnsi" w:cstheme="minorBidi"/>
          <w:sz w:val="22"/>
          <w:szCs w:val="22"/>
          <w:lang w:eastAsia="fi-FI"/>
        </w:rPr>
      </w:pPr>
      <w:r>
        <w:fldChar w:fldCharType="begin"/>
      </w:r>
      <w:r>
        <w:instrText xml:space="preserve"> TOC \h \z \t "Taulukko_ots;1" </w:instrText>
      </w:r>
      <w:r>
        <w:fldChar w:fldCharType="separate"/>
      </w:r>
      <w:hyperlink w:anchor="_Toc29984760" w:history="1">
        <w:r w:rsidR="00836073" w:rsidRPr="005B0CEA">
          <w:rPr>
            <w:rStyle w:val="Hyperlinkki"/>
          </w:rPr>
          <w:t>Keskeisiä verolakeja</w:t>
        </w:r>
        <w:r w:rsidR="00836073">
          <w:rPr>
            <w:webHidden/>
          </w:rPr>
          <w:tab/>
        </w:r>
        <w:r w:rsidR="00836073">
          <w:rPr>
            <w:webHidden/>
          </w:rPr>
          <w:fldChar w:fldCharType="begin"/>
        </w:r>
        <w:r w:rsidR="00836073">
          <w:rPr>
            <w:webHidden/>
          </w:rPr>
          <w:instrText xml:space="preserve"> PAGEREF _Toc29984760 \h </w:instrText>
        </w:r>
        <w:r w:rsidR="00836073">
          <w:rPr>
            <w:webHidden/>
          </w:rPr>
        </w:r>
        <w:r w:rsidR="00836073">
          <w:rPr>
            <w:webHidden/>
          </w:rPr>
          <w:fldChar w:fldCharType="separate"/>
        </w:r>
        <w:r w:rsidR="0040753B">
          <w:rPr>
            <w:webHidden/>
          </w:rPr>
          <w:t>2</w:t>
        </w:r>
        <w:r w:rsidR="00836073">
          <w:rPr>
            <w:webHidden/>
          </w:rPr>
          <w:fldChar w:fldCharType="end"/>
        </w:r>
      </w:hyperlink>
    </w:p>
    <w:p w14:paraId="11F77171" w14:textId="09531B73" w:rsidR="00836073" w:rsidRDefault="0040753B">
      <w:pPr>
        <w:pStyle w:val="Sisluet1"/>
        <w:rPr>
          <w:rFonts w:asciiTheme="minorHAnsi" w:eastAsiaTheme="minorEastAsia" w:hAnsiTheme="minorHAnsi" w:cstheme="minorBidi"/>
          <w:sz w:val="22"/>
          <w:szCs w:val="22"/>
          <w:lang w:eastAsia="fi-FI"/>
        </w:rPr>
      </w:pPr>
      <w:hyperlink w:anchor="_Toc29984761" w:history="1">
        <w:r w:rsidR="00836073" w:rsidRPr="005B0CEA">
          <w:rPr>
            <w:rStyle w:val="Hyperlinkki"/>
          </w:rPr>
          <w:t>Keskimääräinen kunnallis- ja kirkollisveroprosentti 1993–</w:t>
        </w:r>
        <w:r w:rsidR="00836073">
          <w:rPr>
            <w:webHidden/>
          </w:rPr>
          <w:tab/>
        </w:r>
        <w:r w:rsidR="00836073">
          <w:rPr>
            <w:webHidden/>
          </w:rPr>
          <w:fldChar w:fldCharType="begin"/>
        </w:r>
        <w:r w:rsidR="00836073">
          <w:rPr>
            <w:webHidden/>
          </w:rPr>
          <w:instrText xml:space="preserve"> PAGEREF _Toc29984761 \h </w:instrText>
        </w:r>
        <w:r w:rsidR="00836073">
          <w:rPr>
            <w:webHidden/>
          </w:rPr>
        </w:r>
        <w:r w:rsidR="00836073">
          <w:rPr>
            <w:webHidden/>
          </w:rPr>
          <w:fldChar w:fldCharType="separate"/>
        </w:r>
        <w:r>
          <w:rPr>
            <w:webHidden/>
          </w:rPr>
          <w:t>10</w:t>
        </w:r>
        <w:r w:rsidR="00836073">
          <w:rPr>
            <w:webHidden/>
          </w:rPr>
          <w:fldChar w:fldCharType="end"/>
        </w:r>
      </w:hyperlink>
    </w:p>
    <w:p w14:paraId="5CC7A569" w14:textId="364C900E" w:rsidR="00836073" w:rsidRDefault="0040753B">
      <w:pPr>
        <w:pStyle w:val="Sisluet1"/>
        <w:rPr>
          <w:rFonts w:asciiTheme="minorHAnsi" w:eastAsiaTheme="minorEastAsia" w:hAnsiTheme="minorHAnsi" w:cstheme="minorBidi"/>
          <w:sz w:val="22"/>
          <w:szCs w:val="22"/>
          <w:lang w:eastAsia="fi-FI"/>
        </w:rPr>
      </w:pPr>
      <w:hyperlink w:anchor="_Toc29984762" w:history="1">
        <w:r w:rsidR="00836073" w:rsidRPr="005B0CEA">
          <w:rPr>
            <w:rStyle w:val="Hyperlinkki"/>
          </w:rPr>
          <w:t>Tulonhankkimisvähennys 1993–</w:t>
        </w:r>
        <w:r w:rsidR="00836073">
          <w:rPr>
            <w:webHidden/>
          </w:rPr>
          <w:tab/>
        </w:r>
        <w:r w:rsidR="00836073">
          <w:rPr>
            <w:webHidden/>
          </w:rPr>
          <w:fldChar w:fldCharType="begin"/>
        </w:r>
        <w:r w:rsidR="00836073">
          <w:rPr>
            <w:webHidden/>
          </w:rPr>
          <w:instrText xml:space="preserve"> PAGEREF _Toc29984762 \h </w:instrText>
        </w:r>
        <w:r w:rsidR="00836073">
          <w:rPr>
            <w:webHidden/>
          </w:rPr>
        </w:r>
        <w:r w:rsidR="00836073">
          <w:rPr>
            <w:webHidden/>
          </w:rPr>
          <w:fldChar w:fldCharType="separate"/>
        </w:r>
        <w:r>
          <w:rPr>
            <w:webHidden/>
          </w:rPr>
          <w:t>11</w:t>
        </w:r>
        <w:r w:rsidR="00836073">
          <w:rPr>
            <w:webHidden/>
          </w:rPr>
          <w:fldChar w:fldCharType="end"/>
        </w:r>
      </w:hyperlink>
    </w:p>
    <w:p w14:paraId="7221912C" w14:textId="4141E0E6" w:rsidR="00836073" w:rsidRDefault="0040753B">
      <w:pPr>
        <w:pStyle w:val="Sisluet1"/>
        <w:rPr>
          <w:rFonts w:asciiTheme="minorHAnsi" w:eastAsiaTheme="minorEastAsia" w:hAnsiTheme="minorHAnsi" w:cstheme="minorBidi"/>
          <w:sz w:val="22"/>
          <w:szCs w:val="22"/>
          <w:lang w:eastAsia="fi-FI"/>
        </w:rPr>
      </w:pPr>
      <w:hyperlink w:anchor="_Toc29984763" w:history="1">
        <w:r w:rsidR="00836073" w:rsidRPr="005B0CEA">
          <w:rPr>
            <w:rStyle w:val="Hyperlinkki"/>
          </w:rPr>
          <w:t>Työmatkakulujen vähentäminen tuloverotuksessa 1993–</w:t>
        </w:r>
        <w:r w:rsidR="00836073">
          <w:rPr>
            <w:webHidden/>
          </w:rPr>
          <w:tab/>
        </w:r>
        <w:r w:rsidR="00836073">
          <w:rPr>
            <w:webHidden/>
          </w:rPr>
          <w:fldChar w:fldCharType="begin"/>
        </w:r>
        <w:r w:rsidR="00836073">
          <w:rPr>
            <w:webHidden/>
          </w:rPr>
          <w:instrText xml:space="preserve"> PAGEREF _Toc29984763 \h </w:instrText>
        </w:r>
        <w:r w:rsidR="00836073">
          <w:rPr>
            <w:webHidden/>
          </w:rPr>
        </w:r>
        <w:r w:rsidR="00836073">
          <w:rPr>
            <w:webHidden/>
          </w:rPr>
          <w:fldChar w:fldCharType="separate"/>
        </w:r>
        <w:r>
          <w:rPr>
            <w:webHidden/>
          </w:rPr>
          <w:t>13</w:t>
        </w:r>
        <w:r w:rsidR="00836073">
          <w:rPr>
            <w:webHidden/>
          </w:rPr>
          <w:fldChar w:fldCharType="end"/>
        </w:r>
      </w:hyperlink>
    </w:p>
    <w:p w14:paraId="0CCB31A2" w14:textId="7E51B98B" w:rsidR="00836073" w:rsidRDefault="0040753B">
      <w:pPr>
        <w:pStyle w:val="Sisluet1"/>
        <w:rPr>
          <w:rFonts w:asciiTheme="minorHAnsi" w:eastAsiaTheme="minorEastAsia" w:hAnsiTheme="minorHAnsi" w:cstheme="minorBidi"/>
          <w:sz w:val="22"/>
          <w:szCs w:val="22"/>
          <w:lang w:eastAsia="fi-FI"/>
        </w:rPr>
      </w:pPr>
      <w:hyperlink w:anchor="_Toc29984764" w:history="1">
        <w:r w:rsidR="00836073" w:rsidRPr="005B0CEA">
          <w:rPr>
            <w:rStyle w:val="Hyperlinkki"/>
          </w:rPr>
          <w:t>Kunnallisverotuksen ansiotulovähennys 1993–</w:t>
        </w:r>
        <w:r w:rsidR="00836073">
          <w:rPr>
            <w:webHidden/>
          </w:rPr>
          <w:tab/>
        </w:r>
        <w:r w:rsidR="00836073">
          <w:rPr>
            <w:webHidden/>
          </w:rPr>
          <w:fldChar w:fldCharType="begin"/>
        </w:r>
        <w:r w:rsidR="00836073">
          <w:rPr>
            <w:webHidden/>
          </w:rPr>
          <w:instrText xml:space="preserve"> PAGEREF _Toc29984764 \h </w:instrText>
        </w:r>
        <w:r w:rsidR="00836073">
          <w:rPr>
            <w:webHidden/>
          </w:rPr>
        </w:r>
        <w:r w:rsidR="00836073">
          <w:rPr>
            <w:webHidden/>
          </w:rPr>
          <w:fldChar w:fldCharType="separate"/>
        </w:r>
        <w:r>
          <w:rPr>
            <w:webHidden/>
          </w:rPr>
          <w:t>16</w:t>
        </w:r>
        <w:r w:rsidR="00836073">
          <w:rPr>
            <w:webHidden/>
          </w:rPr>
          <w:fldChar w:fldCharType="end"/>
        </w:r>
      </w:hyperlink>
    </w:p>
    <w:p w14:paraId="6A3BD603" w14:textId="071904CF" w:rsidR="00836073" w:rsidRDefault="0040753B">
      <w:pPr>
        <w:pStyle w:val="Sisluet1"/>
        <w:rPr>
          <w:rFonts w:asciiTheme="minorHAnsi" w:eastAsiaTheme="minorEastAsia" w:hAnsiTheme="minorHAnsi" w:cstheme="minorBidi"/>
          <w:sz w:val="22"/>
          <w:szCs w:val="22"/>
          <w:lang w:eastAsia="fi-FI"/>
        </w:rPr>
      </w:pPr>
      <w:hyperlink w:anchor="_Toc29984765" w:history="1">
        <w:r w:rsidR="00836073" w:rsidRPr="005B0CEA">
          <w:rPr>
            <w:rStyle w:val="Hyperlinkki"/>
          </w:rPr>
          <w:t>Eläketulovähennysten parametrit 1993–</w:t>
        </w:r>
        <w:r w:rsidR="00836073">
          <w:rPr>
            <w:webHidden/>
          </w:rPr>
          <w:tab/>
        </w:r>
        <w:r w:rsidR="00836073">
          <w:rPr>
            <w:webHidden/>
          </w:rPr>
          <w:fldChar w:fldCharType="begin"/>
        </w:r>
        <w:r w:rsidR="00836073">
          <w:rPr>
            <w:webHidden/>
          </w:rPr>
          <w:instrText xml:space="preserve"> PAGEREF _Toc29984765 \h </w:instrText>
        </w:r>
        <w:r w:rsidR="00836073">
          <w:rPr>
            <w:webHidden/>
          </w:rPr>
        </w:r>
        <w:r w:rsidR="00836073">
          <w:rPr>
            <w:webHidden/>
          </w:rPr>
          <w:fldChar w:fldCharType="separate"/>
        </w:r>
        <w:r>
          <w:rPr>
            <w:webHidden/>
          </w:rPr>
          <w:t>18</w:t>
        </w:r>
        <w:r w:rsidR="00836073">
          <w:rPr>
            <w:webHidden/>
          </w:rPr>
          <w:fldChar w:fldCharType="end"/>
        </w:r>
      </w:hyperlink>
    </w:p>
    <w:p w14:paraId="148E19D8" w14:textId="7EDF4FC8" w:rsidR="00836073" w:rsidRDefault="0040753B">
      <w:pPr>
        <w:pStyle w:val="Sisluet1"/>
        <w:rPr>
          <w:rFonts w:asciiTheme="minorHAnsi" w:eastAsiaTheme="minorEastAsia" w:hAnsiTheme="minorHAnsi" w:cstheme="minorBidi"/>
          <w:sz w:val="22"/>
          <w:szCs w:val="22"/>
          <w:lang w:eastAsia="fi-FI"/>
        </w:rPr>
      </w:pPr>
      <w:hyperlink w:anchor="_Toc29984766" w:history="1">
        <w:r w:rsidR="00836073" w:rsidRPr="005B0CEA">
          <w:rPr>
            <w:rStyle w:val="Hyperlinkki"/>
          </w:rPr>
          <w:t>Kunnallisverotuksen perusvähennys 1993–</w:t>
        </w:r>
        <w:r w:rsidR="00836073">
          <w:rPr>
            <w:webHidden/>
          </w:rPr>
          <w:tab/>
        </w:r>
        <w:r w:rsidR="00836073">
          <w:rPr>
            <w:webHidden/>
          </w:rPr>
          <w:fldChar w:fldCharType="begin"/>
        </w:r>
        <w:r w:rsidR="00836073">
          <w:rPr>
            <w:webHidden/>
          </w:rPr>
          <w:instrText xml:space="preserve"> PAGEREF _Toc29984766 \h </w:instrText>
        </w:r>
        <w:r w:rsidR="00836073">
          <w:rPr>
            <w:webHidden/>
          </w:rPr>
        </w:r>
        <w:r w:rsidR="00836073">
          <w:rPr>
            <w:webHidden/>
          </w:rPr>
          <w:fldChar w:fldCharType="separate"/>
        </w:r>
        <w:r>
          <w:rPr>
            <w:webHidden/>
          </w:rPr>
          <w:t>26</w:t>
        </w:r>
        <w:r w:rsidR="00836073">
          <w:rPr>
            <w:webHidden/>
          </w:rPr>
          <w:fldChar w:fldCharType="end"/>
        </w:r>
      </w:hyperlink>
    </w:p>
    <w:p w14:paraId="2A822466" w14:textId="46AC43CF" w:rsidR="00836073" w:rsidRDefault="0040753B">
      <w:pPr>
        <w:pStyle w:val="Sisluet1"/>
        <w:rPr>
          <w:rFonts w:asciiTheme="minorHAnsi" w:eastAsiaTheme="minorEastAsia" w:hAnsiTheme="minorHAnsi" w:cstheme="minorBidi"/>
          <w:sz w:val="22"/>
          <w:szCs w:val="22"/>
          <w:lang w:eastAsia="fi-FI"/>
        </w:rPr>
      </w:pPr>
      <w:hyperlink w:anchor="_Toc29984767" w:history="1">
        <w:r w:rsidR="00836073" w:rsidRPr="005B0CEA">
          <w:rPr>
            <w:rStyle w:val="Hyperlinkki"/>
          </w:rPr>
          <w:t>Pääomatulojen verotuksen parametreja 1993–</w:t>
        </w:r>
        <w:r w:rsidR="00836073">
          <w:rPr>
            <w:webHidden/>
          </w:rPr>
          <w:tab/>
        </w:r>
        <w:r w:rsidR="00836073">
          <w:rPr>
            <w:webHidden/>
          </w:rPr>
          <w:fldChar w:fldCharType="begin"/>
        </w:r>
        <w:r w:rsidR="00836073">
          <w:rPr>
            <w:webHidden/>
          </w:rPr>
          <w:instrText xml:space="preserve"> PAGEREF _Toc29984767 \h </w:instrText>
        </w:r>
        <w:r w:rsidR="00836073">
          <w:rPr>
            <w:webHidden/>
          </w:rPr>
        </w:r>
        <w:r w:rsidR="00836073">
          <w:rPr>
            <w:webHidden/>
          </w:rPr>
          <w:fldChar w:fldCharType="separate"/>
        </w:r>
        <w:r>
          <w:rPr>
            <w:webHidden/>
          </w:rPr>
          <w:t>28</w:t>
        </w:r>
        <w:r w:rsidR="00836073">
          <w:rPr>
            <w:webHidden/>
          </w:rPr>
          <w:fldChar w:fldCharType="end"/>
        </w:r>
      </w:hyperlink>
    </w:p>
    <w:p w14:paraId="5DBB27FB" w14:textId="24E40E67" w:rsidR="00836073" w:rsidRDefault="0040753B">
      <w:pPr>
        <w:pStyle w:val="Sisluet1"/>
        <w:rPr>
          <w:rFonts w:asciiTheme="minorHAnsi" w:eastAsiaTheme="minorEastAsia" w:hAnsiTheme="minorHAnsi" w:cstheme="minorBidi"/>
          <w:sz w:val="22"/>
          <w:szCs w:val="22"/>
          <w:lang w:eastAsia="fi-FI"/>
        </w:rPr>
      </w:pPr>
      <w:hyperlink w:anchor="_Toc29984768" w:history="1">
        <w:r w:rsidR="00836073" w:rsidRPr="005B0CEA">
          <w:rPr>
            <w:rStyle w:val="Hyperlinkki"/>
          </w:rPr>
          <w:t>Valtionverotuksen ansiotulovähennyksen parametrit 2006–</w:t>
        </w:r>
        <w:r w:rsidR="00836073">
          <w:rPr>
            <w:webHidden/>
          </w:rPr>
          <w:tab/>
        </w:r>
        <w:r w:rsidR="00836073">
          <w:rPr>
            <w:webHidden/>
          </w:rPr>
          <w:fldChar w:fldCharType="begin"/>
        </w:r>
        <w:r w:rsidR="00836073">
          <w:rPr>
            <w:webHidden/>
          </w:rPr>
          <w:instrText xml:space="preserve"> PAGEREF _Toc29984768 \h </w:instrText>
        </w:r>
        <w:r w:rsidR="00836073">
          <w:rPr>
            <w:webHidden/>
          </w:rPr>
        </w:r>
        <w:r w:rsidR="00836073">
          <w:rPr>
            <w:webHidden/>
          </w:rPr>
          <w:fldChar w:fldCharType="separate"/>
        </w:r>
        <w:r>
          <w:rPr>
            <w:webHidden/>
          </w:rPr>
          <w:t>32</w:t>
        </w:r>
        <w:r w:rsidR="00836073">
          <w:rPr>
            <w:webHidden/>
          </w:rPr>
          <w:fldChar w:fldCharType="end"/>
        </w:r>
      </w:hyperlink>
    </w:p>
    <w:p w14:paraId="6FF9BA99" w14:textId="6A344B36" w:rsidR="00836073" w:rsidRDefault="0040753B">
      <w:pPr>
        <w:pStyle w:val="Sisluet1"/>
        <w:rPr>
          <w:rFonts w:asciiTheme="minorHAnsi" w:eastAsiaTheme="minorEastAsia" w:hAnsiTheme="minorHAnsi" w:cstheme="minorBidi"/>
          <w:sz w:val="22"/>
          <w:szCs w:val="22"/>
          <w:lang w:eastAsia="fi-FI"/>
        </w:rPr>
      </w:pPr>
      <w:hyperlink w:anchor="_Toc29984769" w:history="1">
        <w:r w:rsidR="00836073" w:rsidRPr="005B0CEA">
          <w:rPr>
            <w:rStyle w:val="Hyperlinkki"/>
          </w:rPr>
          <w:t>Sairausvakuutusmaksun (sairaanhoitomaksun) suuruus 1993–</w:t>
        </w:r>
        <w:r w:rsidR="00836073">
          <w:rPr>
            <w:webHidden/>
          </w:rPr>
          <w:tab/>
        </w:r>
        <w:r w:rsidR="00836073">
          <w:rPr>
            <w:webHidden/>
          </w:rPr>
          <w:fldChar w:fldCharType="begin"/>
        </w:r>
        <w:r w:rsidR="00836073">
          <w:rPr>
            <w:webHidden/>
          </w:rPr>
          <w:instrText xml:space="preserve"> PAGEREF _Toc29984769 \h </w:instrText>
        </w:r>
        <w:r w:rsidR="00836073">
          <w:rPr>
            <w:webHidden/>
          </w:rPr>
        </w:r>
        <w:r w:rsidR="00836073">
          <w:rPr>
            <w:webHidden/>
          </w:rPr>
          <w:fldChar w:fldCharType="separate"/>
        </w:r>
        <w:r>
          <w:rPr>
            <w:webHidden/>
          </w:rPr>
          <w:t>38</w:t>
        </w:r>
        <w:r w:rsidR="00836073">
          <w:rPr>
            <w:webHidden/>
          </w:rPr>
          <w:fldChar w:fldCharType="end"/>
        </w:r>
      </w:hyperlink>
    </w:p>
    <w:p w14:paraId="5A78676E" w14:textId="069F289D" w:rsidR="00836073" w:rsidRDefault="0040753B">
      <w:pPr>
        <w:pStyle w:val="Sisluet1"/>
        <w:rPr>
          <w:rFonts w:asciiTheme="minorHAnsi" w:eastAsiaTheme="minorEastAsia" w:hAnsiTheme="minorHAnsi" w:cstheme="minorBidi"/>
          <w:sz w:val="22"/>
          <w:szCs w:val="22"/>
          <w:lang w:eastAsia="fi-FI"/>
        </w:rPr>
      </w:pPr>
      <w:hyperlink w:anchor="_Toc29984770" w:history="1">
        <w:r w:rsidR="00836073" w:rsidRPr="005B0CEA">
          <w:rPr>
            <w:rStyle w:val="Hyperlinkki"/>
          </w:rPr>
          <w:t>Vakuutetun kansaneläkevakuutusmaksu 1993–1995</w:t>
        </w:r>
        <w:r w:rsidR="00836073">
          <w:rPr>
            <w:webHidden/>
          </w:rPr>
          <w:tab/>
        </w:r>
        <w:r w:rsidR="00836073">
          <w:rPr>
            <w:webHidden/>
          </w:rPr>
          <w:fldChar w:fldCharType="begin"/>
        </w:r>
        <w:r w:rsidR="00836073">
          <w:rPr>
            <w:webHidden/>
          </w:rPr>
          <w:instrText xml:space="preserve"> PAGEREF _Toc29984770 \h </w:instrText>
        </w:r>
        <w:r w:rsidR="00836073">
          <w:rPr>
            <w:webHidden/>
          </w:rPr>
        </w:r>
        <w:r w:rsidR="00836073">
          <w:rPr>
            <w:webHidden/>
          </w:rPr>
          <w:fldChar w:fldCharType="separate"/>
        </w:r>
        <w:r>
          <w:rPr>
            <w:webHidden/>
          </w:rPr>
          <w:t>39</w:t>
        </w:r>
        <w:r w:rsidR="00836073">
          <w:rPr>
            <w:webHidden/>
          </w:rPr>
          <w:fldChar w:fldCharType="end"/>
        </w:r>
      </w:hyperlink>
    </w:p>
    <w:p w14:paraId="5824DDDF" w14:textId="60AC4C8F" w:rsidR="00836073" w:rsidRDefault="0040753B">
      <w:pPr>
        <w:pStyle w:val="Sisluet1"/>
        <w:rPr>
          <w:rFonts w:asciiTheme="minorHAnsi" w:eastAsiaTheme="minorEastAsia" w:hAnsiTheme="minorHAnsi" w:cstheme="minorBidi"/>
          <w:sz w:val="22"/>
          <w:szCs w:val="22"/>
          <w:lang w:eastAsia="fi-FI"/>
        </w:rPr>
      </w:pPr>
      <w:hyperlink w:anchor="_Toc29984771" w:history="1">
        <w:r w:rsidR="00836073" w:rsidRPr="005B0CEA">
          <w:rPr>
            <w:rStyle w:val="Hyperlinkki"/>
          </w:rPr>
          <w:t>Palkansaajan vakuutusmaksut 1993–</w:t>
        </w:r>
        <w:r w:rsidR="00836073">
          <w:rPr>
            <w:webHidden/>
          </w:rPr>
          <w:tab/>
        </w:r>
        <w:r w:rsidR="00836073">
          <w:rPr>
            <w:webHidden/>
          </w:rPr>
          <w:fldChar w:fldCharType="begin"/>
        </w:r>
        <w:r w:rsidR="00836073">
          <w:rPr>
            <w:webHidden/>
          </w:rPr>
          <w:instrText xml:space="preserve"> PAGEREF _Toc29984771 \h </w:instrText>
        </w:r>
        <w:r w:rsidR="00836073">
          <w:rPr>
            <w:webHidden/>
          </w:rPr>
        </w:r>
        <w:r w:rsidR="00836073">
          <w:rPr>
            <w:webHidden/>
          </w:rPr>
          <w:fldChar w:fldCharType="separate"/>
        </w:r>
        <w:r>
          <w:rPr>
            <w:webHidden/>
          </w:rPr>
          <w:t>41</w:t>
        </w:r>
        <w:r w:rsidR="00836073">
          <w:rPr>
            <w:webHidden/>
          </w:rPr>
          <w:fldChar w:fldCharType="end"/>
        </w:r>
      </w:hyperlink>
    </w:p>
    <w:p w14:paraId="196097F8" w14:textId="5C758F16" w:rsidR="00836073" w:rsidRDefault="0040753B">
      <w:pPr>
        <w:pStyle w:val="Sisluet1"/>
        <w:rPr>
          <w:rFonts w:asciiTheme="minorHAnsi" w:eastAsiaTheme="minorEastAsia" w:hAnsiTheme="minorHAnsi" w:cstheme="minorBidi"/>
          <w:sz w:val="22"/>
          <w:szCs w:val="22"/>
          <w:lang w:eastAsia="fi-FI"/>
        </w:rPr>
      </w:pPr>
      <w:hyperlink w:anchor="_Toc29984772" w:history="1">
        <w:r w:rsidR="00836073" w:rsidRPr="005B0CEA">
          <w:rPr>
            <w:rStyle w:val="Hyperlinkki"/>
          </w:rPr>
          <w:t>Varallisuusveroasteikot 1993–2005</w:t>
        </w:r>
        <w:r w:rsidR="00836073">
          <w:rPr>
            <w:webHidden/>
          </w:rPr>
          <w:tab/>
        </w:r>
        <w:r w:rsidR="00836073">
          <w:rPr>
            <w:webHidden/>
          </w:rPr>
          <w:fldChar w:fldCharType="begin"/>
        </w:r>
        <w:r w:rsidR="00836073">
          <w:rPr>
            <w:webHidden/>
          </w:rPr>
          <w:instrText xml:space="preserve"> PAGEREF _Toc29984772 \h </w:instrText>
        </w:r>
        <w:r w:rsidR="00836073">
          <w:rPr>
            <w:webHidden/>
          </w:rPr>
        </w:r>
        <w:r w:rsidR="00836073">
          <w:rPr>
            <w:webHidden/>
          </w:rPr>
          <w:fldChar w:fldCharType="separate"/>
        </w:r>
        <w:r>
          <w:rPr>
            <w:webHidden/>
          </w:rPr>
          <w:t>44</w:t>
        </w:r>
        <w:r w:rsidR="00836073">
          <w:rPr>
            <w:webHidden/>
          </w:rPr>
          <w:fldChar w:fldCharType="end"/>
        </w:r>
      </w:hyperlink>
    </w:p>
    <w:p w14:paraId="7509F636" w14:textId="2599D54D" w:rsidR="000E4AB5" w:rsidRPr="008828EC" w:rsidRDefault="00BF5140" w:rsidP="009D5036">
      <w:pPr>
        <w:pStyle w:val="Sisluet1"/>
        <w:sectPr w:rsidR="000E4AB5" w:rsidRPr="008828EC" w:rsidSect="00FA2A3F">
          <w:footnotePr>
            <w:pos w:val="beneathText"/>
          </w:footnotePr>
          <w:type w:val="continuous"/>
          <w:pgSz w:w="11905" w:h="16837"/>
          <w:pgMar w:top="1417" w:right="1134" w:bottom="1417" w:left="1134" w:header="708" w:footer="708" w:gutter="0"/>
          <w:cols w:space="708"/>
          <w:docGrid w:linePitch="360"/>
        </w:sectPr>
      </w:pPr>
      <w:r>
        <w:fldChar w:fldCharType="end"/>
      </w:r>
    </w:p>
    <w:p w14:paraId="7509F637" w14:textId="77777777" w:rsidR="000E4AB5" w:rsidRPr="008828EC" w:rsidRDefault="000E4AB5" w:rsidP="00C90035">
      <w:pPr>
        <w:pStyle w:val="DokOtsikko1"/>
        <w:spacing w:before="360"/>
      </w:pPr>
      <w:bookmarkStart w:id="3" w:name="_Toc29984729"/>
      <w:r w:rsidRPr="008828EC">
        <w:lastRenderedPageBreak/>
        <w:t>Johdanto</w:t>
      </w:r>
      <w:bookmarkEnd w:id="3"/>
    </w:p>
    <w:p w14:paraId="7509F638" w14:textId="77777777" w:rsidR="000E4AB5" w:rsidRPr="008828EC" w:rsidRDefault="000E4AB5" w:rsidP="00B26463">
      <w:pPr>
        <w:pStyle w:val="Selitys"/>
        <w:jc w:val="both"/>
      </w:pPr>
      <w:r w:rsidRPr="008828EC">
        <w:t>Täs</w:t>
      </w:r>
      <w:r w:rsidR="00C90035">
        <w:t>sä aineistossa käsitellään SISU-</w:t>
      </w:r>
      <w:r w:rsidRPr="008828EC">
        <w:t>malliin sisältyvää verolainsäädäntöä. Yksityiskohtaisemmin kuvataan lainsäädäntöä vuodesta 1993 lähtien. Aineiston lopussa on viittaukse</w:t>
      </w:r>
      <w:r w:rsidR="001541DD" w:rsidRPr="008828EC">
        <w:t>t myös niihin makroihin, jotka käytetään lähinnä pelkän palkkatulon, eläketulon tai päivärahatulon ve</w:t>
      </w:r>
      <w:r w:rsidR="0040531D" w:rsidRPr="008828EC">
        <w:t xml:space="preserve">rotuksen esimerkkilaskelmissa, </w:t>
      </w:r>
      <w:r w:rsidR="001541DD" w:rsidRPr="008828EC">
        <w:t>verotettavan tulon</w:t>
      </w:r>
      <w:r w:rsidRPr="008828EC">
        <w:t xml:space="preserve"> </w:t>
      </w:r>
      <w:r w:rsidR="001541DD" w:rsidRPr="008828EC">
        <w:t>alarajan laske</w:t>
      </w:r>
      <w:r w:rsidR="003E4695" w:rsidRPr="008828EC">
        <w:t>lmissa</w:t>
      </w:r>
      <w:r w:rsidR="001541DD" w:rsidRPr="008828EC">
        <w:t xml:space="preserve"> sekä täyden e</w:t>
      </w:r>
      <w:r w:rsidR="003E4695" w:rsidRPr="008828EC">
        <w:t>läketulovähennyksen laskelmissa</w:t>
      </w:r>
      <w:r w:rsidR="001541DD" w:rsidRPr="008828EC">
        <w:t>.</w:t>
      </w:r>
      <w:r w:rsidRPr="008828EC">
        <w:t xml:space="preserve"> </w:t>
      </w:r>
    </w:p>
    <w:p w14:paraId="7509F639" w14:textId="77777777" w:rsidR="000E4AB5" w:rsidRPr="008828EC" w:rsidRDefault="000E4AB5" w:rsidP="00B26463">
      <w:pPr>
        <w:pStyle w:val="Selitys"/>
        <w:jc w:val="both"/>
      </w:pPr>
      <w:r w:rsidRPr="008828EC">
        <w:t>Henkilöiden tulo- ja varallisuusverotusta ovat säädelleet vuodesta 1993 pääosin seuraavassa taulukossa mainitut lait. Lisäksi on erikseen säädetty sairausvakuutusmaksuista, kansaneläkevakuutusmaksusta ja palkansaajien vakuutusmaksuista. Nämä säädökset mainitaan asianomaisissa kohdin.</w:t>
      </w:r>
    </w:p>
    <w:p w14:paraId="7509F63A" w14:textId="77777777" w:rsidR="000E4AB5" w:rsidRPr="008828EC" w:rsidRDefault="000E4AB5" w:rsidP="00B43407">
      <w:pPr>
        <w:pStyle w:val="Taulukkoots"/>
      </w:pPr>
      <w:bookmarkStart w:id="4" w:name="_Toc29984760"/>
      <w:r w:rsidRPr="008828EC">
        <w:t>Keskeisiä verolakeja</w:t>
      </w:r>
      <w:bookmarkEnd w:id="4"/>
    </w:p>
    <w:tbl>
      <w:tblPr>
        <w:tblW w:w="0" w:type="auto"/>
        <w:jc w:val="center"/>
        <w:tblLayout w:type="fixed"/>
        <w:tblLook w:val="0000" w:firstRow="0" w:lastRow="0" w:firstColumn="0" w:lastColumn="0" w:noHBand="0" w:noVBand="0"/>
      </w:tblPr>
      <w:tblGrid>
        <w:gridCol w:w="2819"/>
        <w:gridCol w:w="2534"/>
        <w:gridCol w:w="2015"/>
      </w:tblGrid>
      <w:tr w:rsidR="000E4AB5" w:rsidRPr="008828EC" w14:paraId="7509F63E" w14:textId="77777777" w:rsidTr="000C3C04">
        <w:trPr>
          <w:trHeight w:hRule="exact" w:val="340"/>
          <w:jc w:val="center"/>
        </w:trPr>
        <w:tc>
          <w:tcPr>
            <w:tcW w:w="2819" w:type="dxa"/>
            <w:tcBorders>
              <w:top w:val="single" w:sz="12" w:space="0" w:color="000000"/>
              <w:left w:val="single" w:sz="12" w:space="0" w:color="000000"/>
              <w:bottom w:val="single" w:sz="12" w:space="0" w:color="000000"/>
            </w:tcBorders>
          </w:tcPr>
          <w:p w14:paraId="7509F63B" w14:textId="77777777" w:rsidR="000E4AB5" w:rsidRPr="008828EC" w:rsidRDefault="000E4AB5" w:rsidP="002F7D73">
            <w:pPr>
              <w:snapToGrid w:val="0"/>
              <w:rPr>
                <w:rFonts w:ascii="Arial" w:hAnsi="Arial" w:cs="Arial"/>
                <w:b/>
              </w:rPr>
            </w:pPr>
            <w:r w:rsidRPr="008828EC">
              <w:rPr>
                <w:rFonts w:ascii="Arial" w:hAnsi="Arial" w:cs="Arial"/>
                <w:b/>
              </w:rPr>
              <w:t>Lain nimi</w:t>
            </w:r>
          </w:p>
        </w:tc>
        <w:tc>
          <w:tcPr>
            <w:tcW w:w="2534" w:type="dxa"/>
            <w:tcBorders>
              <w:top w:val="single" w:sz="12" w:space="0" w:color="000000"/>
              <w:left w:val="single" w:sz="8" w:space="0" w:color="000000"/>
              <w:bottom w:val="single" w:sz="12" w:space="0" w:color="000000"/>
            </w:tcBorders>
          </w:tcPr>
          <w:p w14:paraId="7509F63C" w14:textId="77777777" w:rsidR="000E4AB5" w:rsidRPr="008828EC" w:rsidRDefault="000C3C04" w:rsidP="000C3C04">
            <w:pPr>
              <w:snapToGrid w:val="0"/>
              <w:rPr>
                <w:rFonts w:ascii="Arial" w:hAnsi="Arial" w:cs="Arial"/>
                <w:b/>
              </w:rPr>
            </w:pPr>
            <w:r>
              <w:rPr>
                <w:rFonts w:ascii="Arial" w:hAnsi="Arial" w:cs="Arial"/>
                <w:b/>
              </w:rPr>
              <w:t>Säädösn</w:t>
            </w:r>
            <w:r w:rsidR="000E4AB5" w:rsidRPr="008828EC">
              <w:rPr>
                <w:rFonts w:ascii="Arial" w:hAnsi="Arial" w:cs="Arial"/>
                <w:b/>
              </w:rPr>
              <w:t>umero</w:t>
            </w:r>
          </w:p>
        </w:tc>
        <w:tc>
          <w:tcPr>
            <w:tcW w:w="2015" w:type="dxa"/>
            <w:tcBorders>
              <w:top w:val="single" w:sz="12" w:space="0" w:color="000000"/>
              <w:left w:val="single" w:sz="8" w:space="0" w:color="000000"/>
              <w:bottom w:val="single" w:sz="12" w:space="0" w:color="000000"/>
              <w:right w:val="single" w:sz="12" w:space="0" w:color="000000"/>
            </w:tcBorders>
          </w:tcPr>
          <w:p w14:paraId="7509F63D" w14:textId="77777777" w:rsidR="000E4AB5" w:rsidRPr="008828EC" w:rsidRDefault="000E4AB5" w:rsidP="002F7D73">
            <w:pPr>
              <w:snapToGrid w:val="0"/>
              <w:rPr>
                <w:rFonts w:ascii="Arial" w:hAnsi="Arial" w:cs="Arial"/>
                <w:b/>
              </w:rPr>
            </w:pPr>
            <w:r w:rsidRPr="008828EC">
              <w:rPr>
                <w:rFonts w:ascii="Arial" w:hAnsi="Arial" w:cs="Arial"/>
                <w:b/>
              </w:rPr>
              <w:t>Voimassaolo</w:t>
            </w:r>
          </w:p>
        </w:tc>
      </w:tr>
      <w:tr w:rsidR="000E4AB5" w:rsidRPr="008828EC" w14:paraId="7509F642" w14:textId="77777777" w:rsidTr="000C3C04">
        <w:trPr>
          <w:trHeight w:hRule="exact" w:val="340"/>
          <w:jc w:val="center"/>
        </w:trPr>
        <w:tc>
          <w:tcPr>
            <w:tcW w:w="2819" w:type="dxa"/>
            <w:tcBorders>
              <w:top w:val="single" w:sz="12" w:space="0" w:color="000000"/>
              <w:left w:val="single" w:sz="12" w:space="0" w:color="000000"/>
              <w:bottom w:val="single" w:sz="2" w:space="0" w:color="000000"/>
            </w:tcBorders>
          </w:tcPr>
          <w:p w14:paraId="7509F63F" w14:textId="77777777" w:rsidR="000E4AB5" w:rsidRPr="008828EC" w:rsidRDefault="000E4AB5" w:rsidP="002F7D73">
            <w:pPr>
              <w:snapToGrid w:val="0"/>
              <w:rPr>
                <w:rFonts w:ascii="Arial" w:hAnsi="Arial" w:cs="Arial"/>
              </w:rPr>
            </w:pPr>
            <w:r w:rsidRPr="008828EC">
              <w:rPr>
                <w:rFonts w:ascii="Arial" w:hAnsi="Arial" w:cs="Arial"/>
              </w:rPr>
              <w:t>Tuloverolaki</w:t>
            </w:r>
          </w:p>
        </w:tc>
        <w:tc>
          <w:tcPr>
            <w:tcW w:w="2534" w:type="dxa"/>
            <w:tcBorders>
              <w:top w:val="single" w:sz="12" w:space="0" w:color="000000"/>
              <w:left w:val="single" w:sz="8" w:space="0" w:color="000000"/>
              <w:bottom w:val="single" w:sz="2" w:space="0" w:color="000000"/>
            </w:tcBorders>
          </w:tcPr>
          <w:p w14:paraId="7509F640" w14:textId="77777777" w:rsidR="000E4AB5" w:rsidRPr="008828EC" w:rsidRDefault="000E4AB5" w:rsidP="002F7D73">
            <w:pPr>
              <w:snapToGrid w:val="0"/>
              <w:rPr>
                <w:rFonts w:ascii="Arial" w:hAnsi="Arial" w:cs="Arial"/>
              </w:rPr>
            </w:pPr>
            <w:r w:rsidRPr="008828EC">
              <w:rPr>
                <w:rFonts w:ascii="Arial" w:hAnsi="Arial" w:cs="Arial"/>
              </w:rPr>
              <w:t>30.12.1992/1535</w:t>
            </w:r>
          </w:p>
        </w:tc>
        <w:tc>
          <w:tcPr>
            <w:tcW w:w="2015" w:type="dxa"/>
            <w:tcBorders>
              <w:top w:val="single" w:sz="12" w:space="0" w:color="000000"/>
              <w:left w:val="single" w:sz="8" w:space="0" w:color="000000"/>
              <w:bottom w:val="single" w:sz="2" w:space="0" w:color="000000"/>
              <w:right w:val="single" w:sz="12" w:space="0" w:color="000000"/>
            </w:tcBorders>
          </w:tcPr>
          <w:p w14:paraId="7509F641" w14:textId="77777777" w:rsidR="000E4AB5" w:rsidRPr="008828EC" w:rsidRDefault="000E4AB5" w:rsidP="002F7D73">
            <w:pPr>
              <w:snapToGrid w:val="0"/>
              <w:rPr>
                <w:rFonts w:ascii="Arial" w:hAnsi="Arial" w:cs="Arial"/>
              </w:rPr>
            </w:pPr>
            <w:r w:rsidRPr="008828EC">
              <w:rPr>
                <w:rFonts w:ascii="Arial" w:hAnsi="Arial" w:cs="Arial"/>
              </w:rPr>
              <w:t>1993–</w:t>
            </w:r>
          </w:p>
        </w:tc>
      </w:tr>
      <w:tr w:rsidR="000E4AB5" w:rsidRPr="008828EC" w14:paraId="7509F646" w14:textId="77777777" w:rsidTr="000C3C04">
        <w:trPr>
          <w:trHeight w:hRule="exact" w:val="340"/>
          <w:jc w:val="center"/>
        </w:trPr>
        <w:tc>
          <w:tcPr>
            <w:tcW w:w="2819" w:type="dxa"/>
            <w:tcBorders>
              <w:top w:val="single" w:sz="2" w:space="0" w:color="000000"/>
              <w:left w:val="single" w:sz="12" w:space="0" w:color="000000"/>
              <w:bottom w:val="single" w:sz="2" w:space="0" w:color="000000"/>
            </w:tcBorders>
          </w:tcPr>
          <w:p w14:paraId="7509F643" w14:textId="77777777" w:rsidR="000E4AB5" w:rsidRPr="008828EC" w:rsidRDefault="000E4AB5" w:rsidP="002F7D73">
            <w:pPr>
              <w:snapToGrid w:val="0"/>
              <w:rPr>
                <w:rFonts w:ascii="Arial" w:hAnsi="Arial" w:cs="Arial"/>
              </w:rPr>
            </w:pPr>
            <w:r w:rsidRPr="008828EC">
              <w:rPr>
                <w:rFonts w:ascii="Arial" w:hAnsi="Arial" w:cs="Arial"/>
              </w:rPr>
              <w:t>Varallisuusverolaki</w:t>
            </w:r>
          </w:p>
        </w:tc>
        <w:tc>
          <w:tcPr>
            <w:tcW w:w="2534" w:type="dxa"/>
            <w:tcBorders>
              <w:top w:val="single" w:sz="2" w:space="0" w:color="000000"/>
              <w:left w:val="single" w:sz="8" w:space="0" w:color="000000"/>
              <w:bottom w:val="single" w:sz="2" w:space="0" w:color="000000"/>
            </w:tcBorders>
          </w:tcPr>
          <w:p w14:paraId="7509F644" w14:textId="77777777" w:rsidR="000E4AB5" w:rsidRPr="008828EC" w:rsidRDefault="000E4AB5" w:rsidP="002F7D73">
            <w:pPr>
              <w:snapToGrid w:val="0"/>
              <w:rPr>
                <w:rFonts w:ascii="Arial" w:hAnsi="Arial" w:cs="Arial"/>
              </w:rPr>
            </w:pPr>
            <w:r w:rsidRPr="008828EC">
              <w:rPr>
                <w:rFonts w:ascii="Arial" w:hAnsi="Arial" w:cs="Arial"/>
              </w:rPr>
              <w:t>30.12.1992/1537</w:t>
            </w:r>
          </w:p>
        </w:tc>
        <w:tc>
          <w:tcPr>
            <w:tcW w:w="2015" w:type="dxa"/>
            <w:tcBorders>
              <w:top w:val="single" w:sz="2" w:space="0" w:color="000000"/>
              <w:left w:val="single" w:sz="8" w:space="0" w:color="000000"/>
              <w:bottom w:val="single" w:sz="2" w:space="0" w:color="000000"/>
              <w:right w:val="single" w:sz="12" w:space="0" w:color="000000"/>
            </w:tcBorders>
          </w:tcPr>
          <w:p w14:paraId="7509F645" w14:textId="77777777" w:rsidR="000E4AB5" w:rsidRPr="008828EC" w:rsidRDefault="000E4AB5" w:rsidP="002F7D73">
            <w:pPr>
              <w:snapToGrid w:val="0"/>
              <w:rPr>
                <w:rFonts w:ascii="Arial" w:hAnsi="Arial" w:cs="Arial"/>
              </w:rPr>
            </w:pPr>
            <w:r w:rsidRPr="008828EC">
              <w:rPr>
                <w:rFonts w:ascii="Arial" w:hAnsi="Arial" w:cs="Arial"/>
              </w:rPr>
              <w:t>1993–2005</w:t>
            </w:r>
          </w:p>
        </w:tc>
      </w:tr>
      <w:tr w:rsidR="000E4AB5" w:rsidRPr="008828EC" w14:paraId="7509F64A" w14:textId="77777777" w:rsidTr="00260495">
        <w:trPr>
          <w:trHeight w:hRule="exact" w:val="340"/>
          <w:jc w:val="center"/>
        </w:trPr>
        <w:tc>
          <w:tcPr>
            <w:tcW w:w="2819" w:type="dxa"/>
            <w:tcBorders>
              <w:top w:val="single" w:sz="2" w:space="0" w:color="000000"/>
              <w:left w:val="single" w:sz="12" w:space="0" w:color="000000"/>
              <w:bottom w:val="single" w:sz="2" w:space="0" w:color="000000"/>
            </w:tcBorders>
          </w:tcPr>
          <w:p w14:paraId="7509F647" w14:textId="77777777" w:rsidR="000E4AB5" w:rsidRPr="008828EC" w:rsidRDefault="000E4AB5" w:rsidP="002F7D73">
            <w:pPr>
              <w:snapToGrid w:val="0"/>
              <w:rPr>
                <w:rFonts w:ascii="Arial" w:hAnsi="Arial" w:cs="Arial"/>
              </w:rPr>
            </w:pPr>
            <w:r w:rsidRPr="008828EC">
              <w:rPr>
                <w:rFonts w:ascii="Arial" w:hAnsi="Arial" w:cs="Arial"/>
              </w:rPr>
              <w:t>Laki yhtiöveron hyvityksestä</w:t>
            </w:r>
          </w:p>
        </w:tc>
        <w:tc>
          <w:tcPr>
            <w:tcW w:w="2534" w:type="dxa"/>
            <w:tcBorders>
              <w:top w:val="single" w:sz="2" w:space="0" w:color="000000"/>
              <w:left w:val="single" w:sz="8" w:space="0" w:color="000000"/>
              <w:bottom w:val="single" w:sz="2" w:space="0" w:color="000000"/>
            </w:tcBorders>
          </w:tcPr>
          <w:p w14:paraId="7509F648" w14:textId="77777777" w:rsidR="000E4AB5" w:rsidRPr="008828EC" w:rsidRDefault="000E4AB5" w:rsidP="002F7D73">
            <w:pPr>
              <w:snapToGrid w:val="0"/>
              <w:rPr>
                <w:rFonts w:ascii="Arial" w:hAnsi="Arial" w:cs="Arial"/>
              </w:rPr>
            </w:pPr>
            <w:r w:rsidRPr="008828EC">
              <w:rPr>
                <w:rFonts w:ascii="Arial" w:hAnsi="Arial" w:cs="Arial"/>
              </w:rPr>
              <w:t>29.12.1988/1232</w:t>
            </w:r>
          </w:p>
        </w:tc>
        <w:tc>
          <w:tcPr>
            <w:tcW w:w="2015" w:type="dxa"/>
            <w:tcBorders>
              <w:top w:val="single" w:sz="2" w:space="0" w:color="000000"/>
              <w:left w:val="single" w:sz="8" w:space="0" w:color="000000"/>
              <w:bottom w:val="single" w:sz="2" w:space="0" w:color="000000"/>
              <w:right w:val="single" w:sz="12" w:space="0" w:color="000000"/>
            </w:tcBorders>
          </w:tcPr>
          <w:p w14:paraId="7509F649" w14:textId="77777777" w:rsidR="000E4AB5" w:rsidRPr="008828EC" w:rsidRDefault="000E4AB5" w:rsidP="002F7D73">
            <w:pPr>
              <w:snapToGrid w:val="0"/>
              <w:rPr>
                <w:rFonts w:ascii="Arial" w:hAnsi="Arial" w:cs="Arial"/>
              </w:rPr>
            </w:pPr>
            <w:r w:rsidRPr="008828EC">
              <w:rPr>
                <w:rFonts w:ascii="Arial" w:hAnsi="Arial" w:cs="Arial"/>
              </w:rPr>
              <w:t>1990–2004</w:t>
            </w:r>
          </w:p>
        </w:tc>
      </w:tr>
      <w:tr w:rsidR="00260495" w:rsidRPr="00565E70" w14:paraId="7509F64E" w14:textId="77777777" w:rsidTr="000C3C04">
        <w:trPr>
          <w:trHeight w:hRule="exact" w:val="340"/>
          <w:jc w:val="center"/>
        </w:trPr>
        <w:tc>
          <w:tcPr>
            <w:tcW w:w="2819" w:type="dxa"/>
            <w:tcBorders>
              <w:top w:val="single" w:sz="2" w:space="0" w:color="000000"/>
              <w:left w:val="single" w:sz="12" w:space="0" w:color="000000"/>
              <w:bottom w:val="single" w:sz="12" w:space="0" w:color="000000"/>
            </w:tcBorders>
          </w:tcPr>
          <w:p w14:paraId="7509F64B" w14:textId="77777777" w:rsidR="00260495" w:rsidRPr="00565E70" w:rsidRDefault="00260495" w:rsidP="002F7D73">
            <w:pPr>
              <w:snapToGrid w:val="0"/>
              <w:rPr>
                <w:rFonts w:ascii="Arial" w:hAnsi="Arial" w:cs="Arial"/>
              </w:rPr>
            </w:pPr>
            <w:r w:rsidRPr="00565E70">
              <w:rPr>
                <w:rFonts w:ascii="Arial" w:hAnsi="Arial" w:cs="Arial"/>
                <w:lang w:eastAsia="fi-FI"/>
              </w:rPr>
              <w:t>Laki yleisradioverosta</w:t>
            </w:r>
          </w:p>
        </w:tc>
        <w:tc>
          <w:tcPr>
            <w:tcW w:w="2534" w:type="dxa"/>
            <w:tcBorders>
              <w:top w:val="single" w:sz="2" w:space="0" w:color="000000"/>
              <w:left w:val="single" w:sz="8" w:space="0" w:color="000000"/>
              <w:bottom w:val="single" w:sz="12" w:space="0" w:color="000000"/>
            </w:tcBorders>
          </w:tcPr>
          <w:p w14:paraId="7509F64C" w14:textId="77777777" w:rsidR="00260495" w:rsidRPr="00565E70" w:rsidRDefault="00BA7015" w:rsidP="00BA7015">
            <w:pPr>
              <w:snapToGrid w:val="0"/>
              <w:rPr>
                <w:rFonts w:ascii="Arial" w:hAnsi="Arial" w:cs="Arial"/>
              </w:rPr>
            </w:pPr>
            <w:r w:rsidRPr="00565E70">
              <w:rPr>
                <w:rFonts w:ascii="Arial" w:hAnsi="Arial" w:cs="Arial"/>
              </w:rPr>
              <w:t>31.8</w:t>
            </w:r>
            <w:r w:rsidR="00260495" w:rsidRPr="00565E70">
              <w:rPr>
                <w:rFonts w:ascii="Arial" w:hAnsi="Arial" w:cs="Arial"/>
              </w:rPr>
              <w:t>.2012/</w:t>
            </w:r>
            <w:r w:rsidRPr="00565E70">
              <w:rPr>
                <w:rFonts w:ascii="Arial" w:hAnsi="Arial" w:cs="Arial"/>
              </w:rPr>
              <w:t>484</w:t>
            </w:r>
          </w:p>
        </w:tc>
        <w:tc>
          <w:tcPr>
            <w:tcW w:w="2015" w:type="dxa"/>
            <w:tcBorders>
              <w:top w:val="single" w:sz="2" w:space="0" w:color="000000"/>
              <w:left w:val="single" w:sz="8" w:space="0" w:color="000000"/>
              <w:bottom w:val="single" w:sz="12" w:space="0" w:color="000000"/>
              <w:right w:val="single" w:sz="12" w:space="0" w:color="000000"/>
            </w:tcBorders>
          </w:tcPr>
          <w:p w14:paraId="7509F64D" w14:textId="77777777" w:rsidR="00260495" w:rsidRPr="00565E70" w:rsidRDefault="00BA7015" w:rsidP="002F7D73">
            <w:pPr>
              <w:snapToGrid w:val="0"/>
              <w:rPr>
                <w:rFonts w:ascii="Arial" w:hAnsi="Arial" w:cs="Arial"/>
              </w:rPr>
            </w:pPr>
            <w:r w:rsidRPr="00565E70">
              <w:rPr>
                <w:rFonts w:ascii="Arial" w:hAnsi="Arial" w:cs="Arial"/>
              </w:rPr>
              <w:t>2013</w:t>
            </w:r>
            <w:r w:rsidR="00260495" w:rsidRPr="00565E70">
              <w:rPr>
                <w:rFonts w:ascii="Arial" w:hAnsi="Arial" w:cs="Arial"/>
              </w:rPr>
              <w:t>–</w:t>
            </w:r>
          </w:p>
        </w:tc>
      </w:tr>
    </w:tbl>
    <w:p w14:paraId="7509F64F" w14:textId="77777777" w:rsidR="000E4AB5" w:rsidRPr="008828EC" w:rsidRDefault="000E4AB5" w:rsidP="00C90035">
      <w:pPr>
        <w:pStyle w:val="Otsikko1"/>
        <w:numPr>
          <w:ilvl w:val="0"/>
          <w:numId w:val="3"/>
        </w:numPr>
        <w:tabs>
          <w:tab w:val="left" w:pos="0"/>
        </w:tabs>
        <w:suppressAutoHyphens/>
        <w:spacing w:before="360"/>
      </w:pPr>
      <w:bookmarkStart w:id="5" w:name="_Toc29984730"/>
      <w:r w:rsidRPr="008828EC">
        <w:t>Valtion tulovero, kunnallisvero ja kirkollisvero</w:t>
      </w:r>
      <w:bookmarkEnd w:id="5"/>
    </w:p>
    <w:p w14:paraId="7509F650" w14:textId="77777777" w:rsidR="000E4AB5" w:rsidRPr="008828EC" w:rsidRDefault="000E4AB5" w:rsidP="00565E70">
      <w:pPr>
        <w:pStyle w:val="Otsikko2"/>
        <w:numPr>
          <w:ilvl w:val="1"/>
          <w:numId w:val="3"/>
        </w:numPr>
        <w:tabs>
          <w:tab w:val="left" w:pos="0"/>
        </w:tabs>
        <w:suppressAutoHyphens/>
        <w:spacing w:after="120"/>
      </w:pPr>
      <w:bookmarkStart w:id="6" w:name="_Toc29984731"/>
      <w:r w:rsidRPr="008828EC">
        <w:t>Tuloveroasteikko</w:t>
      </w:r>
      <w:bookmarkEnd w:id="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4"/>
        <w:gridCol w:w="2784"/>
        <w:gridCol w:w="2542"/>
        <w:gridCol w:w="2377"/>
      </w:tblGrid>
      <w:tr w:rsidR="009C547C" w:rsidRPr="008828EC" w14:paraId="7509F655" w14:textId="77777777" w:rsidTr="00726F89">
        <w:trPr>
          <w:trHeight w:val="280"/>
        </w:trPr>
        <w:tc>
          <w:tcPr>
            <w:tcW w:w="1864" w:type="dxa"/>
            <w:shd w:val="clear" w:color="auto" w:fill="D9D9D9"/>
            <w:noWrap/>
            <w:hideMark/>
          </w:tcPr>
          <w:p w14:paraId="7509F651" w14:textId="77777777" w:rsidR="009C547C" w:rsidRPr="008828EC" w:rsidRDefault="009C547C" w:rsidP="009C547C">
            <w:pPr>
              <w:rPr>
                <w:rFonts w:ascii="Arial" w:hAnsi="Arial" w:cs="Arial"/>
                <w:b/>
                <w:lang w:eastAsia="fi-FI"/>
              </w:rPr>
            </w:pPr>
            <w:r w:rsidRPr="008828EC">
              <w:rPr>
                <w:rFonts w:ascii="Arial" w:hAnsi="Arial" w:cs="Arial"/>
                <w:b/>
                <w:lang w:eastAsia="fi-FI"/>
              </w:rPr>
              <w:t>Makro</w:t>
            </w:r>
          </w:p>
        </w:tc>
        <w:tc>
          <w:tcPr>
            <w:tcW w:w="2784" w:type="dxa"/>
            <w:shd w:val="clear" w:color="auto" w:fill="D9D9D9"/>
            <w:hideMark/>
          </w:tcPr>
          <w:p w14:paraId="7509F652" w14:textId="77777777" w:rsidR="009C547C" w:rsidRPr="008828EC" w:rsidRDefault="009C547C" w:rsidP="009C547C">
            <w:pPr>
              <w:rPr>
                <w:rFonts w:ascii="Arial" w:hAnsi="Arial" w:cs="Arial"/>
                <w:b/>
                <w:lang w:eastAsia="fi-FI"/>
              </w:rPr>
            </w:pPr>
            <w:r w:rsidRPr="008828EC">
              <w:rPr>
                <w:rFonts w:ascii="Arial" w:hAnsi="Arial" w:cs="Arial"/>
                <w:b/>
                <w:lang w:eastAsia="fi-FI"/>
              </w:rPr>
              <w:t>Makron selite</w:t>
            </w:r>
          </w:p>
        </w:tc>
        <w:tc>
          <w:tcPr>
            <w:tcW w:w="2542" w:type="dxa"/>
            <w:shd w:val="clear" w:color="auto" w:fill="D9D9D9"/>
            <w:hideMark/>
          </w:tcPr>
          <w:p w14:paraId="7509F653" w14:textId="77777777" w:rsidR="009C547C" w:rsidRPr="008828EC" w:rsidRDefault="009C547C" w:rsidP="009C547C">
            <w:pPr>
              <w:rPr>
                <w:rFonts w:ascii="Arial" w:hAnsi="Arial" w:cs="Arial"/>
                <w:b/>
                <w:lang w:eastAsia="fi-FI"/>
              </w:rPr>
            </w:pPr>
            <w:r w:rsidRPr="008828EC">
              <w:rPr>
                <w:rFonts w:ascii="Arial" w:hAnsi="Arial" w:cs="Arial"/>
                <w:b/>
                <w:lang w:eastAsia="fi-FI"/>
              </w:rPr>
              <w:t>Käytetyt muuttujat</w:t>
            </w:r>
          </w:p>
        </w:tc>
        <w:tc>
          <w:tcPr>
            <w:tcW w:w="2377" w:type="dxa"/>
            <w:shd w:val="clear" w:color="auto" w:fill="D9D9D9"/>
            <w:hideMark/>
          </w:tcPr>
          <w:p w14:paraId="7509F654" w14:textId="77777777" w:rsidR="009C547C" w:rsidRPr="008828EC" w:rsidRDefault="009C547C" w:rsidP="009C547C">
            <w:pPr>
              <w:rPr>
                <w:rFonts w:ascii="Arial" w:hAnsi="Arial" w:cs="Arial"/>
                <w:b/>
                <w:lang w:eastAsia="fi-FI"/>
              </w:rPr>
            </w:pPr>
            <w:r w:rsidRPr="008828EC">
              <w:rPr>
                <w:rFonts w:ascii="Arial" w:hAnsi="Arial" w:cs="Arial"/>
                <w:b/>
                <w:lang w:eastAsia="fi-FI"/>
              </w:rPr>
              <w:t>Käytetyt parametrit</w:t>
            </w:r>
          </w:p>
        </w:tc>
      </w:tr>
      <w:tr w:rsidR="00BB337F" w:rsidRPr="008828EC" w14:paraId="7509F65A" w14:textId="77777777" w:rsidTr="00726F89">
        <w:trPr>
          <w:trHeight w:val="510"/>
        </w:trPr>
        <w:tc>
          <w:tcPr>
            <w:tcW w:w="1864" w:type="dxa"/>
            <w:tcBorders>
              <w:top w:val="single" w:sz="4" w:space="0" w:color="auto"/>
              <w:left w:val="single" w:sz="4" w:space="0" w:color="auto"/>
              <w:bottom w:val="single" w:sz="4" w:space="0" w:color="auto"/>
              <w:right w:val="single" w:sz="4" w:space="0" w:color="auto"/>
            </w:tcBorders>
            <w:shd w:val="clear" w:color="auto" w:fill="auto"/>
            <w:noWrap/>
            <w:hideMark/>
          </w:tcPr>
          <w:p w14:paraId="7509F656" w14:textId="77777777" w:rsidR="00BB337F" w:rsidRPr="008828EC" w:rsidRDefault="00BB337F" w:rsidP="00BB337F">
            <w:pPr>
              <w:rPr>
                <w:rFonts w:ascii="Arial" w:hAnsi="Arial" w:cs="Arial"/>
                <w:lang w:eastAsia="fi-FI"/>
              </w:rPr>
            </w:pPr>
            <w:proofErr w:type="spellStart"/>
            <w:r w:rsidRPr="008828EC">
              <w:rPr>
                <w:rFonts w:ascii="Arial" w:hAnsi="Arial" w:cs="Arial"/>
                <w:lang w:eastAsia="fi-FI"/>
              </w:rPr>
              <w:t>ValtTuloVeroS</w:t>
            </w:r>
            <w:proofErr w:type="spellEnd"/>
          </w:p>
        </w:tc>
        <w:tc>
          <w:tcPr>
            <w:tcW w:w="2784" w:type="dxa"/>
            <w:tcBorders>
              <w:top w:val="single" w:sz="4" w:space="0" w:color="auto"/>
              <w:left w:val="single" w:sz="4" w:space="0" w:color="auto"/>
              <w:bottom w:val="single" w:sz="4" w:space="0" w:color="auto"/>
              <w:right w:val="single" w:sz="4" w:space="0" w:color="auto"/>
            </w:tcBorders>
            <w:shd w:val="clear" w:color="auto" w:fill="auto"/>
            <w:hideMark/>
          </w:tcPr>
          <w:p w14:paraId="7509F657" w14:textId="77777777" w:rsidR="00BB337F" w:rsidRPr="008828EC" w:rsidRDefault="00BB337F" w:rsidP="00BB337F">
            <w:pPr>
              <w:rPr>
                <w:rFonts w:ascii="Arial" w:hAnsi="Arial" w:cs="Arial"/>
                <w:lang w:eastAsia="fi-FI"/>
              </w:rPr>
            </w:pPr>
            <w:r w:rsidRPr="008828EC">
              <w:rPr>
                <w:rFonts w:ascii="Arial" w:hAnsi="Arial" w:cs="Arial"/>
                <w:lang w:eastAsia="fi-FI"/>
              </w:rPr>
              <w:t>Valtion tulovero (veroasteikko)</w:t>
            </w:r>
          </w:p>
        </w:tc>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7509F658" w14:textId="77777777" w:rsidR="00BB337F" w:rsidRPr="008828EC" w:rsidRDefault="00BB337F" w:rsidP="00BB337F">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tulo</w:t>
            </w:r>
          </w:p>
        </w:tc>
        <w:tc>
          <w:tcPr>
            <w:tcW w:w="2377" w:type="dxa"/>
            <w:tcBorders>
              <w:top w:val="single" w:sz="4" w:space="0" w:color="auto"/>
              <w:left w:val="single" w:sz="4" w:space="0" w:color="auto"/>
              <w:bottom w:val="single" w:sz="4" w:space="0" w:color="auto"/>
              <w:right w:val="single" w:sz="4" w:space="0" w:color="auto"/>
            </w:tcBorders>
            <w:shd w:val="clear" w:color="auto" w:fill="auto"/>
            <w:hideMark/>
          </w:tcPr>
          <w:p w14:paraId="7509F659" w14:textId="77777777" w:rsidR="00BB337F" w:rsidRPr="008828EC" w:rsidRDefault="0005251A" w:rsidP="0005251A">
            <w:pPr>
              <w:rPr>
                <w:rFonts w:ascii="Arial" w:hAnsi="Arial" w:cs="Arial"/>
                <w:lang w:eastAsia="fi-FI"/>
              </w:rPr>
            </w:pPr>
            <w:r w:rsidRPr="008828EC">
              <w:rPr>
                <w:rFonts w:ascii="Arial" w:hAnsi="Arial" w:cs="Arial"/>
                <w:lang w:eastAsia="fi-FI"/>
              </w:rPr>
              <w:t>Raja1, Raja2, Raja3 ---</w:t>
            </w:r>
            <w:r w:rsidR="00BB337F" w:rsidRPr="008828EC">
              <w:rPr>
                <w:rFonts w:ascii="Arial" w:hAnsi="Arial" w:cs="Arial"/>
                <w:lang w:eastAsia="fi-FI"/>
              </w:rPr>
              <w:t xml:space="preserve"> </w:t>
            </w:r>
            <w:r w:rsidRPr="008828EC">
              <w:rPr>
                <w:rFonts w:ascii="Arial" w:hAnsi="Arial" w:cs="Arial"/>
                <w:lang w:eastAsia="fi-FI"/>
              </w:rPr>
              <w:t>Raja12, Pros1, Pros2, Pros3 --- Pros12, Vakio1, Vakio2, Vakio3 ---</w:t>
            </w:r>
            <w:r w:rsidR="00BB337F" w:rsidRPr="008828EC">
              <w:rPr>
                <w:rFonts w:ascii="Arial" w:hAnsi="Arial" w:cs="Arial"/>
                <w:lang w:eastAsia="fi-FI"/>
              </w:rPr>
              <w:t xml:space="preserve"> Vakio12</w:t>
            </w:r>
          </w:p>
        </w:tc>
      </w:tr>
    </w:tbl>
    <w:p w14:paraId="7509F65B" w14:textId="77777777" w:rsidR="000E4AB5" w:rsidRPr="008828EC" w:rsidRDefault="000E4AB5" w:rsidP="00F763F4">
      <w:pPr>
        <w:pStyle w:val="Selitys"/>
        <w:spacing w:before="80" w:after="80"/>
      </w:pPr>
      <w:r w:rsidRPr="008828EC">
        <w:t>Vuoden 1993 tuloveroasteikko, laki 30.12.1992/1538</w:t>
      </w:r>
    </w:p>
    <w:p w14:paraId="7509F65C" w14:textId="77777777" w:rsidR="000E4AB5" w:rsidRPr="008828EC" w:rsidRDefault="000E4AB5" w:rsidP="0017096B">
      <w:pPr>
        <w:pStyle w:val="Pyklnotsikko"/>
      </w:pPr>
      <w:r w:rsidRPr="008828EC">
        <w:t>2 §</w:t>
      </w:r>
    </w:p>
    <w:p w14:paraId="7509F65D"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44"/>
        <w:gridCol w:w="1454"/>
        <w:gridCol w:w="1417"/>
      </w:tblGrid>
      <w:tr w:rsidR="00F763F4" w:rsidRPr="008828EC" w14:paraId="7509F661" w14:textId="77777777" w:rsidTr="002F7D73">
        <w:trPr>
          <w:jc w:val="center"/>
        </w:trPr>
        <w:tc>
          <w:tcPr>
            <w:tcW w:w="2444" w:type="dxa"/>
          </w:tcPr>
          <w:p w14:paraId="7509F65E" w14:textId="77777777" w:rsidR="00F763F4" w:rsidRPr="008828EC" w:rsidRDefault="00F763F4" w:rsidP="00F763F4">
            <w:pPr>
              <w:snapToGrid w:val="0"/>
              <w:jc w:val="center"/>
            </w:pPr>
            <w:r w:rsidRPr="008828EC">
              <w:t>Verotettava tulo</w:t>
            </w:r>
          </w:p>
        </w:tc>
        <w:tc>
          <w:tcPr>
            <w:tcW w:w="1454" w:type="dxa"/>
          </w:tcPr>
          <w:p w14:paraId="7509F65F" w14:textId="77777777" w:rsidR="00F763F4" w:rsidRPr="008828EC" w:rsidRDefault="00F763F4" w:rsidP="00E134CF">
            <w:pPr>
              <w:snapToGrid w:val="0"/>
              <w:jc w:val="right"/>
            </w:pPr>
            <w:r w:rsidRPr="008828EC">
              <w:t>Vero alarajan</w:t>
            </w:r>
            <w:r>
              <w:t xml:space="preserve"> </w:t>
            </w:r>
            <w:r w:rsidRPr="008828EC">
              <w:t>kohdalla</w:t>
            </w:r>
          </w:p>
        </w:tc>
        <w:tc>
          <w:tcPr>
            <w:tcW w:w="1417" w:type="dxa"/>
          </w:tcPr>
          <w:p w14:paraId="7509F660" w14:textId="77777777" w:rsidR="00F763F4" w:rsidRPr="008828EC" w:rsidRDefault="00F763F4" w:rsidP="00F763F4">
            <w:pPr>
              <w:snapToGrid w:val="0"/>
              <w:jc w:val="right"/>
            </w:pPr>
            <w:r w:rsidRPr="008828EC">
              <w:t>Vero alarajan</w:t>
            </w:r>
            <w:r>
              <w:t xml:space="preserve"> </w:t>
            </w:r>
            <w:r w:rsidRPr="008828EC">
              <w:t>ylittävästä</w:t>
            </w:r>
            <w:r>
              <w:t xml:space="preserve"> </w:t>
            </w:r>
            <w:r w:rsidRPr="008828EC">
              <w:t>tulon osasta</w:t>
            </w:r>
          </w:p>
        </w:tc>
      </w:tr>
      <w:tr w:rsidR="00F763F4" w:rsidRPr="008828EC" w14:paraId="7509F665" w14:textId="77777777" w:rsidTr="002F7D73">
        <w:trPr>
          <w:jc w:val="center"/>
        </w:trPr>
        <w:tc>
          <w:tcPr>
            <w:tcW w:w="2444" w:type="dxa"/>
          </w:tcPr>
          <w:p w14:paraId="7509F662" w14:textId="77777777" w:rsidR="00F763F4" w:rsidRPr="008828EC" w:rsidRDefault="00F763F4" w:rsidP="00F763F4">
            <w:pPr>
              <w:snapToGrid w:val="0"/>
              <w:jc w:val="center"/>
            </w:pPr>
            <w:r w:rsidRPr="008828EC">
              <w:t>mk</w:t>
            </w:r>
          </w:p>
        </w:tc>
        <w:tc>
          <w:tcPr>
            <w:tcW w:w="1454" w:type="dxa"/>
          </w:tcPr>
          <w:p w14:paraId="7509F663" w14:textId="77777777" w:rsidR="00F763F4" w:rsidRPr="008828EC" w:rsidRDefault="00F763F4" w:rsidP="00F763F4">
            <w:pPr>
              <w:snapToGrid w:val="0"/>
              <w:jc w:val="right"/>
            </w:pPr>
            <w:r w:rsidRPr="008828EC">
              <w:t>mk</w:t>
            </w:r>
          </w:p>
        </w:tc>
        <w:tc>
          <w:tcPr>
            <w:tcW w:w="1417" w:type="dxa"/>
          </w:tcPr>
          <w:p w14:paraId="7509F664" w14:textId="77777777" w:rsidR="00F763F4" w:rsidRPr="008828EC" w:rsidRDefault="00F763F4" w:rsidP="00F763F4">
            <w:pPr>
              <w:snapToGrid w:val="0"/>
              <w:jc w:val="right"/>
            </w:pPr>
            <w:r w:rsidRPr="008828EC">
              <w:t>%</w:t>
            </w:r>
          </w:p>
        </w:tc>
      </w:tr>
      <w:tr w:rsidR="00F763F4" w:rsidRPr="008828EC" w14:paraId="7509F669" w14:textId="77777777" w:rsidTr="002F7D73">
        <w:trPr>
          <w:jc w:val="center"/>
        </w:trPr>
        <w:tc>
          <w:tcPr>
            <w:tcW w:w="2444" w:type="dxa"/>
          </w:tcPr>
          <w:p w14:paraId="7509F666" w14:textId="77777777" w:rsidR="00F763F4" w:rsidRPr="008828EC" w:rsidRDefault="00F763F4" w:rsidP="002F7D73">
            <w:pPr>
              <w:snapToGrid w:val="0"/>
              <w:jc w:val="center"/>
            </w:pPr>
            <w:r w:rsidRPr="008828EC">
              <w:t>40 000–56 000</w:t>
            </w:r>
          </w:p>
        </w:tc>
        <w:tc>
          <w:tcPr>
            <w:tcW w:w="1454" w:type="dxa"/>
          </w:tcPr>
          <w:p w14:paraId="7509F667" w14:textId="77777777" w:rsidR="00F763F4" w:rsidRPr="008828EC" w:rsidRDefault="00F763F4" w:rsidP="002F7D73">
            <w:pPr>
              <w:snapToGrid w:val="0"/>
              <w:jc w:val="right"/>
            </w:pPr>
            <w:r w:rsidRPr="008828EC">
              <w:t>50</w:t>
            </w:r>
          </w:p>
        </w:tc>
        <w:tc>
          <w:tcPr>
            <w:tcW w:w="1417" w:type="dxa"/>
          </w:tcPr>
          <w:p w14:paraId="7509F668" w14:textId="77777777" w:rsidR="00F763F4" w:rsidRPr="008828EC" w:rsidRDefault="00F763F4" w:rsidP="002F7D73">
            <w:pPr>
              <w:snapToGrid w:val="0"/>
              <w:jc w:val="right"/>
            </w:pPr>
            <w:r w:rsidRPr="008828EC">
              <w:t>7</w:t>
            </w:r>
          </w:p>
        </w:tc>
      </w:tr>
      <w:tr w:rsidR="00F763F4" w:rsidRPr="008828EC" w14:paraId="7509F66D" w14:textId="77777777" w:rsidTr="002F7D73">
        <w:trPr>
          <w:jc w:val="center"/>
        </w:trPr>
        <w:tc>
          <w:tcPr>
            <w:tcW w:w="2444" w:type="dxa"/>
          </w:tcPr>
          <w:p w14:paraId="7509F66A" w14:textId="77777777" w:rsidR="00F763F4" w:rsidRPr="008828EC" w:rsidRDefault="00F763F4" w:rsidP="002F7D73">
            <w:pPr>
              <w:snapToGrid w:val="0"/>
              <w:jc w:val="center"/>
            </w:pPr>
            <w:r w:rsidRPr="008828EC">
              <w:t>56 000–70 000</w:t>
            </w:r>
          </w:p>
        </w:tc>
        <w:tc>
          <w:tcPr>
            <w:tcW w:w="1454" w:type="dxa"/>
          </w:tcPr>
          <w:p w14:paraId="7509F66B" w14:textId="77777777" w:rsidR="00F763F4" w:rsidRPr="008828EC" w:rsidRDefault="00F763F4" w:rsidP="002F7D73">
            <w:pPr>
              <w:snapToGrid w:val="0"/>
              <w:jc w:val="right"/>
            </w:pPr>
            <w:r w:rsidRPr="008828EC">
              <w:t>1 170</w:t>
            </w:r>
          </w:p>
        </w:tc>
        <w:tc>
          <w:tcPr>
            <w:tcW w:w="1417" w:type="dxa"/>
          </w:tcPr>
          <w:p w14:paraId="7509F66C" w14:textId="77777777" w:rsidR="00F763F4" w:rsidRPr="008828EC" w:rsidRDefault="00F763F4" w:rsidP="002F7D73">
            <w:pPr>
              <w:snapToGrid w:val="0"/>
              <w:jc w:val="right"/>
            </w:pPr>
            <w:r w:rsidRPr="008828EC">
              <w:t>17</w:t>
            </w:r>
          </w:p>
        </w:tc>
      </w:tr>
      <w:tr w:rsidR="00F763F4" w:rsidRPr="008828EC" w14:paraId="7509F671" w14:textId="77777777" w:rsidTr="002F7D73">
        <w:trPr>
          <w:jc w:val="center"/>
        </w:trPr>
        <w:tc>
          <w:tcPr>
            <w:tcW w:w="2444" w:type="dxa"/>
          </w:tcPr>
          <w:p w14:paraId="7509F66E" w14:textId="77777777" w:rsidR="00F763F4" w:rsidRPr="008828EC" w:rsidRDefault="00F763F4" w:rsidP="002F7D73">
            <w:pPr>
              <w:snapToGrid w:val="0"/>
              <w:jc w:val="center"/>
            </w:pPr>
            <w:r w:rsidRPr="008828EC">
              <w:t>70 000–98 000</w:t>
            </w:r>
          </w:p>
        </w:tc>
        <w:tc>
          <w:tcPr>
            <w:tcW w:w="1454" w:type="dxa"/>
          </w:tcPr>
          <w:p w14:paraId="7509F66F" w14:textId="77777777" w:rsidR="00F763F4" w:rsidRPr="008828EC" w:rsidRDefault="00F763F4" w:rsidP="002F7D73">
            <w:pPr>
              <w:snapToGrid w:val="0"/>
              <w:jc w:val="right"/>
            </w:pPr>
            <w:r w:rsidRPr="008828EC">
              <w:t>3 550</w:t>
            </w:r>
          </w:p>
        </w:tc>
        <w:tc>
          <w:tcPr>
            <w:tcW w:w="1417" w:type="dxa"/>
          </w:tcPr>
          <w:p w14:paraId="7509F670" w14:textId="77777777" w:rsidR="00F763F4" w:rsidRPr="008828EC" w:rsidRDefault="00F763F4" w:rsidP="002F7D73">
            <w:pPr>
              <w:snapToGrid w:val="0"/>
              <w:jc w:val="right"/>
            </w:pPr>
            <w:r w:rsidRPr="008828EC">
              <w:t>21</w:t>
            </w:r>
          </w:p>
        </w:tc>
      </w:tr>
      <w:tr w:rsidR="00F763F4" w:rsidRPr="008828EC" w14:paraId="7509F675" w14:textId="77777777" w:rsidTr="002F7D73">
        <w:trPr>
          <w:jc w:val="center"/>
        </w:trPr>
        <w:tc>
          <w:tcPr>
            <w:tcW w:w="2444" w:type="dxa"/>
          </w:tcPr>
          <w:p w14:paraId="7509F672" w14:textId="77777777" w:rsidR="00F763F4" w:rsidRPr="008828EC" w:rsidRDefault="00F763F4" w:rsidP="002F7D73">
            <w:pPr>
              <w:snapToGrid w:val="0"/>
              <w:jc w:val="center"/>
            </w:pPr>
            <w:r w:rsidRPr="008828EC">
              <w:t>98 000–154 000</w:t>
            </w:r>
          </w:p>
        </w:tc>
        <w:tc>
          <w:tcPr>
            <w:tcW w:w="1454" w:type="dxa"/>
          </w:tcPr>
          <w:p w14:paraId="7509F673" w14:textId="77777777" w:rsidR="00F763F4" w:rsidRPr="008828EC" w:rsidRDefault="00F763F4" w:rsidP="002F7D73">
            <w:pPr>
              <w:snapToGrid w:val="0"/>
              <w:jc w:val="right"/>
            </w:pPr>
            <w:r w:rsidRPr="008828EC">
              <w:t>9 430</w:t>
            </w:r>
          </w:p>
        </w:tc>
        <w:tc>
          <w:tcPr>
            <w:tcW w:w="1417" w:type="dxa"/>
          </w:tcPr>
          <w:p w14:paraId="7509F674" w14:textId="77777777" w:rsidR="00F763F4" w:rsidRPr="008828EC" w:rsidRDefault="00F763F4" w:rsidP="002F7D73">
            <w:pPr>
              <w:snapToGrid w:val="0"/>
              <w:jc w:val="right"/>
            </w:pPr>
            <w:r w:rsidRPr="008828EC">
              <w:t>27</w:t>
            </w:r>
          </w:p>
        </w:tc>
      </w:tr>
      <w:tr w:rsidR="00F763F4" w:rsidRPr="008828EC" w14:paraId="7509F679" w14:textId="77777777" w:rsidTr="002F7D73">
        <w:trPr>
          <w:jc w:val="center"/>
        </w:trPr>
        <w:tc>
          <w:tcPr>
            <w:tcW w:w="2444" w:type="dxa"/>
          </w:tcPr>
          <w:p w14:paraId="7509F676" w14:textId="77777777" w:rsidR="00F763F4" w:rsidRPr="008828EC" w:rsidRDefault="00F763F4" w:rsidP="002F7D73">
            <w:pPr>
              <w:snapToGrid w:val="0"/>
              <w:jc w:val="center"/>
            </w:pPr>
            <w:r w:rsidRPr="008828EC">
              <w:t>154 000–275 000</w:t>
            </w:r>
          </w:p>
        </w:tc>
        <w:tc>
          <w:tcPr>
            <w:tcW w:w="1454" w:type="dxa"/>
          </w:tcPr>
          <w:p w14:paraId="7509F677" w14:textId="77777777" w:rsidR="00F763F4" w:rsidRPr="008828EC" w:rsidRDefault="00F763F4" w:rsidP="002F7D73">
            <w:pPr>
              <w:snapToGrid w:val="0"/>
              <w:jc w:val="right"/>
            </w:pPr>
            <w:r w:rsidRPr="008828EC">
              <w:t>24 550</w:t>
            </w:r>
          </w:p>
        </w:tc>
        <w:tc>
          <w:tcPr>
            <w:tcW w:w="1417" w:type="dxa"/>
          </w:tcPr>
          <w:p w14:paraId="7509F678" w14:textId="77777777" w:rsidR="00F763F4" w:rsidRPr="008828EC" w:rsidRDefault="00F763F4" w:rsidP="002F7D73">
            <w:pPr>
              <w:snapToGrid w:val="0"/>
              <w:jc w:val="right"/>
            </w:pPr>
            <w:r w:rsidRPr="008828EC">
              <w:t>33</w:t>
            </w:r>
          </w:p>
        </w:tc>
      </w:tr>
      <w:tr w:rsidR="00F763F4" w:rsidRPr="008828EC" w14:paraId="7509F67D" w14:textId="77777777" w:rsidTr="002F7D73">
        <w:trPr>
          <w:jc w:val="center"/>
        </w:trPr>
        <w:tc>
          <w:tcPr>
            <w:tcW w:w="2444" w:type="dxa"/>
          </w:tcPr>
          <w:p w14:paraId="7509F67A" w14:textId="77777777" w:rsidR="00F763F4" w:rsidRPr="008828EC" w:rsidRDefault="00F763F4" w:rsidP="002F7D73">
            <w:pPr>
              <w:snapToGrid w:val="0"/>
              <w:jc w:val="center"/>
            </w:pPr>
            <w:r w:rsidRPr="008828EC">
              <w:t>275 000–</w:t>
            </w:r>
          </w:p>
        </w:tc>
        <w:tc>
          <w:tcPr>
            <w:tcW w:w="1454" w:type="dxa"/>
          </w:tcPr>
          <w:p w14:paraId="7509F67B" w14:textId="77777777" w:rsidR="00F763F4" w:rsidRPr="008828EC" w:rsidRDefault="00F763F4" w:rsidP="002F7D73">
            <w:pPr>
              <w:snapToGrid w:val="0"/>
              <w:jc w:val="right"/>
            </w:pPr>
            <w:r w:rsidRPr="008828EC">
              <w:t>64 480</w:t>
            </w:r>
          </w:p>
        </w:tc>
        <w:tc>
          <w:tcPr>
            <w:tcW w:w="1417" w:type="dxa"/>
          </w:tcPr>
          <w:p w14:paraId="7509F67C" w14:textId="77777777" w:rsidR="00F763F4" w:rsidRPr="008828EC" w:rsidRDefault="00F763F4" w:rsidP="002F7D73">
            <w:pPr>
              <w:snapToGrid w:val="0"/>
              <w:jc w:val="right"/>
            </w:pPr>
            <w:r w:rsidRPr="008828EC">
              <w:t>39</w:t>
            </w:r>
          </w:p>
        </w:tc>
      </w:tr>
    </w:tbl>
    <w:p w14:paraId="7509F67E" w14:textId="77777777" w:rsidR="000E4AB5" w:rsidRPr="008828EC" w:rsidRDefault="000E4AB5" w:rsidP="00F763F4">
      <w:pPr>
        <w:pStyle w:val="Selitys"/>
        <w:spacing w:before="80" w:after="80"/>
      </w:pPr>
      <w:r w:rsidRPr="008828EC">
        <w:t>Vuoden 1994 tuloveroasteikko, laki 30.12.1993/1560</w:t>
      </w:r>
    </w:p>
    <w:p w14:paraId="7509F67F" w14:textId="77777777" w:rsidR="000E4AB5" w:rsidRPr="008828EC" w:rsidRDefault="000E4AB5" w:rsidP="000E4AB5">
      <w:pPr>
        <w:jc w:val="center"/>
        <w:rPr>
          <w:b/>
        </w:rPr>
      </w:pPr>
      <w:r w:rsidRPr="008828EC">
        <w:rPr>
          <w:b/>
        </w:rPr>
        <w:t>2 §</w:t>
      </w:r>
    </w:p>
    <w:p w14:paraId="7509F680" w14:textId="77777777" w:rsidR="000E4AB5" w:rsidRPr="008828EC" w:rsidRDefault="000E4AB5" w:rsidP="000E4AB5">
      <w:pPr>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44"/>
        <w:gridCol w:w="1454"/>
        <w:gridCol w:w="1417"/>
      </w:tblGrid>
      <w:tr w:rsidR="000E4AB5" w:rsidRPr="008828EC" w14:paraId="7509F684" w14:textId="77777777" w:rsidTr="002F7D73">
        <w:trPr>
          <w:jc w:val="center"/>
        </w:trPr>
        <w:tc>
          <w:tcPr>
            <w:tcW w:w="2444" w:type="dxa"/>
          </w:tcPr>
          <w:p w14:paraId="7509F681" w14:textId="77777777" w:rsidR="000E4AB5" w:rsidRPr="008828EC" w:rsidRDefault="000E4AB5" w:rsidP="00F763F4">
            <w:pPr>
              <w:snapToGrid w:val="0"/>
              <w:jc w:val="center"/>
            </w:pPr>
            <w:r w:rsidRPr="008828EC">
              <w:t>Verotettava</w:t>
            </w:r>
            <w:r w:rsidR="00F763F4">
              <w:t xml:space="preserve"> </w:t>
            </w:r>
            <w:r w:rsidR="00F763F4" w:rsidRPr="008828EC">
              <w:t>ansiotulo</w:t>
            </w:r>
          </w:p>
        </w:tc>
        <w:tc>
          <w:tcPr>
            <w:tcW w:w="1454" w:type="dxa"/>
          </w:tcPr>
          <w:p w14:paraId="7509F682" w14:textId="77777777" w:rsidR="000E4AB5" w:rsidRPr="008828EC" w:rsidRDefault="000E4AB5" w:rsidP="00F763F4">
            <w:pPr>
              <w:snapToGrid w:val="0"/>
              <w:jc w:val="right"/>
            </w:pPr>
            <w:r w:rsidRPr="008828EC">
              <w:t>Vero alarajan</w:t>
            </w:r>
            <w:r w:rsidR="00F763F4">
              <w:t xml:space="preserve"> </w:t>
            </w:r>
            <w:r w:rsidR="00F763F4" w:rsidRPr="008828EC">
              <w:t>kohdalla</w:t>
            </w:r>
          </w:p>
        </w:tc>
        <w:tc>
          <w:tcPr>
            <w:tcW w:w="1417" w:type="dxa"/>
          </w:tcPr>
          <w:p w14:paraId="7509F683" w14:textId="77777777" w:rsidR="000E4AB5" w:rsidRPr="008828EC" w:rsidRDefault="000E4AB5" w:rsidP="00F763F4">
            <w:pPr>
              <w:snapToGrid w:val="0"/>
              <w:jc w:val="right"/>
            </w:pPr>
            <w:r w:rsidRPr="008828EC">
              <w:t>Vero alarajan</w:t>
            </w:r>
            <w:r w:rsidR="00F763F4">
              <w:t xml:space="preserve"> </w:t>
            </w:r>
            <w:r w:rsidR="00F763F4" w:rsidRPr="008828EC">
              <w:t>ylittävästä</w:t>
            </w:r>
            <w:r w:rsidR="00F763F4">
              <w:t xml:space="preserve"> </w:t>
            </w:r>
            <w:r w:rsidR="00F763F4" w:rsidRPr="008828EC">
              <w:t>tulon osasta</w:t>
            </w:r>
          </w:p>
        </w:tc>
      </w:tr>
      <w:tr w:rsidR="000E4AB5" w:rsidRPr="008828EC" w14:paraId="7509F688" w14:textId="77777777" w:rsidTr="002F7D73">
        <w:trPr>
          <w:jc w:val="center"/>
        </w:trPr>
        <w:tc>
          <w:tcPr>
            <w:tcW w:w="2444" w:type="dxa"/>
          </w:tcPr>
          <w:p w14:paraId="7509F685" w14:textId="77777777" w:rsidR="000E4AB5" w:rsidRPr="008828EC" w:rsidRDefault="000E4AB5" w:rsidP="00F763F4">
            <w:pPr>
              <w:snapToGrid w:val="0"/>
              <w:jc w:val="center"/>
            </w:pPr>
            <w:r w:rsidRPr="008828EC">
              <w:t>mk</w:t>
            </w:r>
          </w:p>
        </w:tc>
        <w:tc>
          <w:tcPr>
            <w:tcW w:w="1454" w:type="dxa"/>
          </w:tcPr>
          <w:p w14:paraId="7509F686" w14:textId="77777777" w:rsidR="000E4AB5" w:rsidRPr="008828EC" w:rsidRDefault="000E4AB5" w:rsidP="00F763F4">
            <w:pPr>
              <w:snapToGrid w:val="0"/>
              <w:jc w:val="right"/>
            </w:pPr>
            <w:r w:rsidRPr="008828EC">
              <w:t>mk</w:t>
            </w:r>
          </w:p>
        </w:tc>
        <w:tc>
          <w:tcPr>
            <w:tcW w:w="1417" w:type="dxa"/>
          </w:tcPr>
          <w:p w14:paraId="7509F687" w14:textId="77777777" w:rsidR="000E4AB5" w:rsidRPr="008828EC" w:rsidRDefault="000E4AB5" w:rsidP="00F763F4">
            <w:pPr>
              <w:snapToGrid w:val="0"/>
              <w:jc w:val="right"/>
            </w:pPr>
            <w:r w:rsidRPr="008828EC">
              <w:t>%</w:t>
            </w:r>
          </w:p>
        </w:tc>
      </w:tr>
      <w:tr w:rsidR="000E4AB5" w:rsidRPr="008828EC" w14:paraId="7509F68C" w14:textId="77777777" w:rsidTr="002F7D73">
        <w:trPr>
          <w:jc w:val="center"/>
        </w:trPr>
        <w:tc>
          <w:tcPr>
            <w:tcW w:w="2444" w:type="dxa"/>
          </w:tcPr>
          <w:p w14:paraId="7509F689" w14:textId="77777777" w:rsidR="000E4AB5" w:rsidRPr="008828EC" w:rsidRDefault="000E4AB5" w:rsidP="002F7D73">
            <w:pPr>
              <w:snapToGrid w:val="0"/>
              <w:jc w:val="center"/>
            </w:pPr>
            <w:r w:rsidRPr="008828EC">
              <w:t>41 000–57 000</w:t>
            </w:r>
          </w:p>
        </w:tc>
        <w:tc>
          <w:tcPr>
            <w:tcW w:w="1454" w:type="dxa"/>
          </w:tcPr>
          <w:p w14:paraId="7509F68A" w14:textId="77777777" w:rsidR="000E4AB5" w:rsidRPr="008828EC" w:rsidRDefault="000E4AB5" w:rsidP="002F7D73">
            <w:pPr>
              <w:snapToGrid w:val="0"/>
              <w:jc w:val="right"/>
            </w:pPr>
            <w:r w:rsidRPr="008828EC">
              <w:t>50</w:t>
            </w:r>
          </w:p>
        </w:tc>
        <w:tc>
          <w:tcPr>
            <w:tcW w:w="1417" w:type="dxa"/>
          </w:tcPr>
          <w:p w14:paraId="7509F68B" w14:textId="77777777" w:rsidR="000E4AB5" w:rsidRPr="008828EC" w:rsidRDefault="000E4AB5" w:rsidP="002F7D73">
            <w:pPr>
              <w:snapToGrid w:val="0"/>
              <w:jc w:val="right"/>
            </w:pPr>
            <w:r w:rsidRPr="008828EC">
              <w:t>7</w:t>
            </w:r>
          </w:p>
        </w:tc>
      </w:tr>
      <w:tr w:rsidR="000E4AB5" w:rsidRPr="008828EC" w14:paraId="7509F690" w14:textId="77777777" w:rsidTr="002F7D73">
        <w:trPr>
          <w:jc w:val="center"/>
        </w:trPr>
        <w:tc>
          <w:tcPr>
            <w:tcW w:w="2444" w:type="dxa"/>
          </w:tcPr>
          <w:p w14:paraId="7509F68D" w14:textId="77777777" w:rsidR="000E4AB5" w:rsidRPr="008828EC" w:rsidRDefault="000E4AB5" w:rsidP="002F7D73">
            <w:pPr>
              <w:snapToGrid w:val="0"/>
              <w:jc w:val="center"/>
            </w:pPr>
            <w:r w:rsidRPr="008828EC">
              <w:t>57 000–71 000</w:t>
            </w:r>
          </w:p>
        </w:tc>
        <w:tc>
          <w:tcPr>
            <w:tcW w:w="1454" w:type="dxa"/>
          </w:tcPr>
          <w:p w14:paraId="7509F68E" w14:textId="77777777" w:rsidR="000E4AB5" w:rsidRPr="008828EC" w:rsidRDefault="000E4AB5" w:rsidP="002F7D73">
            <w:pPr>
              <w:snapToGrid w:val="0"/>
              <w:jc w:val="right"/>
            </w:pPr>
            <w:r w:rsidRPr="008828EC">
              <w:t>1 170</w:t>
            </w:r>
          </w:p>
        </w:tc>
        <w:tc>
          <w:tcPr>
            <w:tcW w:w="1417" w:type="dxa"/>
          </w:tcPr>
          <w:p w14:paraId="7509F68F" w14:textId="77777777" w:rsidR="000E4AB5" w:rsidRPr="008828EC" w:rsidRDefault="000E4AB5" w:rsidP="002F7D73">
            <w:pPr>
              <w:snapToGrid w:val="0"/>
              <w:jc w:val="right"/>
            </w:pPr>
            <w:r w:rsidRPr="008828EC">
              <w:t>17</w:t>
            </w:r>
          </w:p>
        </w:tc>
      </w:tr>
      <w:tr w:rsidR="000E4AB5" w:rsidRPr="008828EC" w14:paraId="7509F694" w14:textId="77777777" w:rsidTr="002F7D73">
        <w:trPr>
          <w:jc w:val="center"/>
        </w:trPr>
        <w:tc>
          <w:tcPr>
            <w:tcW w:w="2444" w:type="dxa"/>
          </w:tcPr>
          <w:p w14:paraId="7509F691" w14:textId="77777777" w:rsidR="000E4AB5" w:rsidRPr="008828EC" w:rsidRDefault="000E4AB5" w:rsidP="002F7D73">
            <w:pPr>
              <w:snapToGrid w:val="0"/>
              <w:jc w:val="center"/>
            </w:pPr>
            <w:r w:rsidRPr="008828EC">
              <w:t>71 000–100 000</w:t>
            </w:r>
          </w:p>
        </w:tc>
        <w:tc>
          <w:tcPr>
            <w:tcW w:w="1454" w:type="dxa"/>
          </w:tcPr>
          <w:p w14:paraId="7509F692" w14:textId="77777777" w:rsidR="000E4AB5" w:rsidRPr="008828EC" w:rsidRDefault="000E4AB5" w:rsidP="002F7D73">
            <w:pPr>
              <w:snapToGrid w:val="0"/>
              <w:jc w:val="right"/>
            </w:pPr>
            <w:r w:rsidRPr="008828EC">
              <w:t>3 550</w:t>
            </w:r>
          </w:p>
        </w:tc>
        <w:tc>
          <w:tcPr>
            <w:tcW w:w="1417" w:type="dxa"/>
          </w:tcPr>
          <w:p w14:paraId="7509F693" w14:textId="77777777" w:rsidR="000E4AB5" w:rsidRPr="008828EC" w:rsidRDefault="000E4AB5" w:rsidP="002F7D73">
            <w:pPr>
              <w:snapToGrid w:val="0"/>
              <w:jc w:val="right"/>
            </w:pPr>
            <w:r w:rsidRPr="008828EC">
              <w:t>21</w:t>
            </w:r>
          </w:p>
        </w:tc>
      </w:tr>
      <w:tr w:rsidR="000E4AB5" w:rsidRPr="008828EC" w14:paraId="7509F698" w14:textId="77777777" w:rsidTr="002F7D73">
        <w:trPr>
          <w:jc w:val="center"/>
        </w:trPr>
        <w:tc>
          <w:tcPr>
            <w:tcW w:w="2444" w:type="dxa"/>
          </w:tcPr>
          <w:p w14:paraId="7509F695" w14:textId="77777777" w:rsidR="000E4AB5" w:rsidRPr="008828EC" w:rsidRDefault="000E4AB5" w:rsidP="002F7D73">
            <w:pPr>
              <w:snapToGrid w:val="0"/>
              <w:jc w:val="center"/>
            </w:pPr>
            <w:r w:rsidRPr="008828EC">
              <w:t>100 000–157 000</w:t>
            </w:r>
          </w:p>
        </w:tc>
        <w:tc>
          <w:tcPr>
            <w:tcW w:w="1454" w:type="dxa"/>
          </w:tcPr>
          <w:p w14:paraId="7509F696" w14:textId="77777777" w:rsidR="000E4AB5" w:rsidRPr="008828EC" w:rsidRDefault="000E4AB5" w:rsidP="002F7D73">
            <w:pPr>
              <w:snapToGrid w:val="0"/>
              <w:jc w:val="right"/>
            </w:pPr>
            <w:r w:rsidRPr="008828EC">
              <w:t>9 640</w:t>
            </w:r>
          </w:p>
        </w:tc>
        <w:tc>
          <w:tcPr>
            <w:tcW w:w="1417" w:type="dxa"/>
          </w:tcPr>
          <w:p w14:paraId="7509F697" w14:textId="77777777" w:rsidR="000E4AB5" w:rsidRPr="008828EC" w:rsidRDefault="000E4AB5" w:rsidP="002F7D73">
            <w:pPr>
              <w:snapToGrid w:val="0"/>
              <w:jc w:val="right"/>
            </w:pPr>
            <w:r w:rsidRPr="008828EC">
              <w:t>27</w:t>
            </w:r>
          </w:p>
        </w:tc>
      </w:tr>
      <w:tr w:rsidR="000E4AB5" w:rsidRPr="008828EC" w14:paraId="7509F69C" w14:textId="77777777" w:rsidTr="002F7D73">
        <w:trPr>
          <w:jc w:val="center"/>
        </w:trPr>
        <w:tc>
          <w:tcPr>
            <w:tcW w:w="2444" w:type="dxa"/>
          </w:tcPr>
          <w:p w14:paraId="7509F699" w14:textId="77777777" w:rsidR="000E4AB5" w:rsidRPr="008828EC" w:rsidRDefault="000E4AB5" w:rsidP="002F7D73">
            <w:pPr>
              <w:snapToGrid w:val="0"/>
              <w:jc w:val="center"/>
            </w:pPr>
            <w:r w:rsidRPr="008828EC">
              <w:t>157 000–280 000</w:t>
            </w:r>
          </w:p>
        </w:tc>
        <w:tc>
          <w:tcPr>
            <w:tcW w:w="1454" w:type="dxa"/>
          </w:tcPr>
          <w:p w14:paraId="7509F69A" w14:textId="77777777" w:rsidR="000E4AB5" w:rsidRPr="008828EC" w:rsidRDefault="000E4AB5" w:rsidP="002F7D73">
            <w:pPr>
              <w:snapToGrid w:val="0"/>
              <w:jc w:val="right"/>
            </w:pPr>
            <w:r w:rsidRPr="008828EC">
              <w:t>25 030</w:t>
            </w:r>
          </w:p>
        </w:tc>
        <w:tc>
          <w:tcPr>
            <w:tcW w:w="1417" w:type="dxa"/>
          </w:tcPr>
          <w:p w14:paraId="7509F69B" w14:textId="77777777" w:rsidR="000E4AB5" w:rsidRPr="008828EC" w:rsidRDefault="000E4AB5" w:rsidP="002F7D73">
            <w:pPr>
              <w:snapToGrid w:val="0"/>
              <w:jc w:val="right"/>
            </w:pPr>
            <w:r w:rsidRPr="008828EC">
              <w:t>33</w:t>
            </w:r>
          </w:p>
        </w:tc>
      </w:tr>
      <w:tr w:rsidR="000E4AB5" w:rsidRPr="008828EC" w14:paraId="7509F6A0" w14:textId="77777777" w:rsidTr="002F7D73">
        <w:trPr>
          <w:jc w:val="center"/>
        </w:trPr>
        <w:tc>
          <w:tcPr>
            <w:tcW w:w="2444" w:type="dxa"/>
          </w:tcPr>
          <w:p w14:paraId="7509F69D" w14:textId="77777777" w:rsidR="000E4AB5" w:rsidRPr="008828EC" w:rsidRDefault="000E4AB5" w:rsidP="002F7D73">
            <w:pPr>
              <w:snapToGrid w:val="0"/>
              <w:jc w:val="center"/>
            </w:pPr>
            <w:r w:rsidRPr="008828EC">
              <w:t>280 000–</w:t>
            </w:r>
          </w:p>
        </w:tc>
        <w:tc>
          <w:tcPr>
            <w:tcW w:w="1454" w:type="dxa"/>
          </w:tcPr>
          <w:p w14:paraId="7509F69E" w14:textId="77777777" w:rsidR="000E4AB5" w:rsidRPr="008828EC" w:rsidRDefault="000E4AB5" w:rsidP="002F7D73">
            <w:pPr>
              <w:snapToGrid w:val="0"/>
              <w:jc w:val="right"/>
            </w:pPr>
            <w:r w:rsidRPr="008828EC">
              <w:t xml:space="preserve">65 620 </w:t>
            </w:r>
          </w:p>
        </w:tc>
        <w:tc>
          <w:tcPr>
            <w:tcW w:w="1417" w:type="dxa"/>
          </w:tcPr>
          <w:p w14:paraId="7509F69F" w14:textId="77777777" w:rsidR="000E4AB5" w:rsidRPr="008828EC" w:rsidRDefault="000E4AB5" w:rsidP="002F7D73">
            <w:pPr>
              <w:snapToGrid w:val="0"/>
              <w:jc w:val="right"/>
            </w:pPr>
            <w:r w:rsidRPr="008828EC">
              <w:t>39</w:t>
            </w:r>
          </w:p>
        </w:tc>
      </w:tr>
    </w:tbl>
    <w:p w14:paraId="7509F6A1" w14:textId="77777777" w:rsidR="000E4AB5" w:rsidRPr="008828EC" w:rsidRDefault="000E4AB5" w:rsidP="000E4AB5">
      <w:pPr>
        <w:pStyle w:val="Selitys"/>
      </w:pPr>
      <w:r w:rsidRPr="008828EC">
        <w:lastRenderedPageBreak/>
        <w:t>Vuoden 1995 tuloveroasteikko, laki 29.12.1994/1479</w:t>
      </w:r>
    </w:p>
    <w:p w14:paraId="7509F6A2" w14:textId="77777777" w:rsidR="000E4AB5" w:rsidRPr="008828EC" w:rsidRDefault="000E4AB5" w:rsidP="0017096B">
      <w:pPr>
        <w:pStyle w:val="Pyklnotsikko"/>
      </w:pPr>
      <w:r w:rsidRPr="008828EC">
        <w:t>2 §</w:t>
      </w:r>
    </w:p>
    <w:p w14:paraId="7509F6A3"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0E4AB5" w:rsidRPr="008828EC" w14:paraId="7509F6A7" w14:textId="77777777" w:rsidTr="002F7D73">
        <w:trPr>
          <w:jc w:val="center"/>
        </w:trPr>
        <w:tc>
          <w:tcPr>
            <w:tcW w:w="2480" w:type="dxa"/>
          </w:tcPr>
          <w:p w14:paraId="7509F6A4" w14:textId="77777777" w:rsidR="000E4AB5" w:rsidRPr="008828EC" w:rsidRDefault="000E4AB5" w:rsidP="00F763F4">
            <w:pPr>
              <w:snapToGrid w:val="0"/>
              <w:jc w:val="center"/>
            </w:pPr>
            <w:r w:rsidRPr="008828EC">
              <w:t>Verotettava ansiotulo</w:t>
            </w:r>
          </w:p>
        </w:tc>
        <w:tc>
          <w:tcPr>
            <w:tcW w:w="1418" w:type="dxa"/>
          </w:tcPr>
          <w:p w14:paraId="7509F6A5" w14:textId="77777777" w:rsidR="000E4AB5" w:rsidRPr="008828EC" w:rsidRDefault="00171DE3" w:rsidP="00F763F4">
            <w:pPr>
              <w:snapToGrid w:val="0"/>
              <w:jc w:val="right"/>
            </w:pPr>
            <w:r w:rsidRPr="008828EC">
              <w:t>Vero alarajan</w:t>
            </w:r>
            <w:r>
              <w:t xml:space="preserve"> </w:t>
            </w:r>
            <w:r w:rsidRPr="008828EC">
              <w:t>kohdalla</w:t>
            </w:r>
            <w:r w:rsidR="000E4AB5" w:rsidRPr="008828EC">
              <w:t xml:space="preserve"> </w:t>
            </w:r>
          </w:p>
        </w:tc>
        <w:tc>
          <w:tcPr>
            <w:tcW w:w="1417" w:type="dxa"/>
          </w:tcPr>
          <w:p w14:paraId="7509F6A6" w14:textId="77777777" w:rsidR="000E4AB5" w:rsidRPr="008828EC" w:rsidRDefault="00171DE3" w:rsidP="00F763F4">
            <w:pPr>
              <w:snapToGrid w:val="0"/>
              <w:jc w:val="right"/>
            </w:pPr>
            <w:r w:rsidRPr="008828EC">
              <w:t>Vero alarajan</w:t>
            </w:r>
            <w:r>
              <w:t xml:space="preserve"> </w:t>
            </w:r>
            <w:r w:rsidRPr="008828EC">
              <w:t>ylittävästä</w:t>
            </w:r>
            <w:r>
              <w:t xml:space="preserve"> </w:t>
            </w:r>
            <w:r w:rsidRPr="008828EC">
              <w:t>tulon osasta</w:t>
            </w:r>
          </w:p>
        </w:tc>
      </w:tr>
      <w:tr w:rsidR="000E4AB5" w:rsidRPr="008828EC" w14:paraId="7509F6AB" w14:textId="77777777" w:rsidTr="002F7D73">
        <w:trPr>
          <w:jc w:val="center"/>
        </w:trPr>
        <w:tc>
          <w:tcPr>
            <w:tcW w:w="2480" w:type="dxa"/>
          </w:tcPr>
          <w:p w14:paraId="7509F6A8" w14:textId="77777777" w:rsidR="000E4AB5" w:rsidRPr="008828EC" w:rsidRDefault="000E4AB5" w:rsidP="00F763F4">
            <w:pPr>
              <w:snapToGrid w:val="0"/>
              <w:jc w:val="center"/>
            </w:pPr>
            <w:r w:rsidRPr="008828EC">
              <w:t>mk</w:t>
            </w:r>
          </w:p>
        </w:tc>
        <w:tc>
          <w:tcPr>
            <w:tcW w:w="1418" w:type="dxa"/>
          </w:tcPr>
          <w:p w14:paraId="7509F6A9" w14:textId="77777777" w:rsidR="000E4AB5" w:rsidRPr="008828EC" w:rsidRDefault="000E4AB5" w:rsidP="00F763F4">
            <w:pPr>
              <w:snapToGrid w:val="0"/>
              <w:jc w:val="right"/>
            </w:pPr>
            <w:r w:rsidRPr="008828EC">
              <w:t>mk</w:t>
            </w:r>
          </w:p>
        </w:tc>
        <w:tc>
          <w:tcPr>
            <w:tcW w:w="1417" w:type="dxa"/>
          </w:tcPr>
          <w:p w14:paraId="7509F6AA" w14:textId="77777777" w:rsidR="000E4AB5" w:rsidRPr="008828EC" w:rsidRDefault="000E4AB5" w:rsidP="00F763F4">
            <w:pPr>
              <w:snapToGrid w:val="0"/>
              <w:jc w:val="right"/>
            </w:pPr>
            <w:r w:rsidRPr="008828EC">
              <w:t>%</w:t>
            </w:r>
          </w:p>
        </w:tc>
      </w:tr>
      <w:tr w:rsidR="000E4AB5" w:rsidRPr="008828EC" w14:paraId="7509F6AF" w14:textId="77777777" w:rsidTr="002F7D73">
        <w:trPr>
          <w:jc w:val="center"/>
        </w:trPr>
        <w:tc>
          <w:tcPr>
            <w:tcW w:w="2480" w:type="dxa"/>
          </w:tcPr>
          <w:p w14:paraId="7509F6AC" w14:textId="77777777" w:rsidR="000E4AB5" w:rsidRPr="008828EC" w:rsidRDefault="000E4AB5" w:rsidP="002F7D73">
            <w:pPr>
              <w:snapToGrid w:val="0"/>
              <w:jc w:val="center"/>
            </w:pPr>
            <w:r w:rsidRPr="008828EC">
              <w:t>42 000–58 000</w:t>
            </w:r>
          </w:p>
        </w:tc>
        <w:tc>
          <w:tcPr>
            <w:tcW w:w="1418" w:type="dxa"/>
          </w:tcPr>
          <w:p w14:paraId="7509F6AD" w14:textId="77777777" w:rsidR="000E4AB5" w:rsidRPr="008828EC" w:rsidRDefault="000E4AB5" w:rsidP="002F7D73">
            <w:pPr>
              <w:snapToGrid w:val="0"/>
              <w:jc w:val="right"/>
            </w:pPr>
            <w:r w:rsidRPr="008828EC">
              <w:t>50</w:t>
            </w:r>
          </w:p>
        </w:tc>
        <w:tc>
          <w:tcPr>
            <w:tcW w:w="1417" w:type="dxa"/>
          </w:tcPr>
          <w:p w14:paraId="7509F6AE" w14:textId="77777777" w:rsidR="000E4AB5" w:rsidRPr="008828EC" w:rsidRDefault="000E4AB5" w:rsidP="002F7D73">
            <w:pPr>
              <w:snapToGrid w:val="0"/>
              <w:jc w:val="right"/>
            </w:pPr>
            <w:r w:rsidRPr="008828EC">
              <w:t>7</w:t>
            </w:r>
          </w:p>
        </w:tc>
      </w:tr>
      <w:tr w:rsidR="000E4AB5" w:rsidRPr="008828EC" w14:paraId="7509F6B3" w14:textId="77777777" w:rsidTr="002F7D73">
        <w:trPr>
          <w:jc w:val="center"/>
        </w:trPr>
        <w:tc>
          <w:tcPr>
            <w:tcW w:w="2480" w:type="dxa"/>
          </w:tcPr>
          <w:p w14:paraId="7509F6B0" w14:textId="77777777" w:rsidR="000E4AB5" w:rsidRPr="008828EC" w:rsidRDefault="000E4AB5" w:rsidP="002F7D73">
            <w:pPr>
              <w:snapToGrid w:val="0"/>
              <w:jc w:val="center"/>
            </w:pPr>
            <w:proofErr w:type="gramStart"/>
            <w:r w:rsidRPr="008828EC">
              <w:t>58  000</w:t>
            </w:r>
            <w:proofErr w:type="gramEnd"/>
            <w:r w:rsidRPr="008828EC">
              <w:t>–72 000</w:t>
            </w:r>
          </w:p>
        </w:tc>
        <w:tc>
          <w:tcPr>
            <w:tcW w:w="1418" w:type="dxa"/>
          </w:tcPr>
          <w:p w14:paraId="7509F6B1" w14:textId="77777777" w:rsidR="000E4AB5" w:rsidRPr="008828EC" w:rsidRDefault="000E4AB5" w:rsidP="002F7D73">
            <w:pPr>
              <w:snapToGrid w:val="0"/>
              <w:jc w:val="right"/>
            </w:pPr>
            <w:r w:rsidRPr="008828EC">
              <w:t>1 170</w:t>
            </w:r>
          </w:p>
        </w:tc>
        <w:tc>
          <w:tcPr>
            <w:tcW w:w="1417" w:type="dxa"/>
          </w:tcPr>
          <w:p w14:paraId="7509F6B2" w14:textId="77777777" w:rsidR="000E4AB5" w:rsidRPr="008828EC" w:rsidRDefault="000E4AB5" w:rsidP="002F7D73">
            <w:pPr>
              <w:snapToGrid w:val="0"/>
              <w:jc w:val="right"/>
            </w:pPr>
            <w:r w:rsidRPr="008828EC">
              <w:t>17</w:t>
            </w:r>
          </w:p>
        </w:tc>
      </w:tr>
      <w:tr w:rsidR="000E4AB5" w:rsidRPr="008828EC" w14:paraId="7509F6B7" w14:textId="77777777" w:rsidTr="002F7D73">
        <w:trPr>
          <w:jc w:val="center"/>
        </w:trPr>
        <w:tc>
          <w:tcPr>
            <w:tcW w:w="2480" w:type="dxa"/>
          </w:tcPr>
          <w:p w14:paraId="7509F6B4" w14:textId="77777777" w:rsidR="000E4AB5" w:rsidRPr="008828EC" w:rsidRDefault="000E4AB5" w:rsidP="002F7D73">
            <w:pPr>
              <w:snapToGrid w:val="0"/>
              <w:jc w:val="center"/>
            </w:pPr>
            <w:r w:rsidRPr="008828EC">
              <w:t>72 000–102 000</w:t>
            </w:r>
          </w:p>
        </w:tc>
        <w:tc>
          <w:tcPr>
            <w:tcW w:w="1418" w:type="dxa"/>
          </w:tcPr>
          <w:p w14:paraId="7509F6B5" w14:textId="77777777" w:rsidR="000E4AB5" w:rsidRPr="008828EC" w:rsidRDefault="000E4AB5" w:rsidP="002F7D73">
            <w:pPr>
              <w:snapToGrid w:val="0"/>
              <w:jc w:val="right"/>
            </w:pPr>
            <w:r w:rsidRPr="008828EC">
              <w:t>3 550</w:t>
            </w:r>
          </w:p>
        </w:tc>
        <w:tc>
          <w:tcPr>
            <w:tcW w:w="1417" w:type="dxa"/>
          </w:tcPr>
          <w:p w14:paraId="7509F6B6" w14:textId="77777777" w:rsidR="000E4AB5" w:rsidRPr="008828EC" w:rsidRDefault="000E4AB5" w:rsidP="002F7D73">
            <w:pPr>
              <w:snapToGrid w:val="0"/>
              <w:jc w:val="right"/>
            </w:pPr>
            <w:r w:rsidRPr="008828EC">
              <w:t>21</w:t>
            </w:r>
          </w:p>
        </w:tc>
      </w:tr>
      <w:tr w:rsidR="000E4AB5" w:rsidRPr="008828EC" w14:paraId="7509F6BB" w14:textId="77777777" w:rsidTr="002F7D73">
        <w:trPr>
          <w:jc w:val="center"/>
        </w:trPr>
        <w:tc>
          <w:tcPr>
            <w:tcW w:w="2480" w:type="dxa"/>
          </w:tcPr>
          <w:p w14:paraId="7509F6B8" w14:textId="77777777" w:rsidR="000E4AB5" w:rsidRPr="008828EC" w:rsidRDefault="000E4AB5" w:rsidP="002F7D73">
            <w:pPr>
              <w:snapToGrid w:val="0"/>
              <w:jc w:val="center"/>
            </w:pPr>
            <w:r w:rsidRPr="008828EC">
              <w:t>102 000–160 000</w:t>
            </w:r>
          </w:p>
        </w:tc>
        <w:tc>
          <w:tcPr>
            <w:tcW w:w="1418" w:type="dxa"/>
          </w:tcPr>
          <w:p w14:paraId="7509F6B9" w14:textId="77777777" w:rsidR="000E4AB5" w:rsidRPr="008828EC" w:rsidRDefault="000E4AB5" w:rsidP="002F7D73">
            <w:pPr>
              <w:snapToGrid w:val="0"/>
              <w:jc w:val="right"/>
            </w:pPr>
            <w:r w:rsidRPr="008828EC">
              <w:t>9 850</w:t>
            </w:r>
          </w:p>
        </w:tc>
        <w:tc>
          <w:tcPr>
            <w:tcW w:w="1417" w:type="dxa"/>
          </w:tcPr>
          <w:p w14:paraId="7509F6BA" w14:textId="77777777" w:rsidR="000E4AB5" w:rsidRPr="008828EC" w:rsidRDefault="000E4AB5" w:rsidP="002F7D73">
            <w:pPr>
              <w:snapToGrid w:val="0"/>
              <w:jc w:val="right"/>
            </w:pPr>
            <w:r w:rsidRPr="008828EC">
              <w:t>27</w:t>
            </w:r>
          </w:p>
        </w:tc>
      </w:tr>
      <w:tr w:rsidR="000E4AB5" w:rsidRPr="008828EC" w14:paraId="7509F6BF" w14:textId="77777777" w:rsidTr="002F7D73">
        <w:trPr>
          <w:jc w:val="center"/>
        </w:trPr>
        <w:tc>
          <w:tcPr>
            <w:tcW w:w="2480" w:type="dxa"/>
          </w:tcPr>
          <w:p w14:paraId="7509F6BC" w14:textId="77777777" w:rsidR="000E4AB5" w:rsidRPr="008828EC" w:rsidRDefault="000E4AB5" w:rsidP="002F7D73">
            <w:pPr>
              <w:snapToGrid w:val="0"/>
              <w:jc w:val="center"/>
            </w:pPr>
            <w:r w:rsidRPr="008828EC">
              <w:t>160 000–285 000</w:t>
            </w:r>
          </w:p>
        </w:tc>
        <w:tc>
          <w:tcPr>
            <w:tcW w:w="1418" w:type="dxa"/>
          </w:tcPr>
          <w:p w14:paraId="7509F6BD" w14:textId="77777777" w:rsidR="000E4AB5" w:rsidRPr="008828EC" w:rsidRDefault="000E4AB5" w:rsidP="002F7D73">
            <w:pPr>
              <w:snapToGrid w:val="0"/>
              <w:jc w:val="right"/>
            </w:pPr>
            <w:r w:rsidRPr="008828EC">
              <w:t>25 510</w:t>
            </w:r>
          </w:p>
        </w:tc>
        <w:tc>
          <w:tcPr>
            <w:tcW w:w="1417" w:type="dxa"/>
          </w:tcPr>
          <w:p w14:paraId="7509F6BE" w14:textId="77777777" w:rsidR="000E4AB5" w:rsidRPr="008828EC" w:rsidRDefault="000E4AB5" w:rsidP="002F7D73">
            <w:pPr>
              <w:snapToGrid w:val="0"/>
              <w:jc w:val="right"/>
            </w:pPr>
            <w:r w:rsidRPr="008828EC">
              <w:t>33</w:t>
            </w:r>
          </w:p>
        </w:tc>
      </w:tr>
      <w:tr w:rsidR="000E4AB5" w:rsidRPr="008828EC" w14:paraId="7509F6C3" w14:textId="77777777" w:rsidTr="002F7D73">
        <w:trPr>
          <w:jc w:val="center"/>
        </w:trPr>
        <w:tc>
          <w:tcPr>
            <w:tcW w:w="2480" w:type="dxa"/>
          </w:tcPr>
          <w:p w14:paraId="7509F6C0" w14:textId="77777777" w:rsidR="000E4AB5" w:rsidRPr="008828EC" w:rsidRDefault="000E4AB5" w:rsidP="002F7D73">
            <w:pPr>
              <w:snapToGrid w:val="0"/>
              <w:jc w:val="center"/>
            </w:pPr>
            <w:r w:rsidRPr="008828EC">
              <w:t>285 000–</w:t>
            </w:r>
          </w:p>
        </w:tc>
        <w:tc>
          <w:tcPr>
            <w:tcW w:w="1418" w:type="dxa"/>
          </w:tcPr>
          <w:p w14:paraId="7509F6C1" w14:textId="77777777" w:rsidR="000E4AB5" w:rsidRPr="008828EC" w:rsidRDefault="000E4AB5" w:rsidP="002F7D73">
            <w:pPr>
              <w:snapToGrid w:val="0"/>
              <w:jc w:val="right"/>
            </w:pPr>
            <w:r w:rsidRPr="008828EC">
              <w:t>66 760</w:t>
            </w:r>
          </w:p>
        </w:tc>
        <w:tc>
          <w:tcPr>
            <w:tcW w:w="1417" w:type="dxa"/>
          </w:tcPr>
          <w:p w14:paraId="7509F6C2" w14:textId="77777777" w:rsidR="000E4AB5" w:rsidRPr="008828EC" w:rsidRDefault="000E4AB5" w:rsidP="002F7D73">
            <w:pPr>
              <w:snapToGrid w:val="0"/>
              <w:jc w:val="right"/>
            </w:pPr>
            <w:r w:rsidRPr="008828EC">
              <w:t>39</w:t>
            </w:r>
          </w:p>
        </w:tc>
      </w:tr>
    </w:tbl>
    <w:p w14:paraId="7509F6C4" w14:textId="77777777" w:rsidR="000E4AB5" w:rsidRPr="008828EC" w:rsidRDefault="000E4AB5" w:rsidP="000E4AB5">
      <w:pPr>
        <w:pStyle w:val="Selitys"/>
      </w:pPr>
      <w:r w:rsidRPr="008828EC">
        <w:t>Vuoden 1996 tuloveroasteikko, laki 8.12.1995/1388</w:t>
      </w:r>
    </w:p>
    <w:p w14:paraId="7509F6C5" w14:textId="77777777" w:rsidR="000E4AB5" w:rsidRPr="008828EC" w:rsidRDefault="000E4AB5" w:rsidP="0017096B">
      <w:pPr>
        <w:pStyle w:val="Pyklnotsikko"/>
      </w:pPr>
      <w:r w:rsidRPr="008828EC">
        <w:t>2 §</w:t>
      </w:r>
    </w:p>
    <w:p w14:paraId="7509F6C6"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0E4AB5" w:rsidRPr="008828EC" w14:paraId="7509F6CA" w14:textId="77777777" w:rsidTr="002F7D73">
        <w:trPr>
          <w:jc w:val="center"/>
        </w:trPr>
        <w:tc>
          <w:tcPr>
            <w:tcW w:w="2480" w:type="dxa"/>
          </w:tcPr>
          <w:p w14:paraId="7509F6C7" w14:textId="77777777" w:rsidR="000E4AB5" w:rsidRPr="008828EC" w:rsidRDefault="000E4AB5" w:rsidP="00F763F4">
            <w:pPr>
              <w:snapToGrid w:val="0"/>
              <w:jc w:val="center"/>
            </w:pPr>
            <w:r w:rsidRPr="008828EC">
              <w:t>Verotettava ansiotulo</w:t>
            </w:r>
          </w:p>
        </w:tc>
        <w:tc>
          <w:tcPr>
            <w:tcW w:w="1418" w:type="dxa"/>
          </w:tcPr>
          <w:p w14:paraId="7509F6C8" w14:textId="77777777" w:rsidR="000E4AB5" w:rsidRPr="008828EC" w:rsidRDefault="000E4AB5" w:rsidP="00F763F4">
            <w:pPr>
              <w:snapToGrid w:val="0"/>
              <w:jc w:val="right"/>
            </w:pPr>
            <w:r w:rsidRPr="008828EC">
              <w:t>Vero</w:t>
            </w:r>
            <w:r w:rsidRPr="008828EC">
              <w:br/>
              <w:t>alarajan</w:t>
            </w:r>
            <w:r w:rsidR="00F763F4">
              <w:t xml:space="preserve"> </w:t>
            </w:r>
            <w:r w:rsidR="00F763F4" w:rsidRPr="008828EC">
              <w:t>kohdalla</w:t>
            </w:r>
            <w:r w:rsidRPr="008828EC">
              <w:t xml:space="preserve"> </w:t>
            </w:r>
          </w:p>
        </w:tc>
        <w:tc>
          <w:tcPr>
            <w:tcW w:w="1417" w:type="dxa"/>
          </w:tcPr>
          <w:p w14:paraId="7509F6C9" w14:textId="77777777" w:rsidR="000E4AB5" w:rsidRPr="008828EC" w:rsidRDefault="000E4AB5" w:rsidP="00F763F4">
            <w:pPr>
              <w:snapToGrid w:val="0"/>
              <w:jc w:val="right"/>
            </w:pPr>
            <w:r w:rsidRPr="008828EC">
              <w:t>Vero alarajan</w:t>
            </w:r>
            <w:r w:rsidR="00F763F4">
              <w:t xml:space="preserve"> </w:t>
            </w:r>
            <w:r w:rsidR="00F763F4" w:rsidRPr="008828EC">
              <w:t>ylittävästä</w:t>
            </w:r>
            <w:r w:rsidR="00F763F4">
              <w:t xml:space="preserve"> tulon osasta</w:t>
            </w:r>
            <w:r w:rsidRPr="008828EC">
              <w:t xml:space="preserve"> </w:t>
            </w:r>
          </w:p>
        </w:tc>
      </w:tr>
      <w:tr w:rsidR="000E4AB5" w:rsidRPr="008828EC" w14:paraId="7509F6CE" w14:textId="77777777" w:rsidTr="002F7D73">
        <w:trPr>
          <w:jc w:val="center"/>
        </w:trPr>
        <w:tc>
          <w:tcPr>
            <w:tcW w:w="2480" w:type="dxa"/>
          </w:tcPr>
          <w:p w14:paraId="7509F6CB" w14:textId="77777777" w:rsidR="000E4AB5" w:rsidRPr="008828EC" w:rsidRDefault="000E4AB5" w:rsidP="00F763F4">
            <w:pPr>
              <w:snapToGrid w:val="0"/>
              <w:jc w:val="center"/>
            </w:pPr>
            <w:r w:rsidRPr="008828EC">
              <w:t>mk</w:t>
            </w:r>
          </w:p>
        </w:tc>
        <w:tc>
          <w:tcPr>
            <w:tcW w:w="1418" w:type="dxa"/>
          </w:tcPr>
          <w:p w14:paraId="7509F6CC" w14:textId="77777777" w:rsidR="000E4AB5" w:rsidRPr="008828EC" w:rsidRDefault="000E4AB5" w:rsidP="00F763F4">
            <w:pPr>
              <w:snapToGrid w:val="0"/>
              <w:jc w:val="right"/>
            </w:pPr>
            <w:r w:rsidRPr="008828EC">
              <w:t>mk</w:t>
            </w:r>
          </w:p>
        </w:tc>
        <w:tc>
          <w:tcPr>
            <w:tcW w:w="1417" w:type="dxa"/>
          </w:tcPr>
          <w:p w14:paraId="7509F6CD" w14:textId="77777777" w:rsidR="000E4AB5" w:rsidRPr="008828EC" w:rsidRDefault="000E4AB5" w:rsidP="00F763F4">
            <w:pPr>
              <w:snapToGrid w:val="0"/>
              <w:jc w:val="right"/>
            </w:pPr>
            <w:r w:rsidRPr="008828EC">
              <w:t>%</w:t>
            </w:r>
          </w:p>
        </w:tc>
      </w:tr>
      <w:tr w:rsidR="000E4AB5" w:rsidRPr="008828EC" w14:paraId="7509F6D2" w14:textId="77777777" w:rsidTr="002F7D73">
        <w:trPr>
          <w:jc w:val="center"/>
        </w:trPr>
        <w:tc>
          <w:tcPr>
            <w:tcW w:w="2480" w:type="dxa"/>
          </w:tcPr>
          <w:p w14:paraId="7509F6CF" w14:textId="77777777" w:rsidR="000E4AB5" w:rsidRPr="008828EC" w:rsidRDefault="000E4AB5" w:rsidP="002F7D73">
            <w:pPr>
              <w:snapToGrid w:val="0"/>
              <w:jc w:val="center"/>
            </w:pPr>
            <w:r w:rsidRPr="008828EC">
              <w:t>43 000–59 000</w:t>
            </w:r>
          </w:p>
        </w:tc>
        <w:tc>
          <w:tcPr>
            <w:tcW w:w="1418" w:type="dxa"/>
          </w:tcPr>
          <w:p w14:paraId="7509F6D0" w14:textId="77777777" w:rsidR="000E4AB5" w:rsidRPr="008828EC" w:rsidRDefault="000E4AB5" w:rsidP="002F7D73">
            <w:pPr>
              <w:snapToGrid w:val="0"/>
              <w:jc w:val="right"/>
            </w:pPr>
            <w:r w:rsidRPr="008828EC">
              <w:t>50</w:t>
            </w:r>
          </w:p>
        </w:tc>
        <w:tc>
          <w:tcPr>
            <w:tcW w:w="1417" w:type="dxa"/>
          </w:tcPr>
          <w:p w14:paraId="7509F6D1" w14:textId="77777777" w:rsidR="000E4AB5" w:rsidRPr="008828EC" w:rsidRDefault="000E4AB5" w:rsidP="002F7D73">
            <w:pPr>
              <w:snapToGrid w:val="0"/>
              <w:jc w:val="right"/>
            </w:pPr>
            <w:r w:rsidRPr="008828EC">
              <w:t>7</w:t>
            </w:r>
          </w:p>
        </w:tc>
      </w:tr>
      <w:tr w:rsidR="000E4AB5" w:rsidRPr="008828EC" w14:paraId="7509F6D6" w14:textId="77777777" w:rsidTr="002F7D73">
        <w:trPr>
          <w:jc w:val="center"/>
        </w:trPr>
        <w:tc>
          <w:tcPr>
            <w:tcW w:w="2480" w:type="dxa"/>
          </w:tcPr>
          <w:p w14:paraId="7509F6D3" w14:textId="77777777" w:rsidR="000E4AB5" w:rsidRPr="008828EC" w:rsidRDefault="000E4AB5" w:rsidP="002F7D73">
            <w:pPr>
              <w:snapToGrid w:val="0"/>
              <w:jc w:val="center"/>
            </w:pPr>
            <w:r w:rsidRPr="008828EC">
              <w:t>59 000–73 000</w:t>
            </w:r>
          </w:p>
        </w:tc>
        <w:tc>
          <w:tcPr>
            <w:tcW w:w="1418" w:type="dxa"/>
          </w:tcPr>
          <w:p w14:paraId="7509F6D4" w14:textId="77777777" w:rsidR="000E4AB5" w:rsidRPr="008828EC" w:rsidRDefault="000E4AB5" w:rsidP="002F7D73">
            <w:pPr>
              <w:snapToGrid w:val="0"/>
              <w:jc w:val="right"/>
            </w:pPr>
            <w:r w:rsidRPr="008828EC">
              <w:t>1 170</w:t>
            </w:r>
          </w:p>
        </w:tc>
        <w:tc>
          <w:tcPr>
            <w:tcW w:w="1417" w:type="dxa"/>
          </w:tcPr>
          <w:p w14:paraId="7509F6D5" w14:textId="77777777" w:rsidR="000E4AB5" w:rsidRPr="008828EC" w:rsidRDefault="000E4AB5" w:rsidP="002F7D73">
            <w:pPr>
              <w:snapToGrid w:val="0"/>
              <w:jc w:val="right"/>
            </w:pPr>
            <w:r w:rsidRPr="008828EC">
              <w:t>17</w:t>
            </w:r>
          </w:p>
        </w:tc>
      </w:tr>
      <w:tr w:rsidR="000E4AB5" w:rsidRPr="008828EC" w14:paraId="7509F6DA" w14:textId="77777777" w:rsidTr="002F7D73">
        <w:trPr>
          <w:jc w:val="center"/>
        </w:trPr>
        <w:tc>
          <w:tcPr>
            <w:tcW w:w="2480" w:type="dxa"/>
          </w:tcPr>
          <w:p w14:paraId="7509F6D7" w14:textId="77777777" w:rsidR="000E4AB5" w:rsidRPr="008828EC" w:rsidRDefault="000E4AB5" w:rsidP="002F7D73">
            <w:pPr>
              <w:snapToGrid w:val="0"/>
              <w:jc w:val="center"/>
            </w:pPr>
            <w:r w:rsidRPr="008828EC">
              <w:t>73 000–104 000</w:t>
            </w:r>
          </w:p>
        </w:tc>
        <w:tc>
          <w:tcPr>
            <w:tcW w:w="1418" w:type="dxa"/>
          </w:tcPr>
          <w:p w14:paraId="7509F6D8" w14:textId="77777777" w:rsidR="000E4AB5" w:rsidRPr="008828EC" w:rsidRDefault="000E4AB5" w:rsidP="002F7D73">
            <w:pPr>
              <w:snapToGrid w:val="0"/>
              <w:jc w:val="right"/>
            </w:pPr>
            <w:r w:rsidRPr="008828EC">
              <w:t>3 550</w:t>
            </w:r>
          </w:p>
        </w:tc>
        <w:tc>
          <w:tcPr>
            <w:tcW w:w="1417" w:type="dxa"/>
          </w:tcPr>
          <w:p w14:paraId="7509F6D9" w14:textId="77777777" w:rsidR="000E4AB5" w:rsidRPr="008828EC" w:rsidRDefault="000E4AB5" w:rsidP="002F7D73">
            <w:pPr>
              <w:snapToGrid w:val="0"/>
              <w:jc w:val="right"/>
            </w:pPr>
            <w:r w:rsidRPr="008828EC">
              <w:t>21</w:t>
            </w:r>
          </w:p>
        </w:tc>
      </w:tr>
      <w:tr w:rsidR="000E4AB5" w:rsidRPr="008828EC" w14:paraId="7509F6DE" w14:textId="77777777" w:rsidTr="002F7D73">
        <w:trPr>
          <w:jc w:val="center"/>
        </w:trPr>
        <w:tc>
          <w:tcPr>
            <w:tcW w:w="2480" w:type="dxa"/>
          </w:tcPr>
          <w:p w14:paraId="7509F6DB" w14:textId="77777777" w:rsidR="000E4AB5" w:rsidRPr="008828EC" w:rsidRDefault="000E4AB5" w:rsidP="002F7D73">
            <w:pPr>
              <w:snapToGrid w:val="0"/>
              <w:jc w:val="center"/>
            </w:pPr>
            <w:r w:rsidRPr="008828EC">
              <w:t>104 000–163 000</w:t>
            </w:r>
          </w:p>
        </w:tc>
        <w:tc>
          <w:tcPr>
            <w:tcW w:w="1418" w:type="dxa"/>
          </w:tcPr>
          <w:p w14:paraId="7509F6DC" w14:textId="77777777" w:rsidR="000E4AB5" w:rsidRPr="008828EC" w:rsidRDefault="000E4AB5" w:rsidP="002F7D73">
            <w:pPr>
              <w:snapToGrid w:val="0"/>
              <w:jc w:val="right"/>
            </w:pPr>
            <w:r w:rsidRPr="008828EC">
              <w:t>10 060</w:t>
            </w:r>
          </w:p>
        </w:tc>
        <w:tc>
          <w:tcPr>
            <w:tcW w:w="1417" w:type="dxa"/>
          </w:tcPr>
          <w:p w14:paraId="7509F6DD" w14:textId="77777777" w:rsidR="000E4AB5" w:rsidRPr="008828EC" w:rsidRDefault="000E4AB5" w:rsidP="002F7D73">
            <w:pPr>
              <w:snapToGrid w:val="0"/>
              <w:jc w:val="right"/>
            </w:pPr>
            <w:r w:rsidRPr="008828EC">
              <w:t>27</w:t>
            </w:r>
          </w:p>
        </w:tc>
      </w:tr>
      <w:tr w:rsidR="000E4AB5" w:rsidRPr="008828EC" w14:paraId="7509F6E2" w14:textId="77777777" w:rsidTr="002F7D73">
        <w:trPr>
          <w:jc w:val="center"/>
        </w:trPr>
        <w:tc>
          <w:tcPr>
            <w:tcW w:w="2480" w:type="dxa"/>
          </w:tcPr>
          <w:p w14:paraId="7509F6DF" w14:textId="77777777" w:rsidR="000E4AB5" w:rsidRPr="008828EC" w:rsidRDefault="000E4AB5" w:rsidP="002F7D73">
            <w:pPr>
              <w:snapToGrid w:val="0"/>
              <w:jc w:val="center"/>
            </w:pPr>
            <w:r w:rsidRPr="008828EC">
              <w:t>163 000–290 000</w:t>
            </w:r>
          </w:p>
        </w:tc>
        <w:tc>
          <w:tcPr>
            <w:tcW w:w="1418" w:type="dxa"/>
          </w:tcPr>
          <w:p w14:paraId="7509F6E0" w14:textId="77777777" w:rsidR="000E4AB5" w:rsidRPr="008828EC" w:rsidRDefault="000E4AB5" w:rsidP="002F7D73">
            <w:pPr>
              <w:snapToGrid w:val="0"/>
              <w:jc w:val="right"/>
            </w:pPr>
            <w:r w:rsidRPr="008828EC">
              <w:t>25 990</w:t>
            </w:r>
          </w:p>
        </w:tc>
        <w:tc>
          <w:tcPr>
            <w:tcW w:w="1417" w:type="dxa"/>
          </w:tcPr>
          <w:p w14:paraId="7509F6E1" w14:textId="77777777" w:rsidR="000E4AB5" w:rsidRPr="008828EC" w:rsidRDefault="000E4AB5" w:rsidP="002F7D73">
            <w:pPr>
              <w:snapToGrid w:val="0"/>
              <w:jc w:val="right"/>
            </w:pPr>
            <w:r w:rsidRPr="008828EC">
              <w:t>33</w:t>
            </w:r>
          </w:p>
        </w:tc>
      </w:tr>
      <w:tr w:rsidR="000E4AB5" w:rsidRPr="008828EC" w14:paraId="7509F6E6" w14:textId="77777777" w:rsidTr="002F7D73">
        <w:trPr>
          <w:jc w:val="center"/>
        </w:trPr>
        <w:tc>
          <w:tcPr>
            <w:tcW w:w="2480" w:type="dxa"/>
          </w:tcPr>
          <w:p w14:paraId="7509F6E3" w14:textId="77777777" w:rsidR="000E4AB5" w:rsidRPr="008828EC" w:rsidRDefault="000E4AB5" w:rsidP="002F7D73">
            <w:pPr>
              <w:snapToGrid w:val="0"/>
              <w:jc w:val="center"/>
            </w:pPr>
            <w:r w:rsidRPr="008828EC">
              <w:t>290 000–</w:t>
            </w:r>
          </w:p>
        </w:tc>
        <w:tc>
          <w:tcPr>
            <w:tcW w:w="1418" w:type="dxa"/>
          </w:tcPr>
          <w:p w14:paraId="7509F6E4" w14:textId="77777777" w:rsidR="000E4AB5" w:rsidRPr="008828EC" w:rsidRDefault="000E4AB5" w:rsidP="002F7D73">
            <w:pPr>
              <w:snapToGrid w:val="0"/>
              <w:jc w:val="right"/>
            </w:pPr>
            <w:r w:rsidRPr="008828EC">
              <w:t>67 900</w:t>
            </w:r>
          </w:p>
        </w:tc>
        <w:tc>
          <w:tcPr>
            <w:tcW w:w="1417" w:type="dxa"/>
          </w:tcPr>
          <w:p w14:paraId="7509F6E5" w14:textId="77777777" w:rsidR="000E4AB5" w:rsidRPr="008828EC" w:rsidRDefault="000E4AB5" w:rsidP="002F7D73">
            <w:pPr>
              <w:snapToGrid w:val="0"/>
              <w:jc w:val="right"/>
            </w:pPr>
            <w:r w:rsidRPr="008828EC">
              <w:t>39</w:t>
            </w:r>
          </w:p>
        </w:tc>
      </w:tr>
    </w:tbl>
    <w:p w14:paraId="7509F6E7" w14:textId="77777777" w:rsidR="000E4AB5" w:rsidRPr="008828EC" w:rsidRDefault="000E4AB5" w:rsidP="000E4AB5">
      <w:pPr>
        <w:pStyle w:val="Selitys"/>
      </w:pPr>
      <w:r w:rsidRPr="008828EC">
        <w:t>Vuoden 1997 tuloveroasteikko, laki29.11.1996/923</w:t>
      </w:r>
    </w:p>
    <w:p w14:paraId="7509F6E8" w14:textId="77777777" w:rsidR="000E4AB5" w:rsidRPr="008828EC" w:rsidRDefault="000E4AB5" w:rsidP="0017096B">
      <w:pPr>
        <w:pStyle w:val="Pyklnotsikko"/>
      </w:pPr>
      <w:r w:rsidRPr="008828EC">
        <w:t>2 §</w:t>
      </w:r>
    </w:p>
    <w:p w14:paraId="7509F6E9"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2"/>
        <w:gridCol w:w="1405"/>
      </w:tblGrid>
      <w:tr w:rsidR="000E4AB5" w:rsidRPr="008828EC" w14:paraId="7509F6ED" w14:textId="77777777" w:rsidTr="002F7D73">
        <w:trPr>
          <w:jc w:val="center"/>
        </w:trPr>
        <w:tc>
          <w:tcPr>
            <w:tcW w:w="2480" w:type="dxa"/>
          </w:tcPr>
          <w:p w14:paraId="7509F6EA" w14:textId="77777777" w:rsidR="000E4AB5" w:rsidRPr="008828EC" w:rsidRDefault="000E4AB5" w:rsidP="00F763F4">
            <w:pPr>
              <w:snapToGrid w:val="0"/>
              <w:jc w:val="center"/>
            </w:pPr>
            <w:r w:rsidRPr="008828EC">
              <w:t>Verotettava ansiotulo</w:t>
            </w:r>
          </w:p>
        </w:tc>
        <w:tc>
          <w:tcPr>
            <w:tcW w:w="1430" w:type="dxa"/>
            <w:gridSpan w:val="2"/>
          </w:tcPr>
          <w:p w14:paraId="7509F6EB" w14:textId="77777777" w:rsidR="000E4AB5" w:rsidRPr="008828EC" w:rsidRDefault="000E4AB5" w:rsidP="00F763F4">
            <w:pPr>
              <w:snapToGrid w:val="0"/>
              <w:jc w:val="right"/>
            </w:pPr>
            <w:r w:rsidRPr="008828EC">
              <w:t xml:space="preserve">Vero alarajan kohdalla </w:t>
            </w:r>
          </w:p>
        </w:tc>
        <w:tc>
          <w:tcPr>
            <w:tcW w:w="1405" w:type="dxa"/>
          </w:tcPr>
          <w:p w14:paraId="7509F6EC" w14:textId="77777777" w:rsidR="000E4AB5" w:rsidRPr="008828EC" w:rsidRDefault="000E4AB5" w:rsidP="00F763F4">
            <w:pPr>
              <w:snapToGrid w:val="0"/>
              <w:jc w:val="right"/>
            </w:pPr>
            <w:r w:rsidRPr="008828EC">
              <w:t xml:space="preserve">Vero alarajan ylittävästä tulon osasta </w:t>
            </w:r>
          </w:p>
        </w:tc>
      </w:tr>
      <w:tr w:rsidR="00F763F4" w:rsidRPr="008828EC" w14:paraId="7509F6F1" w14:textId="77777777" w:rsidTr="002F7D73">
        <w:trPr>
          <w:jc w:val="center"/>
        </w:trPr>
        <w:tc>
          <w:tcPr>
            <w:tcW w:w="2480" w:type="dxa"/>
          </w:tcPr>
          <w:p w14:paraId="7509F6EE" w14:textId="77777777" w:rsidR="00F763F4" w:rsidRPr="008828EC" w:rsidRDefault="00F763F4" w:rsidP="00F763F4">
            <w:pPr>
              <w:snapToGrid w:val="0"/>
              <w:jc w:val="center"/>
            </w:pPr>
            <w:r w:rsidRPr="008828EC">
              <w:t>mk</w:t>
            </w:r>
          </w:p>
        </w:tc>
        <w:tc>
          <w:tcPr>
            <w:tcW w:w="1430" w:type="dxa"/>
            <w:gridSpan w:val="2"/>
          </w:tcPr>
          <w:p w14:paraId="7509F6EF" w14:textId="77777777" w:rsidR="00F763F4" w:rsidRPr="008828EC" w:rsidRDefault="00F763F4" w:rsidP="00F763F4">
            <w:pPr>
              <w:snapToGrid w:val="0"/>
              <w:jc w:val="right"/>
            </w:pPr>
            <w:r w:rsidRPr="008828EC">
              <w:t xml:space="preserve">mk </w:t>
            </w:r>
          </w:p>
        </w:tc>
        <w:tc>
          <w:tcPr>
            <w:tcW w:w="1405" w:type="dxa"/>
          </w:tcPr>
          <w:p w14:paraId="7509F6F0" w14:textId="77777777" w:rsidR="00F763F4" w:rsidRPr="008828EC" w:rsidRDefault="00F763F4" w:rsidP="00F763F4">
            <w:pPr>
              <w:snapToGrid w:val="0"/>
              <w:jc w:val="right"/>
            </w:pPr>
            <w:r w:rsidRPr="008828EC">
              <w:t xml:space="preserve">% </w:t>
            </w:r>
          </w:p>
        </w:tc>
      </w:tr>
      <w:tr w:rsidR="000E4AB5" w:rsidRPr="008828EC" w14:paraId="7509F6F5" w14:textId="77777777" w:rsidTr="002F7D73">
        <w:trPr>
          <w:jc w:val="center"/>
        </w:trPr>
        <w:tc>
          <w:tcPr>
            <w:tcW w:w="2480" w:type="dxa"/>
          </w:tcPr>
          <w:p w14:paraId="7509F6F2" w14:textId="77777777" w:rsidR="000E4AB5" w:rsidRPr="008828EC" w:rsidRDefault="000E4AB5" w:rsidP="002F7D73">
            <w:pPr>
              <w:snapToGrid w:val="0"/>
              <w:jc w:val="center"/>
            </w:pPr>
            <w:r w:rsidRPr="008828EC">
              <w:t>45 000–61 000</w:t>
            </w:r>
          </w:p>
        </w:tc>
        <w:tc>
          <w:tcPr>
            <w:tcW w:w="1430" w:type="dxa"/>
            <w:gridSpan w:val="2"/>
          </w:tcPr>
          <w:p w14:paraId="7509F6F3" w14:textId="77777777" w:rsidR="000E4AB5" w:rsidRPr="008828EC" w:rsidRDefault="000E4AB5" w:rsidP="002F7D73">
            <w:pPr>
              <w:snapToGrid w:val="0"/>
              <w:jc w:val="right"/>
            </w:pPr>
            <w:r w:rsidRPr="008828EC">
              <w:t>50</w:t>
            </w:r>
          </w:p>
        </w:tc>
        <w:tc>
          <w:tcPr>
            <w:tcW w:w="1405" w:type="dxa"/>
          </w:tcPr>
          <w:p w14:paraId="7509F6F4" w14:textId="77777777" w:rsidR="000E4AB5" w:rsidRPr="008828EC" w:rsidRDefault="000E4AB5" w:rsidP="002F7D73">
            <w:pPr>
              <w:snapToGrid w:val="0"/>
              <w:jc w:val="right"/>
            </w:pPr>
            <w:r w:rsidRPr="008828EC">
              <w:t>6</w:t>
            </w:r>
          </w:p>
        </w:tc>
      </w:tr>
      <w:tr w:rsidR="000E4AB5" w:rsidRPr="008828EC" w14:paraId="7509F6F9" w14:textId="77777777" w:rsidTr="002F7D73">
        <w:trPr>
          <w:jc w:val="center"/>
        </w:trPr>
        <w:tc>
          <w:tcPr>
            <w:tcW w:w="2480" w:type="dxa"/>
          </w:tcPr>
          <w:p w14:paraId="7509F6F6" w14:textId="77777777" w:rsidR="000E4AB5" w:rsidRPr="008828EC" w:rsidRDefault="000E4AB5" w:rsidP="002F7D73">
            <w:pPr>
              <w:snapToGrid w:val="0"/>
              <w:jc w:val="center"/>
            </w:pPr>
            <w:r w:rsidRPr="008828EC">
              <w:t>61 000–76 000</w:t>
            </w:r>
          </w:p>
        </w:tc>
        <w:tc>
          <w:tcPr>
            <w:tcW w:w="1430" w:type="dxa"/>
            <w:gridSpan w:val="2"/>
          </w:tcPr>
          <w:p w14:paraId="7509F6F7" w14:textId="77777777" w:rsidR="000E4AB5" w:rsidRPr="008828EC" w:rsidRDefault="000E4AB5" w:rsidP="002F7D73">
            <w:pPr>
              <w:snapToGrid w:val="0"/>
              <w:jc w:val="right"/>
            </w:pPr>
            <w:r w:rsidRPr="008828EC">
              <w:t>1 010</w:t>
            </w:r>
          </w:p>
        </w:tc>
        <w:tc>
          <w:tcPr>
            <w:tcW w:w="1405" w:type="dxa"/>
          </w:tcPr>
          <w:p w14:paraId="7509F6F8" w14:textId="77777777" w:rsidR="000E4AB5" w:rsidRPr="008828EC" w:rsidRDefault="000E4AB5" w:rsidP="002F7D73">
            <w:pPr>
              <w:snapToGrid w:val="0"/>
              <w:jc w:val="right"/>
            </w:pPr>
            <w:r w:rsidRPr="008828EC">
              <w:t>16</w:t>
            </w:r>
          </w:p>
        </w:tc>
      </w:tr>
      <w:tr w:rsidR="000E4AB5" w:rsidRPr="008828EC" w14:paraId="7509F6FD" w14:textId="77777777" w:rsidTr="002F7D73">
        <w:trPr>
          <w:jc w:val="center"/>
        </w:trPr>
        <w:tc>
          <w:tcPr>
            <w:tcW w:w="2480" w:type="dxa"/>
          </w:tcPr>
          <w:p w14:paraId="7509F6FA" w14:textId="77777777" w:rsidR="000E4AB5" w:rsidRPr="008828EC" w:rsidRDefault="000E4AB5" w:rsidP="002F7D73">
            <w:pPr>
              <w:snapToGrid w:val="0"/>
              <w:jc w:val="center"/>
            </w:pPr>
            <w:r w:rsidRPr="008828EC">
              <w:t>76 000–108 000</w:t>
            </w:r>
          </w:p>
        </w:tc>
        <w:tc>
          <w:tcPr>
            <w:tcW w:w="1430" w:type="dxa"/>
            <w:gridSpan w:val="2"/>
          </w:tcPr>
          <w:p w14:paraId="7509F6FB" w14:textId="77777777" w:rsidR="000E4AB5" w:rsidRPr="008828EC" w:rsidRDefault="000E4AB5" w:rsidP="002F7D73">
            <w:pPr>
              <w:snapToGrid w:val="0"/>
              <w:jc w:val="right"/>
            </w:pPr>
            <w:r w:rsidRPr="008828EC">
              <w:t>3 410</w:t>
            </w:r>
          </w:p>
        </w:tc>
        <w:tc>
          <w:tcPr>
            <w:tcW w:w="1405" w:type="dxa"/>
          </w:tcPr>
          <w:p w14:paraId="7509F6FC" w14:textId="77777777" w:rsidR="000E4AB5" w:rsidRPr="008828EC" w:rsidRDefault="000E4AB5" w:rsidP="002F7D73">
            <w:pPr>
              <w:snapToGrid w:val="0"/>
              <w:jc w:val="right"/>
            </w:pPr>
            <w:r w:rsidRPr="008828EC">
              <w:t>20</w:t>
            </w:r>
          </w:p>
        </w:tc>
      </w:tr>
      <w:tr w:rsidR="000E4AB5" w:rsidRPr="008828EC" w14:paraId="7509F701" w14:textId="77777777" w:rsidTr="002F7D73">
        <w:trPr>
          <w:jc w:val="center"/>
        </w:trPr>
        <w:tc>
          <w:tcPr>
            <w:tcW w:w="2480" w:type="dxa"/>
          </w:tcPr>
          <w:p w14:paraId="7509F6FE" w14:textId="77777777" w:rsidR="000E4AB5" w:rsidRPr="008828EC" w:rsidRDefault="000E4AB5" w:rsidP="002F7D73">
            <w:pPr>
              <w:snapToGrid w:val="0"/>
              <w:jc w:val="center"/>
            </w:pPr>
            <w:r w:rsidRPr="008828EC">
              <w:t>108 000–170 000</w:t>
            </w:r>
          </w:p>
        </w:tc>
        <w:tc>
          <w:tcPr>
            <w:tcW w:w="1418" w:type="dxa"/>
          </w:tcPr>
          <w:p w14:paraId="7509F6FF" w14:textId="77777777" w:rsidR="000E4AB5" w:rsidRPr="008828EC" w:rsidRDefault="000E4AB5" w:rsidP="002F7D73">
            <w:pPr>
              <w:snapToGrid w:val="0"/>
              <w:jc w:val="right"/>
            </w:pPr>
            <w:r w:rsidRPr="008828EC">
              <w:t>9 810</w:t>
            </w:r>
          </w:p>
        </w:tc>
        <w:tc>
          <w:tcPr>
            <w:tcW w:w="1417" w:type="dxa"/>
            <w:gridSpan w:val="2"/>
          </w:tcPr>
          <w:p w14:paraId="7509F700" w14:textId="77777777" w:rsidR="000E4AB5" w:rsidRPr="008828EC" w:rsidRDefault="000E4AB5" w:rsidP="002F7D73">
            <w:pPr>
              <w:snapToGrid w:val="0"/>
              <w:jc w:val="right"/>
            </w:pPr>
            <w:r w:rsidRPr="008828EC">
              <w:t>26</w:t>
            </w:r>
          </w:p>
        </w:tc>
      </w:tr>
      <w:tr w:rsidR="000E4AB5" w:rsidRPr="008828EC" w14:paraId="7509F705" w14:textId="77777777" w:rsidTr="002F7D73">
        <w:trPr>
          <w:jc w:val="center"/>
        </w:trPr>
        <w:tc>
          <w:tcPr>
            <w:tcW w:w="2480" w:type="dxa"/>
          </w:tcPr>
          <w:p w14:paraId="7509F702" w14:textId="77777777" w:rsidR="000E4AB5" w:rsidRPr="008828EC" w:rsidRDefault="000E4AB5" w:rsidP="002F7D73">
            <w:pPr>
              <w:snapToGrid w:val="0"/>
              <w:jc w:val="center"/>
            </w:pPr>
            <w:r w:rsidRPr="008828EC">
              <w:t>170 000–300 000</w:t>
            </w:r>
          </w:p>
        </w:tc>
        <w:tc>
          <w:tcPr>
            <w:tcW w:w="1430" w:type="dxa"/>
            <w:gridSpan w:val="2"/>
          </w:tcPr>
          <w:p w14:paraId="7509F703" w14:textId="77777777" w:rsidR="000E4AB5" w:rsidRPr="008828EC" w:rsidRDefault="000E4AB5" w:rsidP="002F7D73">
            <w:pPr>
              <w:snapToGrid w:val="0"/>
              <w:jc w:val="right"/>
            </w:pPr>
            <w:r w:rsidRPr="008828EC">
              <w:t>25 930</w:t>
            </w:r>
          </w:p>
        </w:tc>
        <w:tc>
          <w:tcPr>
            <w:tcW w:w="1405" w:type="dxa"/>
          </w:tcPr>
          <w:p w14:paraId="7509F704" w14:textId="77777777" w:rsidR="000E4AB5" w:rsidRPr="008828EC" w:rsidRDefault="000E4AB5" w:rsidP="002F7D73">
            <w:pPr>
              <w:snapToGrid w:val="0"/>
              <w:jc w:val="right"/>
            </w:pPr>
            <w:r w:rsidRPr="008828EC">
              <w:t>32</w:t>
            </w:r>
          </w:p>
        </w:tc>
      </w:tr>
      <w:tr w:rsidR="000E4AB5" w:rsidRPr="008828EC" w14:paraId="7509F709" w14:textId="77777777" w:rsidTr="002F7D73">
        <w:trPr>
          <w:jc w:val="center"/>
        </w:trPr>
        <w:tc>
          <w:tcPr>
            <w:tcW w:w="2480" w:type="dxa"/>
          </w:tcPr>
          <w:p w14:paraId="7509F706" w14:textId="77777777" w:rsidR="000E4AB5" w:rsidRPr="008828EC" w:rsidRDefault="000E4AB5" w:rsidP="002F7D73">
            <w:pPr>
              <w:snapToGrid w:val="0"/>
              <w:jc w:val="center"/>
            </w:pPr>
            <w:r w:rsidRPr="008828EC">
              <w:t>300 000–</w:t>
            </w:r>
          </w:p>
        </w:tc>
        <w:tc>
          <w:tcPr>
            <w:tcW w:w="1430" w:type="dxa"/>
            <w:gridSpan w:val="2"/>
          </w:tcPr>
          <w:p w14:paraId="7509F707" w14:textId="77777777" w:rsidR="000E4AB5" w:rsidRPr="008828EC" w:rsidRDefault="000E4AB5" w:rsidP="002F7D73">
            <w:pPr>
              <w:snapToGrid w:val="0"/>
              <w:jc w:val="right"/>
            </w:pPr>
            <w:r w:rsidRPr="008828EC">
              <w:t>67 530</w:t>
            </w:r>
          </w:p>
        </w:tc>
        <w:tc>
          <w:tcPr>
            <w:tcW w:w="1405" w:type="dxa"/>
          </w:tcPr>
          <w:p w14:paraId="7509F708" w14:textId="77777777" w:rsidR="000E4AB5" w:rsidRPr="008828EC" w:rsidRDefault="000E4AB5" w:rsidP="002F7D73">
            <w:pPr>
              <w:snapToGrid w:val="0"/>
              <w:jc w:val="right"/>
            </w:pPr>
            <w:r w:rsidRPr="008828EC">
              <w:t>38</w:t>
            </w:r>
          </w:p>
        </w:tc>
      </w:tr>
    </w:tbl>
    <w:p w14:paraId="7509F70A" w14:textId="77777777" w:rsidR="000E4AB5" w:rsidRPr="008828EC" w:rsidRDefault="000E4AB5" w:rsidP="000E4AB5">
      <w:pPr>
        <w:pStyle w:val="Selitys"/>
      </w:pPr>
      <w:r w:rsidRPr="008828EC">
        <w:t>Vuoden 1998 tuloveroasteikko, laki 19.12.1997/1262</w:t>
      </w:r>
    </w:p>
    <w:p w14:paraId="7509F70B" w14:textId="77777777" w:rsidR="000E4AB5" w:rsidRPr="008828EC" w:rsidRDefault="000E4AB5" w:rsidP="0017096B">
      <w:pPr>
        <w:pStyle w:val="Pyklnotsikko"/>
      </w:pPr>
      <w:r w:rsidRPr="008828EC">
        <w:t>2 §</w:t>
      </w:r>
    </w:p>
    <w:p w14:paraId="7509F70C"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44"/>
        <w:gridCol w:w="1454"/>
        <w:gridCol w:w="1417"/>
      </w:tblGrid>
      <w:tr w:rsidR="00171DE3" w:rsidRPr="008828EC" w14:paraId="7509F710" w14:textId="77777777" w:rsidTr="00171DE3">
        <w:trPr>
          <w:trHeight w:hRule="exact" w:val="712"/>
          <w:jc w:val="center"/>
        </w:trPr>
        <w:tc>
          <w:tcPr>
            <w:tcW w:w="2444" w:type="dxa"/>
          </w:tcPr>
          <w:p w14:paraId="7509F70D" w14:textId="77777777" w:rsidR="00171DE3" w:rsidRPr="008828EC" w:rsidRDefault="00171DE3" w:rsidP="00171DE3">
            <w:pPr>
              <w:snapToGrid w:val="0"/>
              <w:jc w:val="center"/>
            </w:pPr>
            <w:r w:rsidRPr="008828EC">
              <w:t>Verotettava ansiotulo</w:t>
            </w:r>
          </w:p>
        </w:tc>
        <w:tc>
          <w:tcPr>
            <w:tcW w:w="1454" w:type="dxa"/>
          </w:tcPr>
          <w:p w14:paraId="7509F70E" w14:textId="77777777" w:rsidR="00171DE3" w:rsidRPr="008828EC" w:rsidRDefault="00171DE3" w:rsidP="00171DE3">
            <w:pPr>
              <w:snapToGrid w:val="0"/>
              <w:jc w:val="right"/>
            </w:pPr>
            <w:r w:rsidRPr="008828EC">
              <w:t>Vero alarajan</w:t>
            </w:r>
            <w:r>
              <w:t xml:space="preserve"> </w:t>
            </w:r>
            <w:r w:rsidRPr="008828EC">
              <w:t>kohdalla</w:t>
            </w:r>
          </w:p>
        </w:tc>
        <w:tc>
          <w:tcPr>
            <w:tcW w:w="1417" w:type="dxa"/>
          </w:tcPr>
          <w:p w14:paraId="7509F70F" w14:textId="77777777" w:rsidR="00171DE3" w:rsidRPr="008828EC" w:rsidRDefault="00171DE3" w:rsidP="00171DE3">
            <w:pPr>
              <w:snapToGrid w:val="0"/>
              <w:jc w:val="right"/>
            </w:pPr>
            <w:r w:rsidRPr="008828EC">
              <w:t xml:space="preserve">Vero alarajan ylittävästä tulon osasta </w:t>
            </w:r>
          </w:p>
        </w:tc>
      </w:tr>
      <w:tr w:rsidR="00171DE3" w:rsidRPr="008828EC" w14:paraId="7509F714" w14:textId="77777777" w:rsidTr="00171DE3">
        <w:trPr>
          <w:trHeight w:hRule="exact" w:val="282"/>
          <w:jc w:val="center"/>
        </w:trPr>
        <w:tc>
          <w:tcPr>
            <w:tcW w:w="2444" w:type="dxa"/>
          </w:tcPr>
          <w:p w14:paraId="7509F711" w14:textId="77777777" w:rsidR="00171DE3" w:rsidRPr="008828EC" w:rsidRDefault="00171DE3" w:rsidP="00171DE3">
            <w:pPr>
              <w:snapToGrid w:val="0"/>
              <w:jc w:val="center"/>
            </w:pPr>
            <w:r>
              <w:t>mk</w:t>
            </w:r>
          </w:p>
        </w:tc>
        <w:tc>
          <w:tcPr>
            <w:tcW w:w="1454" w:type="dxa"/>
          </w:tcPr>
          <w:p w14:paraId="7509F712" w14:textId="77777777" w:rsidR="00171DE3" w:rsidRPr="008828EC" w:rsidRDefault="00171DE3" w:rsidP="00171DE3">
            <w:pPr>
              <w:snapToGrid w:val="0"/>
              <w:jc w:val="right"/>
            </w:pPr>
            <w:r>
              <w:t>mk</w:t>
            </w:r>
          </w:p>
        </w:tc>
        <w:tc>
          <w:tcPr>
            <w:tcW w:w="1417" w:type="dxa"/>
          </w:tcPr>
          <w:p w14:paraId="7509F713" w14:textId="77777777" w:rsidR="00171DE3" w:rsidRPr="008828EC" w:rsidRDefault="00171DE3" w:rsidP="00171DE3">
            <w:pPr>
              <w:snapToGrid w:val="0"/>
              <w:jc w:val="right"/>
            </w:pPr>
            <w:r>
              <w:t>%</w:t>
            </w:r>
          </w:p>
        </w:tc>
      </w:tr>
      <w:tr w:rsidR="00171DE3" w:rsidRPr="008828EC" w14:paraId="7509F718" w14:textId="77777777" w:rsidTr="002F7D73">
        <w:trPr>
          <w:trHeight w:hRule="exact" w:val="240"/>
          <w:jc w:val="center"/>
        </w:trPr>
        <w:tc>
          <w:tcPr>
            <w:tcW w:w="2444" w:type="dxa"/>
          </w:tcPr>
          <w:p w14:paraId="7509F715" w14:textId="77777777" w:rsidR="00171DE3" w:rsidRPr="008828EC" w:rsidRDefault="00171DE3" w:rsidP="002F7D73">
            <w:pPr>
              <w:snapToGrid w:val="0"/>
              <w:jc w:val="center"/>
            </w:pPr>
            <w:r w:rsidRPr="008828EC">
              <w:t>46 000–62 000</w:t>
            </w:r>
          </w:p>
        </w:tc>
        <w:tc>
          <w:tcPr>
            <w:tcW w:w="1454" w:type="dxa"/>
          </w:tcPr>
          <w:p w14:paraId="7509F716" w14:textId="77777777" w:rsidR="00171DE3" w:rsidRPr="008828EC" w:rsidRDefault="00171DE3" w:rsidP="002F7D73">
            <w:pPr>
              <w:snapToGrid w:val="0"/>
              <w:jc w:val="right"/>
            </w:pPr>
            <w:r w:rsidRPr="008828EC">
              <w:t>50</w:t>
            </w:r>
          </w:p>
        </w:tc>
        <w:tc>
          <w:tcPr>
            <w:tcW w:w="1417" w:type="dxa"/>
          </w:tcPr>
          <w:p w14:paraId="7509F717" w14:textId="77777777" w:rsidR="00171DE3" w:rsidRPr="008828EC" w:rsidRDefault="00171DE3" w:rsidP="002F7D73">
            <w:pPr>
              <w:snapToGrid w:val="0"/>
              <w:jc w:val="right"/>
            </w:pPr>
            <w:r w:rsidRPr="008828EC">
              <w:t>6</w:t>
            </w:r>
          </w:p>
        </w:tc>
      </w:tr>
      <w:tr w:rsidR="00171DE3" w:rsidRPr="008828EC" w14:paraId="7509F71C" w14:textId="77777777" w:rsidTr="002F7D73">
        <w:trPr>
          <w:trHeight w:hRule="exact" w:val="240"/>
          <w:jc w:val="center"/>
        </w:trPr>
        <w:tc>
          <w:tcPr>
            <w:tcW w:w="2444" w:type="dxa"/>
          </w:tcPr>
          <w:p w14:paraId="7509F719" w14:textId="77777777" w:rsidR="00171DE3" w:rsidRPr="008828EC" w:rsidRDefault="00171DE3" w:rsidP="002F7D73">
            <w:pPr>
              <w:snapToGrid w:val="0"/>
              <w:jc w:val="center"/>
            </w:pPr>
            <w:r w:rsidRPr="008828EC">
              <w:t>62 000–78 000</w:t>
            </w:r>
          </w:p>
        </w:tc>
        <w:tc>
          <w:tcPr>
            <w:tcW w:w="1454" w:type="dxa"/>
          </w:tcPr>
          <w:p w14:paraId="7509F71A" w14:textId="77777777" w:rsidR="00171DE3" w:rsidRPr="008828EC" w:rsidRDefault="00171DE3" w:rsidP="002F7D73">
            <w:pPr>
              <w:snapToGrid w:val="0"/>
              <w:jc w:val="right"/>
            </w:pPr>
            <w:r w:rsidRPr="008828EC">
              <w:t>1 010</w:t>
            </w:r>
          </w:p>
        </w:tc>
        <w:tc>
          <w:tcPr>
            <w:tcW w:w="1417" w:type="dxa"/>
          </w:tcPr>
          <w:p w14:paraId="7509F71B" w14:textId="77777777" w:rsidR="00171DE3" w:rsidRPr="008828EC" w:rsidRDefault="00171DE3" w:rsidP="002F7D73">
            <w:pPr>
              <w:snapToGrid w:val="0"/>
              <w:jc w:val="right"/>
            </w:pPr>
            <w:r w:rsidRPr="008828EC">
              <w:t>16</w:t>
            </w:r>
          </w:p>
        </w:tc>
      </w:tr>
      <w:tr w:rsidR="00171DE3" w:rsidRPr="008828EC" w14:paraId="7509F720" w14:textId="77777777" w:rsidTr="002F7D73">
        <w:trPr>
          <w:trHeight w:hRule="exact" w:val="240"/>
          <w:jc w:val="center"/>
        </w:trPr>
        <w:tc>
          <w:tcPr>
            <w:tcW w:w="2444" w:type="dxa"/>
          </w:tcPr>
          <w:p w14:paraId="7509F71D" w14:textId="77777777" w:rsidR="00171DE3" w:rsidRPr="008828EC" w:rsidRDefault="00171DE3" w:rsidP="002F7D73">
            <w:pPr>
              <w:snapToGrid w:val="0"/>
              <w:jc w:val="center"/>
            </w:pPr>
            <w:r w:rsidRPr="008828EC">
              <w:t>78 000–110 000</w:t>
            </w:r>
          </w:p>
        </w:tc>
        <w:tc>
          <w:tcPr>
            <w:tcW w:w="1454" w:type="dxa"/>
          </w:tcPr>
          <w:p w14:paraId="7509F71E" w14:textId="77777777" w:rsidR="00171DE3" w:rsidRPr="008828EC" w:rsidRDefault="00171DE3" w:rsidP="002F7D73">
            <w:pPr>
              <w:snapToGrid w:val="0"/>
              <w:jc w:val="right"/>
            </w:pPr>
            <w:r w:rsidRPr="008828EC">
              <w:t>3 570</w:t>
            </w:r>
          </w:p>
        </w:tc>
        <w:tc>
          <w:tcPr>
            <w:tcW w:w="1417" w:type="dxa"/>
          </w:tcPr>
          <w:p w14:paraId="7509F71F" w14:textId="77777777" w:rsidR="00171DE3" w:rsidRPr="008828EC" w:rsidRDefault="00171DE3" w:rsidP="002F7D73">
            <w:pPr>
              <w:snapToGrid w:val="0"/>
              <w:jc w:val="right"/>
            </w:pPr>
            <w:r w:rsidRPr="008828EC">
              <w:t>20</w:t>
            </w:r>
          </w:p>
        </w:tc>
      </w:tr>
      <w:tr w:rsidR="00171DE3" w:rsidRPr="008828EC" w14:paraId="7509F724" w14:textId="77777777" w:rsidTr="002F7D73">
        <w:trPr>
          <w:trHeight w:hRule="exact" w:val="240"/>
          <w:jc w:val="center"/>
        </w:trPr>
        <w:tc>
          <w:tcPr>
            <w:tcW w:w="2444" w:type="dxa"/>
          </w:tcPr>
          <w:p w14:paraId="7509F721" w14:textId="77777777" w:rsidR="00171DE3" w:rsidRPr="008828EC" w:rsidRDefault="00171DE3" w:rsidP="002F7D73">
            <w:pPr>
              <w:snapToGrid w:val="0"/>
              <w:jc w:val="center"/>
            </w:pPr>
            <w:r w:rsidRPr="008828EC">
              <w:t>110 000–173 000</w:t>
            </w:r>
          </w:p>
        </w:tc>
        <w:tc>
          <w:tcPr>
            <w:tcW w:w="1454" w:type="dxa"/>
          </w:tcPr>
          <w:p w14:paraId="7509F722" w14:textId="77777777" w:rsidR="00171DE3" w:rsidRPr="008828EC" w:rsidRDefault="00171DE3" w:rsidP="002F7D73">
            <w:pPr>
              <w:snapToGrid w:val="0"/>
              <w:jc w:val="right"/>
            </w:pPr>
            <w:r w:rsidRPr="008828EC">
              <w:t>9 970</w:t>
            </w:r>
          </w:p>
        </w:tc>
        <w:tc>
          <w:tcPr>
            <w:tcW w:w="1417" w:type="dxa"/>
          </w:tcPr>
          <w:p w14:paraId="7509F723" w14:textId="77777777" w:rsidR="00171DE3" w:rsidRPr="008828EC" w:rsidRDefault="00171DE3" w:rsidP="002F7D73">
            <w:pPr>
              <w:snapToGrid w:val="0"/>
              <w:jc w:val="right"/>
            </w:pPr>
            <w:r w:rsidRPr="008828EC">
              <w:t>26</w:t>
            </w:r>
          </w:p>
        </w:tc>
      </w:tr>
      <w:tr w:rsidR="00171DE3" w:rsidRPr="008828EC" w14:paraId="7509F728" w14:textId="77777777" w:rsidTr="002F7D73">
        <w:trPr>
          <w:trHeight w:hRule="exact" w:val="240"/>
          <w:jc w:val="center"/>
        </w:trPr>
        <w:tc>
          <w:tcPr>
            <w:tcW w:w="2444" w:type="dxa"/>
          </w:tcPr>
          <w:p w14:paraId="7509F725" w14:textId="77777777" w:rsidR="00171DE3" w:rsidRPr="008828EC" w:rsidRDefault="00171DE3" w:rsidP="002F7D73">
            <w:pPr>
              <w:snapToGrid w:val="0"/>
              <w:jc w:val="center"/>
            </w:pPr>
            <w:r w:rsidRPr="008828EC">
              <w:t>173 000–306 000</w:t>
            </w:r>
          </w:p>
        </w:tc>
        <w:tc>
          <w:tcPr>
            <w:tcW w:w="1454" w:type="dxa"/>
          </w:tcPr>
          <w:p w14:paraId="7509F726" w14:textId="77777777" w:rsidR="00171DE3" w:rsidRPr="008828EC" w:rsidRDefault="00171DE3" w:rsidP="002F7D73">
            <w:pPr>
              <w:snapToGrid w:val="0"/>
              <w:jc w:val="right"/>
            </w:pPr>
            <w:r w:rsidRPr="008828EC">
              <w:t>26 350</w:t>
            </w:r>
          </w:p>
        </w:tc>
        <w:tc>
          <w:tcPr>
            <w:tcW w:w="1417" w:type="dxa"/>
          </w:tcPr>
          <w:p w14:paraId="7509F727" w14:textId="77777777" w:rsidR="00171DE3" w:rsidRPr="008828EC" w:rsidRDefault="00171DE3" w:rsidP="002F7D73">
            <w:pPr>
              <w:snapToGrid w:val="0"/>
              <w:jc w:val="right"/>
            </w:pPr>
            <w:r w:rsidRPr="008828EC">
              <w:t>32</w:t>
            </w:r>
          </w:p>
        </w:tc>
      </w:tr>
      <w:tr w:rsidR="00171DE3" w:rsidRPr="008828EC" w14:paraId="7509F72C" w14:textId="77777777" w:rsidTr="002F7D73">
        <w:trPr>
          <w:trHeight w:hRule="exact" w:val="240"/>
          <w:jc w:val="center"/>
        </w:trPr>
        <w:tc>
          <w:tcPr>
            <w:tcW w:w="2444" w:type="dxa"/>
          </w:tcPr>
          <w:p w14:paraId="7509F729" w14:textId="77777777" w:rsidR="00171DE3" w:rsidRPr="008828EC" w:rsidRDefault="00171DE3" w:rsidP="002F7D73">
            <w:pPr>
              <w:snapToGrid w:val="0"/>
              <w:jc w:val="center"/>
            </w:pPr>
            <w:r w:rsidRPr="008828EC">
              <w:t>306 000–</w:t>
            </w:r>
          </w:p>
        </w:tc>
        <w:tc>
          <w:tcPr>
            <w:tcW w:w="1454" w:type="dxa"/>
          </w:tcPr>
          <w:p w14:paraId="7509F72A" w14:textId="77777777" w:rsidR="00171DE3" w:rsidRPr="008828EC" w:rsidRDefault="00171DE3" w:rsidP="002F7D73">
            <w:pPr>
              <w:snapToGrid w:val="0"/>
              <w:jc w:val="right"/>
            </w:pPr>
            <w:r w:rsidRPr="008828EC">
              <w:t>68 910</w:t>
            </w:r>
          </w:p>
        </w:tc>
        <w:tc>
          <w:tcPr>
            <w:tcW w:w="1417" w:type="dxa"/>
          </w:tcPr>
          <w:p w14:paraId="7509F72B" w14:textId="77777777" w:rsidR="00171DE3" w:rsidRPr="008828EC" w:rsidRDefault="00171DE3" w:rsidP="002F7D73">
            <w:pPr>
              <w:snapToGrid w:val="0"/>
              <w:jc w:val="right"/>
            </w:pPr>
            <w:r w:rsidRPr="008828EC">
              <w:t>38</w:t>
            </w:r>
          </w:p>
        </w:tc>
      </w:tr>
    </w:tbl>
    <w:p w14:paraId="7509F72D" w14:textId="77777777" w:rsidR="00171DE3" w:rsidRDefault="00171DE3">
      <w:pPr>
        <w:rPr>
          <w:rFonts w:ascii="Arial" w:hAnsi="Arial"/>
        </w:rPr>
      </w:pPr>
      <w:r>
        <w:br w:type="page"/>
      </w:r>
    </w:p>
    <w:p w14:paraId="7509F72E" w14:textId="77777777" w:rsidR="000E4AB5" w:rsidRPr="008828EC" w:rsidRDefault="000E4AB5" w:rsidP="000E4AB5">
      <w:pPr>
        <w:pStyle w:val="Selitys"/>
      </w:pPr>
      <w:r w:rsidRPr="008828EC">
        <w:lastRenderedPageBreak/>
        <w:t>Vuoden 1999 tuloveroasteikko, laki 26.6.1998/469</w:t>
      </w:r>
    </w:p>
    <w:p w14:paraId="7509F72F" w14:textId="77777777" w:rsidR="000E4AB5" w:rsidRPr="008828EC" w:rsidRDefault="000E4AB5" w:rsidP="0017096B">
      <w:pPr>
        <w:pStyle w:val="Pyklnotsikko"/>
      </w:pPr>
      <w:r w:rsidRPr="008828EC">
        <w:t>2 §</w:t>
      </w:r>
    </w:p>
    <w:p w14:paraId="7509F730"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0E4AB5" w:rsidRPr="008828EC" w14:paraId="7509F734" w14:textId="77777777" w:rsidTr="002F7D73">
        <w:trPr>
          <w:jc w:val="center"/>
        </w:trPr>
        <w:tc>
          <w:tcPr>
            <w:tcW w:w="2480" w:type="dxa"/>
          </w:tcPr>
          <w:p w14:paraId="7509F731" w14:textId="77777777" w:rsidR="000E4AB5" w:rsidRPr="008828EC" w:rsidRDefault="000E4AB5" w:rsidP="00171DE3">
            <w:pPr>
              <w:snapToGrid w:val="0"/>
              <w:jc w:val="center"/>
            </w:pPr>
            <w:r w:rsidRPr="008828EC">
              <w:t>Verotettava ansiotulo</w:t>
            </w:r>
          </w:p>
        </w:tc>
        <w:tc>
          <w:tcPr>
            <w:tcW w:w="1418" w:type="dxa"/>
          </w:tcPr>
          <w:p w14:paraId="7509F732" w14:textId="77777777" w:rsidR="000E4AB5" w:rsidRPr="008828EC" w:rsidRDefault="000E4AB5" w:rsidP="00171DE3">
            <w:pPr>
              <w:snapToGrid w:val="0"/>
              <w:jc w:val="right"/>
            </w:pPr>
            <w:r w:rsidRPr="008828EC">
              <w:t xml:space="preserve">Vero alarajan </w:t>
            </w:r>
            <w:r w:rsidR="00171DE3" w:rsidRPr="008828EC">
              <w:t xml:space="preserve">kohdalla </w:t>
            </w:r>
          </w:p>
        </w:tc>
        <w:tc>
          <w:tcPr>
            <w:tcW w:w="1417" w:type="dxa"/>
          </w:tcPr>
          <w:p w14:paraId="7509F733" w14:textId="77777777" w:rsidR="000E4AB5" w:rsidRPr="008828EC" w:rsidRDefault="000E4AB5" w:rsidP="00171DE3">
            <w:pPr>
              <w:snapToGrid w:val="0"/>
              <w:jc w:val="right"/>
            </w:pPr>
            <w:r w:rsidRPr="008828EC">
              <w:t xml:space="preserve">Vero alarajan </w:t>
            </w:r>
            <w:r w:rsidR="00171DE3" w:rsidRPr="008828EC">
              <w:t>ylittävästä tulon osasta</w:t>
            </w:r>
          </w:p>
        </w:tc>
      </w:tr>
      <w:tr w:rsidR="000E4AB5" w:rsidRPr="008828EC" w14:paraId="7509F738" w14:textId="77777777" w:rsidTr="002F7D73">
        <w:trPr>
          <w:jc w:val="center"/>
        </w:trPr>
        <w:tc>
          <w:tcPr>
            <w:tcW w:w="2480" w:type="dxa"/>
          </w:tcPr>
          <w:p w14:paraId="7509F735" w14:textId="77777777" w:rsidR="000E4AB5" w:rsidRPr="008828EC" w:rsidRDefault="000E4AB5" w:rsidP="00171DE3">
            <w:pPr>
              <w:snapToGrid w:val="0"/>
              <w:jc w:val="center"/>
            </w:pPr>
            <w:r w:rsidRPr="008828EC">
              <w:t>mk</w:t>
            </w:r>
          </w:p>
        </w:tc>
        <w:tc>
          <w:tcPr>
            <w:tcW w:w="1418" w:type="dxa"/>
          </w:tcPr>
          <w:p w14:paraId="7509F736" w14:textId="77777777" w:rsidR="000E4AB5" w:rsidRPr="008828EC" w:rsidRDefault="00171DE3" w:rsidP="00171DE3">
            <w:pPr>
              <w:snapToGrid w:val="0"/>
              <w:jc w:val="right"/>
            </w:pPr>
            <w:r>
              <w:t>m</w:t>
            </w:r>
            <w:r w:rsidR="000E4AB5" w:rsidRPr="008828EC">
              <w:t>k</w:t>
            </w:r>
          </w:p>
        </w:tc>
        <w:tc>
          <w:tcPr>
            <w:tcW w:w="1417" w:type="dxa"/>
          </w:tcPr>
          <w:p w14:paraId="7509F737" w14:textId="77777777" w:rsidR="000E4AB5" w:rsidRPr="008828EC" w:rsidRDefault="000E4AB5" w:rsidP="00171DE3">
            <w:pPr>
              <w:snapToGrid w:val="0"/>
              <w:jc w:val="right"/>
            </w:pPr>
            <w:r w:rsidRPr="008828EC">
              <w:t>%</w:t>
            </w:r>
          </w:p>
        </w:tc>
      </w:tr>
      <w:tr w:rsidR="000E4AB5" w:rsidRPr="008828EC" w14:paraId="7509F73C" w14:textId="77777777" w:rsidTr="002F7D73">
        <w:trPr>
          <w:jc w:val="center"/>
        </w:trPr>
        <w:tc>
          <w:tcPr>
            <w:tcW w:w="2480" w:type="dxa"/>
          </w:tcPr>
          <w:p w14:paraId="7509F739" w14:textId="77777777" w:rsidR="000E4AB5" w:rsidRPr="008828EC" w:rsidRDefault="000E4AB5" w:rsidP="002F7D73">
            <w:pPr>
              <w:snapToGrid w:val="0"/>
              <w:jc w:val="center"/>
            </w:pPr>
            <w:r w:rsidRPr="008828EC">
              <w:t>47 000–63 000</w:t>
            </w:r>
          </w:p>
        </w:tc>
        <w:tc>
          <w:tcPr>
            <w:tcW w:w="1418" w:type="dxa"/>
          </w:tcPr>
          <w:p w14:paraId="7509F73A" w14:textId="77777777" w:rsidR="000E4AB5" w:rsidRPr="008828EC" w:rsidRDefault="000E4AB5" w:rsidP="002F7D73">
            <w:pPr>
              <w:snapToGrid w:val="0"/>
              <w:jc w:val="right"/>
            </w:pPr>
            <w:r w:rsidRPr="008828EC">
              <w:t>50</w:t>
            </w:r>
          </w:p>
        </w:tc>
        <w:tc>
          <w:tcPr>
            <w:tcW w:w="1417" w:type="dxa"/>
          </w:tcPr>
          <w:p w14:paraId="7509F73B" w14:textId="77777777" w:rsidR="000E4AB5" w:rsidRPr="008828EC" w:rsidRDefault="000E4AB5" w:rsidP="002F7D73">
            <w:pPr>
              <w:snapToGrid w:val="0"/>
              <w:jc w:val="right"/>
            </w:pPr>
            <w:r w:rsidRPr="008828EC">
              <w:t>5,5</w:t>
            </w:r>
          </w:p>
        </w:tc>
      </w:tr>
      <w:tr w:rsidR="000E4AB5" w:rsidRPr="008828EC" w14:paraId="7509F740" w14:textId="77777777" w:rsidTr="002F7D73">
        <w:trPr>
          <w:jc w:val="center"/>
        </w:trPr>
        <w:tc>
          <w:tcPr>
            <w:tcW w:w="2480" w:type="dxa"/>
          </w:tcPr>
          <w:p w14:paraId="7509F73D" w14:textId="77777777" w:rsidR="000E4AB5" w:rsidRPr="008828EC" w:rsidRDefault="000E4AB5" w:rsidP="002F7D73">
            <w:pPr>
              <w:snapToGrid w:val="0"/>
              <w:jc w:val="center"/>
            </w:pPr>
            <w:r w:rsidRPr="008828EC">
              <w:t>63 000–80 000</w:t>
            </w:r>
          </w:p>
        </w:tc>
        <w:tc>
          <w:tcPr>
            <w:tcW w:w="1418" w:type="dxa"/>
          </w:tcPr>
          <w:p w14:paraId="7509F73E" w14:textId="77777777" w:rsidR="000E4AB5" w:rsidRPr="008828EC" w:rsidRDefault="000E4AB5" w:rsidP="002F7D73">
            <w:pPr>
              <w:snapToGrid w:val="0"/>
              <w:jc w:val="right"/>
            </w:pPr>
            <w:r w:rsidRPr="008828EC">
              <w:t>930</w:t>
            </w:r>
          </w:p>
        </w:tc>
        <w:tc>
          <w:tcPr>
            <w:tcW w:w="1417" w:type="dxa"/>
          </w:tcPr>
          <w:p w14:paraId="7509F73F" w14:textId="77777777" w:rsidR="000E4AB5" w:rsidRPr="008828EC" w:rsidRDefault="000E4AB5" w:rsidP="002F7D73">
            <w:pPr>
              <w:snapToGrid w:val="0"/>
              <w:jc w:val="right"/>
            </w:pPr>
            <w:r w:rsidRPr="008828EC">
              <w:t>15,5</w:t>
            </w:r>
          </w:p>
        </w:tc>
      </w:tr>
      <w:tr w:rsidR="000E4AB5" w:rsidRPr="008828EC" w14:paraId="7509F744" w14:textId="77777777" w:rsidTr="002F7D73">
        <w:trPr>
          <w:jc w:val="center"/>
        </w:trPr>
        <w:tc>
          <w:tcPr>
            <w:tcW w:w="2480" w:type="dxa"/>
          </w:tcPr>
          <w:p w14:paraId="7509F741" w14:textId="77777777" w:rsidR="000E4AB5" w:rsidRPr="008828EC" w:rsidRDefault="000E4AB5" w:rsidP="002F7D73">
            <w:pPr>
              <w:snapToGrid w:val="0"/>
              <w:jc w:val="center"/>
            </w:pPr>
            <w:r w:rsidRPr="008828EC">
              <w:t>80 000–112 000</w:t>
            </w:r>
          </w:p>
        </w:tc>
        <w:tc>
          <w:tcPr>
            <w:tcW w:w="1418" w:type="dxa"/>
          </w:tcPr>
          <w:p w14:paraId="7509F742" w14:textId="77777777" w:rsidR="000E4AB5" w:rsidRPr="008828EC" w:rsidRDefault="000E4AB5" w:rsidP="002F7D73">
            <w:pPr>
              <w:snapToGrid w:val="0"/>
              <w:jc w:val="right"/>
            </w:pPr>
            <w:r w:rsidRPr="008828EC">
              <w:t>3 565</w:t>
            </w:r>
          </w:p>
        </w:tc>
        <w:tc>
          <w:tcPr>
            <w:tcW w:w="1417" w:type="dxa"/>
          </w:tcPr>
          <w:p w14:paraId="7509F743" w14:textId="77777777" w:rsidR="000E4AB5" w:rsidRPr="008828EC" w:rsidRDefault="000E4AB5" w:rsidP="002F7D73">
            <w:pPr>
              <w:snapToGrid w:val="0"/>
              <w:jc w:val="right"/>
            </w:pPr>
            <w:r w:rsidRPr="008828EC">
              <w:t>19,5</w:t>
            </w:r>
          </w:p>
        </w:tc>
      </w:tr>
      <w:tr w:rsidR="000E4AB5" w:rsidRPr="008828EC" w14:paraId="7509F748" w14:textId="77777777" w:rsidTr="002F7D73">
        <w:trPr>
          <w:jc w:val="center"/>
        </w:trPr>
        <w:tc>
          <w:tcPr>
            <w:tcW w:w="2480" w:type="dxa"/>
          </w:tcPr>
          <w:p w14:paraId="7509F745" w14:textId="77777777" w:rsidR="000E4AB5" w:rsidRPr="008828EC" w:rsidRDefault="000E4AB5" w:rsidP="002F7D73">
            <w:pPr>
              <w:snapToGrid w:val="0"/>
              <w:jc w:val="center"/>
            </w:pPr>
            <w:r w:rsidRPr="008828EC">
              <w:t>112 000–176 000</w:t>
            </w:r>
          </w:p>
        </w:tc>
        <w:tc>
          <w:tcPr>
            <w:tcW w:w="1418" w:type="dxa"/>
          </w:tcPr>
          <w:p w14:paraId="7509F746" w14:textId="77777777" w:rsidR="000E4AB5" w:rsidRPr="008828EC" w:rsidRDefault="000E4AB5" w:rsidP="002F7D73">
            <w:pPr>
              <w:snapToGrid w:val="0"/>
              <w:jc w:val="right"/>
            </w:pPr>
            <w:r w:rsidRPr="008828EC">
              <w:t>9 805</w:t>
            </w:r>
          </w:p>
        </w:tc>
        <w:tc>
          <w:tcPr>
            <w:tcW w:w="1417" w:type="dxa"/>
          </w:tcPr>
          <w:p w14:paraId="7509F747" w14:textId="77777777" w:rsidR="000E4AB5" w:rsidRPr="008828EC" w:rsidRDefault="000E4AB5" w:rsidP="002F7D73">
            <w:pPr>
              <w:snapToGrid w:val="0"/>
              <w:jc w:val="right"/>
            </w:pPr>
            <w:r w:rsidRPr="008828EC">
              <w:t>25,5</w:t>
            </w:r>
          </w:p>
        </w:tc>
      </w:tr>
      <w:tr w:rsidR="000E4AB5" w:rsidRPr="008828EC" w14:paraId="7509F74C" w14:textId="77777777" w:rsidTr="002F7D73">
        <w:trPr>
          <w:jc w:val="center"/>
        </w:trPr>
        <w:tc>
          <w:tcPr>
            <w:tcW w:w="2480" w:type="dxa"/>
          </w:tcPr>
          <w:p w14:paraId="7509F749" w14:textId="77777777" w:rsidR="000E4AB5" w:rsidRPr="008828EC" w:rsidRDefault="000E4AB5" w:rsidP="002F7D73">
            <w:pPr>
              <w:snapToGrid w:val="0"/>
              <w:jc w:val="center"/>
            </w:pPr>
            <w:r w:rsidRPr="008828EC">
              <w:t>176 000–312 000</w:t>
            </w:r>
          </w:p>
        </w:tc>
        <w:tc>
          <w:tcPr>
            <w:tcW w:w="1418" w:type="dxa"/>
          </w:tcPr>
          <w:p w14:paraId="7509F74A" w14:textId="77777777" w:rsidR="000E4AB5" w:rsidRPr="008828EC" w:rsidRDefault="000E4AB5" w:rsidP="002F7D73">
            <w:pPr>
              <w:snapToGrid w:val="0"/>
              <w:jc w:val="right"/>
            </w:pPr>
            <w:r w:rsidRPr="008828EC">
              <w:t>26 125</w:t>
            </w:r>
          </w:p>
        </w:tc>
        <w:tc>
          <w:tcPr>
            <w:tcW w:w="1417" w:type="dxa"/>
          </w:tcPr>
          <w:p w14:paraId="7509F74B" w14:textId="77777777" w:rsidR="000E4AB5" w:rsidRPr="008828EC" w:rsidRDefault="000E4AB5" w:rsidP="002F7D73">
            <w:pPr>
              <w:snapToGrid w:val="0"/>
              <w:jc w:val="right"/>
            </w:pPr>
            <w:r w:rsidRPr="008828EC">
              <w:t>31,5</w:t>
            </w:r>
          </w:p>
        </w:tc>
      </w:tr>
      <w:tr w:rsidR="000E4AB5" w:rsidRPr="008828EC" w14:paraId="7509F750" w14:textId="77777777" w:rsidTr="002F7D73">
        <w:trPr>
          <w:jc w:val="center"/>
        </w:trPr>
        <w:tc>
          <w:tcPr>
            <w:tcW w:w="2480" w:type="dxa"/>
          </w:tcPr>
          <w:p w14:paraId="7509F74D" w14:textId="77777777" w:rsidR="000E4AB5" w:rsidRPr="008828EC" w:rsidRDefault="000E4AB5" w:rsidP="002F7D73">
            <w:pPr>
              <w:snapToGrid w:val="0"/>
              <w:jc w:val="center"/>
            </w:pPr>
            <w:r w:rsidRPr="008828EC">
              <w:t>312 000–</w:t>
            </w:r>
          </w:p>
        </w:tc>
        <w:tc>
          <w:tcPr>
            <w:tcW w:w="1418" w:type="dxa"/>
          </w:tcPr>
          <w:p w14:paraId="7509F74E" w14:textId="77777777" w:rsidR="000E4AB5" w:rsidRPr="008828EC" w:rsidRDefault="000E4AB5" w:rsidP="002F7D73">
            <w:pPr>
              <w:snapToGrid w:val="0"/>
              <w:jc w:val="right"/>
            </w:pPr>
            <w:r w:rsidRPr="008828EC">
              <w:t>68 965</w:t>
            </w:r>
          </w:p>
        </w:tc>
        <w:tc>
          <w:tcPr>
            <w:tcW w:w="1417" w:type="dxa"/>
          </w:tcPr>
          <w:p w14:paraId="7509F74F" w14:textId="77777777" w:rsidR="000E4AB5" w:rsidRPr="008828EC" w:rsidRDefault="000E4AB5" w:rsidP="002F7D73">
            <w:pPr>
              <w:snapToGrid w:val="0"/>
              <w:jc w:val="right"/>
            </w:pPr>
            <w:r w:rsidRPr="008828EC">
              <w:t>38,0</w:t>
            </w:r>
          </w:p>
        </w:tc>
      </w:tr>
    </w:tbl>
    <w:p w14:paraId="7509F751" w14:textId="77777777" w:rsidR="000E4AB5" w:rsidRPr="008828EC" w:rsidRDefault="000E4AB5" w:rsidP="000E4AB5">
      <w:pPr>
        <w:pStyle w:val="Selitys"/>
      </w:pPr>
      <w:r w:rsidRPr="008828EC">
        <w:t>Vuoden 2000 tuloveroasteikko, laki 26.5.2000/469</w:t>
      </w:r>
    </w:p>
    <w:p w14:paraId="7509F752" w14:textId="77777777" w:rsidR="000E4AB5" w:rsidRPr="008828EC" w:rsidRDefault="000E4AB5" w:rsidP="0017096B">
      <w:pPr>
        <w:pStyle w:val="Pyklnotsikko"/>
      </w:pPr>
      <w:r w:rsidRPr="008828EC">
        <w:t>2 §</w:t>
      </w:r>
    </w:p>
    <w:p w14:paraId="7509F753"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0E4AB5" w:rsidRPr="008828EC" w14:paraId="7509F757" w14:textId="77777777" w:rsidTr="002F7D73">
        <w:trPr>
          <w:jc w:val="center"/>
        </w:trPr>
        <w:tc>
          <w:tcPr>
            <w:tcW w:w="2480" w:type="dxa"/>
          </w:tcPr>
          <w:p w14:paraId="7509F754" w14:textId="77777777" w:rsidR="000E4AB5" w:rsidRPr="008828EC" w:rsidRDefault="000E4AB5" w:rsidP="00171DE3">
            <w:pPr>
              <w:snapToGrid w:val="0"/>
              <w:jc w:val="center"/>
            </w:pPr>
            <w:r w:rsidRPr="008828EC">
              <w:t>Verotettava ansiotulo</w:t>
            </w:r>
          </w:p>
        </w:tc>
        <w:tc>
          <w:tcPr>
            <w:tcW w:w="1418" w:type="dxa"/>
          </w:tcPr>
          <w:p w14:paraId="7509F755" w14:textId="77777777" w:rsidR="000E4AB5" w:rsidRPr="008828EC" w:rsidRDefault="000E4AB5" w:rsidP="00171DE3">
            <w:pPr>
              <w:snapToGrid w:val="0"/>
              <w:jc w:val="right"/>
            </w:pPr>
            <w:r w:rsidRPr="008828EC">
              <w:t>Vero alarajan kohdalla</w:t>
            </w:r>
          </w:p>
        </w:tc>
        <w:tc>
          <w:tcPr>
            <w:tcW w:w="1417" w:type="dxa"/>
          </w:tcPr>
          <w:p w14:paraId="7509F756" w14:textId="77777777" w:rsidR="000E4AB5" w:rsidRPr="008828EC" w:rsidRDefault="000E4AB5" w:rsidP="00171DE3">
            <w:pPr>
              <w:snapToGrid w:val="0"/>
              <w:jc w:val="right"/>
            </w:pPr>
            <w:r w:rsidRPr="008828EC">
              <w:t>Vero alarajan ylittävästä tulon osasta</w:t>
            </w:r>
          </w:p>
        </w:tc>
      </w:tr>
      <w:tr w:rsidR="000E4AB5" w:rsidRPr="008828EC" w14:paraId="7509F75B" w14:textId="77777777" w:rsidTr="002F7D73">
        <w:trPr>
          <w:jc w:val="center"/>
        </w:trPr>
        <w:tc>
          <w:tcPr>
            <w:tcW w:w="2480" w:type="dxa"/>
          </w:tcPr>
          <w:p w14:paraId="7509F758" w14:textId="77777777" w:rsidR="000E4AB5" w:rsidRPr="008828EC" w:rsidRDefault="000E4AB5" w:rsidP="00171DE3">
            <w:pPr>
              <w:snapToGrid w:val="0"/>
              <w:jc w:val="center"/>
            </w:pPr>
            <w:r w:rsidRPr="008828EC">
              <w:t>mk</w:t>
            </w:r>
          </w:p>
        </w:tc>
        <w:tc>
          <w:tcPr>
            <w:tcW w:w="1418" w:type="dxa"/>
          </w:tcPr>
          <w:p w14:paraId="7509F759" w14:textId="77777777" w:rsidR="000E4AB5" w:rsidRPr="008828EC" w:rsidRDefault="00171DE3" w:rsidP="00171DE3">
            <w:pPr>
              <w:snapToGrid w:val="0"/>
              <w:jc w:val="right"/>
            </w:pPr>
            <w:r>
              <w:t>m</w:t>
            </w:r>
            <w:r w:rsidR="000E4AB5" w:rsidRPr="008828EC">
              <w:t>k</w:t>
            </w:r>
          </w:p>
        </w:tc>
        <w:tc>
          <w:tcPr>
            <w:tcW w:w="1417" w:type="dxa"/>
          </w:tcPr>
          <w:p w14:paraId="7509F75A" w14:textId="77777777" w:rsidR="000E4AB5" w:rsidRPr="008828EC" w:rsidRDefault="000E4AB5" w:rsidP="00171DE3">
            <w:pPr>
              <w:snapToGrid w:val="0"/>
              <w:jc w:val="right"/>
            </w:pPr>
            <w:r w:rsidRPr="008828EC">
              <w:t>%</w:t>
            </w:r>
          </w:p>
        </w:tc>
      </w:tr>
      <w:tr w:rsidR="000E4AB5" w:rsidRPr="008828EC" w14:paraId="7509F75F" w14:textId="77777777" w:rsidTr="002F7D73">
        <w:trPr>
          <w:jc w:val="center"/>
        </w:trPr>
        <w:tc>
          <w:tcPr>
            <w:tcW w:w="2480" w:type="dxa"/>
          </w:tcPr>
          <w:p w14:paraId="7509F75C" w14:textId="77777777" w:rsidR="000E4AB5" w:rsidRPr="008828EC" w:rsidRDefault="000E4AB5" w:rsidP="002F7D73">
            <w:pPr>
              <w:snapToGrid w:val="0"/>
              <w:jc w:val="center"/>
            </w:pPr>
            <w:r w:rsidRPr="008828EC">
              <w:t>47 600–63 600</w:t>
            </w:r>
          </w:p>
        </w:tc>
        <w:tc>
          <w:tcPr>
            <w:tcW w:w="1418" w:type="dxa"/>
          </w:tcPr>
          <w:p w14:paraId="7509F75D" w14:textId="77777777" w:rsidR="000E4AB5" w:rsidRPr="008828EC" w:rsidRDefault="000E4AB5" w:rsidP="002F7D73">
            <w:pPr>
              <w:snapToGrid w:val="0"/>
              <w:jc w:val="right"/>
            </w:pPr>
            <w:r w:rsidRPr="008828EC">
              <w:t>50</w:t>
            </w:r>
          </w:p>
        </w:tc>
        <w:tc>
          <w:tcPr>
            <w:tcW w:w="1417" w:type="dxa"/>
          </w:tcPr>
          <w:p w14:paraId="7509F75E" w14:textId="77777777" w:rsidR="000E4AB5" w:rsidRPr="008828EC" w:rsidRDefault="000E4AB5" w:rsidP="002F7D73">
            <w:pPr>
              <w:snapToGrid w:val="0"/>
              <w:jc w:val="right"/>
            </w:pPr>
            <w:r w:rsidRPr="008828EC">
              <w:t>5,0</w:t>
            </w:r>
          </w:p>
        </w:tc>
      </w:tr>
      <w:tr w:rsidR="000E4AB5" w:rsidRPr="008828EC" w14:paraId="7509F763" w14:textId="77777777" w:rsidTr="002F7D73">
        <w:trPr>
          <w:jc w:val="center"/>
        </w:trPr>
        <w:tc>
          <w:tcPr>
            <w:tcW w:w="2480" w:type="dxa"/>
          </w:tcPr>
          <w:p w14:paraId="7509F760" w14:textId="77777777" w:rsidR="000E4AB5" w:rsidRPr="008828EC" w:rsidRDefault="000E4AB5" w:rsidP="002F7D73">
            <w:pPr>
              <w:snapToGrid w:val="0"/>
              <w:jc w:val="center"/>
            </w:pPr>
            <w:r w:rsidRPr="008828EC">
              <w:t>63 600–81 000</w:t>
            </w:r>
          </w:p>
        </w:tc>
        <w:tc>
          <w:tcPr>
            <w:tcW w:w="1418" w:type="dxa"/>
          </w:tcPr>
          <w:p w14:paraId="7509F761" w14:textId="77777777" w:rsidR="000E4AB5" w:rsidRPr="008828EC" w:rsidRDefault="000E4AB5" w:rsidP="002F7D73">
            <w:pPr>
              <w:snapToGrid w:val="0"/>
              <w:jc w:val="right"/>
            </w:pPr>
            <w:r w:rsidRPr="008828EC">
              <w:t>850</w:t>
            </w:r>
          </w:p>
        </w:tc>
        <w:tc>
          <w:tcPr>
            <w:tcW w:w="1417" w:type="dxa"/>
          </w:tcPr>
          <w:p w14:paraId="7509F762" w14:textId="77777777" w:rsidR="000E4AB5" w:rsidRPr="008828EC" w:rsidRDefault="000E4AB5" w:rsidP="002F7D73">
            <w:pPr>
              <w:snapToGrid w:val="0"/>
              <w:jc w:val="right"/>
            </w:pPr>
            <w:r w:rsidRPr="008828EC">
              <w:t>15,0</w:t>
            </w:r>
          </w:p>
        </w:tc>
      </w:tr>
      <w:tr w:rsidR="000E4AB5" w:rsidRPr="008828EC" w14:paraId="7509F767" w14:textId="77777777" w:rsidTr="002F7D73">
        <w:trPr>
          <w:jc w:val="center"/>
        </w:trPr>
        <w:tc>
          <w:tcPr>
            <w:tcW w:w="2480" w:type="dxa"/>
          </w:tcPr>
          <w:p w14:paraId="7509F764" w14:textId="77777777" w:rsidR="000E4AB5" w:rsidRPr="008828EC" w:rsidRDefault="000E4AB5" w:rsidP="002F7D73">
            <w:pPr>
              <w:snapToGrid w:val="0"/>
              <w:jc w:val="center"/>
            </w:pPr>
            <w:r w:rsidRPr="008828EC">
              <w:t>81 000–113 000</w:t>
            </w:r>
          </w:p>
        </w:tc>
        <w:tc>
          <w:tcPr>
            <w:tcW w:w="1418" w:type="dxa"/>
          </w:tcPr>
          <w:p w14:paraId="7509F765" w14:textId="77777777" w:rsidR="000E4AB5" w:rsidRPr="008828EC" w:rsidRDefault="000E4AB5" w:rsidP="002F7D73">
            <w:pPr>
              <w:snapToGrid w:val="0"/>
              <w:jc w:val="right"/>
            </w:pPr>
            <w:r w:rsidRPr="008828EC">
              <w:t>3 460</w:t>
            </w:r>
          </w:p>
        </w:tc>
        <w:tc>
          <w:tcPr>
            <w:tcW w:w="1417" w:type="dxa"/>
          </w:tcPr>
          <w:p w14:paraId="7509F766" w14:textId="77777777" w:rsidR="000E4AB5" w:rsidRPr="008828EC" w:rsidRDefault="000E4AB5" w:rsidP="002F7D73">
            <w:pPr>
              <w:snapToGrid w:val="0"/>
              <w:jc w:val="right"/>
            </w:pPr>
            <w:r w:rsidRPr="008828EC">
              <w:t>19,0</w:t>
            </w:r>
          </w:p>
        </w:tc>
      </w:tr>
      <w:tr w:rsidR="000E4AB5" w:rsidRPr="008828EC" w14:paraId="7509F76B" w14:textId="77777777" w:rsidTr="002F7D73">
        <w:trPr>
          <w:jc w:val="center"/>
        </w:trPr>
        <w:tc>
          <w:tcPr>
            <w:tcW w:w="2480" w:type="dxa"/>
          </w:tcPr>
          <w:p w14:paraId="7509F768" w14:textId="77777777" w:rsidR="000E4AB5" w:rsidRPr="008828EC" w:rsidRDefault="000E4AB5" w:rsidP="002F7D73">
            <w:pPr>
              <w:snapToGrid w:val="0"/>
              <w:jc w:val="center"/>
            </w:pPr>
            <w:r w:rsidRPr="008828EC">
              <w:t>113 000–178 000</w:t>
            </w:r>
          </w:p>
        </w:tc>
        <w:tc>
          <w:tcPr>
            <w:tcW w:w="1418" w:type="dxa"/>
          </w:tcPr>
          <w:p w14:paraId="7509F769" w14:textId="77777777" w:rsidR="000E4AB5" w:rsidRPr="008828EC" w:rsidRDefault="000E4AB5" w:rsidP="002F7D73">
            <w:pPr>
              <w:snapToGrid w:val="0"/>
              <w:jc w:val="right"/>
            </w:pPr>
            <w:r w:rsidRPr="008828EC">
              <w:t>9 540</w:t>
            </w:r>
          </w:p>
        </w:tc>
        <w:tc>
          <w:tcPr>
            <w:tcW w:w="1417" w:type="dxa"/>
          </w:tcPr>
          <w:p w14:paraId="7509F76A" w14:textId="77777777" w:rsidR="000E4AB5" w:rsidRPr="008828EC" w:rsidRDefault="000E4AB5" w:rsidP="002F7D73">
            <w:pPr>
              <w:snapToGrid w:val="0"/>
              <w:jc w:val="right"/>
            </w:pPr>
            <w:r w:rsidRPr="008828EC">
              <w:t>25,0</w:t>
            </w:r>
          </w:p>
        </w:tc>
      </w:tr>
      <w:tr w:rsidR="000E4AB5" w:rsidRPr="008828EC" w14:paraId="7509F76F" w14:textId="77777777" w:rsidTr="002F7D73">
        <w:trPr>
          <w:jc w:val="center"/>
        </w:trPr>
        <w:tc>
          <w:tcPr>
            <w:tcW w:w="2480" w:type="dxa"/>
          </w:tcPr>
          <w:p w14:paraId="7509F76C" w14:textId="77777777" w:rsidR="000E4AB5" w:rsidRPr="008828EC" w:rsidRDefault="000E4AB5" w:rsidP="002F7D73">
            <w:pPr>
              <w:snapToGrid w:val="0"/>
              <w:jc w:val="center"/>
            </w:pPr>
            <w:r w:rsidRPr="008828EC">
              <w:t>178 000–315 000</w:t>
            </w:r>
          </w:p>
        </w:tc>
        <w:tc>
          <w:tcPr>
            <w:tcW w:w="1418" w:type="dxa"/>
          </w:tcPr>
          <w:p w14:paraId="7509F76D" w14:textId="77777777" w:rsidR="000E4AB5" w:rsidRPr="008828EC" w:rsidRDefault="000E4AB5" w:rsidP="002F7D73">
            <w:pPr>
              <w:snapToGrid w:val="0"/>
              <w:jc w:val="right"/>
            </w:pPr>
            <w:r w:rsidRPr="008828EC">
              <w:t>25 790</w:t>
            </w:r>
          </w:p>
        </w:tc>
        <w:tc>
          <w:tcPr>
            <w:tcW w:w="1417" w:type="dxa"/>
          </w:tcPr>
          <w:p w14:paraId="7509F76E" w14:textId="77777777" w:rsidR="000E4AB5" w:rsidRPr="008828EC" w:rsidRDefault="000E4AB5" w:rsidP="002F7D73">
            <w:pPr>
              <w:snapToGrid w:val="0"/>
              <w:jc w:val="right"/>
            </w:pPr>
            <w:r w:rsidRPr="008828EC">
              <w:t>31,0</w:t>
            </w:r>
          </w:p>
        </w:tc>
      </w:tr>
      <w:tr w:rsidR="000E4AB5" w:rsidRPr="008828EC" w14:paraId="7509F773" w14:textId="77777777" w:rsidTr="002F7D73">
        <w:trPr>
          <w:jc w:val="center"/>
        </w:trPr>
        <w:tc>
          <w:tcPr>
            <w:tcW w:w="2480" w:type="dxa"/>
          </w:tcPr>
          <w:p w14:paraId="7509F770" w14:textId="77777777" w:rsidR="000E4AB5" w:rsidRPr="008828EC" w:rsidRDefault="000E4AB5" w:rsidP="002F7D73">
            <w:pPr>
              <w:snapToGrid w:val="0"/>
              <w:jc w:val="center"/>
            </w:pPr>
            <w:r w:rsidRPr="008828EC">
              <w:t>315 000–</w:t>
            </w:r>
          </w:p>
        </w:tc>
        <w:tc>
          <w:tcPr>
            <w:tcW w:w="1418" w:type="dxa"/>
          </w:tcPr>
          <w:p w14:paraId="7509F771" w14:textId="77777777" w:rsidR="000E4AB5" w:rsidRPr="008828EC" w:rsidRDefault="000E4AB5" w:rsidP="002F7D73">
            <w:pPr>
              <w:snapToGrid w:val="0"/>
              <w:jc w:val="right"/>
            </w:pPr>
            <w:r w:rsidRPr="008828EC">
              <w:t>68 260</w:t>
            </w:r>
          </w:p>
        </w:tc>
        <w:tc>
          <w:tcPr>
            <w:tcW w:w="1417" w:type="dxa"/>
          </w:tcPr>
          <w:p w14:paraId="7509F772" w14:textId="77777777" w:rsidR="000E4AB5" w:rsidRPr="008828EC" w:rsidRDefault="000E4AB5" w:rsidP="002F7D73">
            <w:pPr>
              <w:snapToGrid w:val="0"/>
              <w:jc w:val="right"/>
            </w:pPr>
            <w:r w:rsidRPr="008828EC">
              <w:t>37,5</w:t>
            </w:r>
          </w:p>
        </w:tc>
      </w:tr>
    </w:tbl>
    <w:p w14:paraId="7509F774" w14:textId="77777777" w:rsidR="000E4AB5" w:rsidRPr="008828EC" w:rsidRDefault="000E4AB5" w:rsidP="000E4AB5">
      <w:pPr>
        <w:pStyle w:val="Selitys"/>
      </w:pPr>
      <w:r w:rsidRPr="008828EC">
        <w:t>Vuoden 2001 tuloveroasteikko, laki 21.12.2000/1167</w:t>
      </w:r>
    </w:p>
    <w:p w14:paraId="7509F775" w14:textId="77777777" w:rsidR="000E4AB5" w:rsidRPr="008828EC" w:rsidRDefault="000E4AB5" w:rsidP="0017096B">
      <w:pPr>
        <w:pStyle w:val="Pyklnotsikko"/>
      </w:pPr>
      <w:r w:rsidRPr="008828EC">
        <w:t>2 §</w:t>
      </w:r>
    </w:p>
    <w:p w14:paraId="7509F776"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0E4AB5" w:rsidRPr="008828EC" w14:paraId="7509F77A" w14:textId="77777777" w:rsidTr="002F7D73">
        <w:trPr>
          <w:jc w:val="center"/>
        </w:trPr>
        <w:tc>
          <w:tcPr>
            <w:tcW w:w="2480" w:type="dxa"/>
          </w:tcPr>
          <w:p w14:paraId="7509F777" w14:textId="77777777" w:rsidR="000E4AB5" w:rsidRPr="008828EC" w:rsidRDefault="000E4AB5" w:rsidP="00171DE3">
            <w:pPr>
              <w:snapToGrid w:val="0"/>
              <w:jc w:val="center"/>
            </w:pPr>
            <w:r w:rsidRPr="008828EC">
              <w:t>Verotettava ansiotulo</w:t>
            </w:r>
          </w:p>
        </w:tc>
        <w:tc>
          <w:tcPr>
            <w:tcW w:w="1418" w:type="dxa"/>
          </w:tcPr>
          <w:p w14:paraId="7509F778" w14:textId="77777777" w:rsidR="000E4AB5" w:rsidRPr="008828EC" w:rsidRDefault="000E4AB5" w:rsidP="00171DE3">
            <w:pPr>
              <w:snapToGrid w:val="0"/>
              <w:jc w:val="right"/>
            </w:pPr>
            <w:r w:rsidRPr="008828EC">
              <w:t xml:space="preserve">Vero alarajan kohdalla </w:t>
            </w:r>
          </w:p>
        </w:tc>
        <w:tc>
          <w:tcPr>
            <w:tcW w:w="1417" w:type="dxa"/>
          </w:tcPr>
          <w:p w14:paraId="7509F779" w14:textId="77777777" w:rsidR="000E4AB5" w:rsidRPr="008828EC" w:rsidRDefault="000E4AB5" w:rsidP="00171DE3">
            <w:pPr>
              <w:snapToGrid w:val="0"/>
              <w:jc w:val="right"/>
            </w:pPr>
            <w:r w:rsidRPr="008828EC">
              <w:t>Vero alarajan ylittävästä tulon osasta</w:t>
            </w:r>
          </w:p>
        </w:tc>
      </w:tr>
      <w:tr w:rsidR="00171DE3" w:rsidRPr="008828EC" w14:paraId="7509F77E" w14:textId="77777777" w:rsidTr="002F7D73">
        <w:trPr>
          <w:jc w:val="center"/>
        </w:trPr>
        <w:tc>
          <w:tcPr>
            <w:tcW w:w="2480" w:type="dxa"/>
          </w:tcPr>
          <w:p w14:paraId="7509F77B" w14:textId="77777777" w:rsidR="00171DE3" w:rsidRPr="008828EC" w:rsidRDefault="00171DE3" w:rsidP="00171DE3">
            <w:pPr>
              <w:snapToGrid w:val="0"/>
              <w:jc w:val="center"/>
            </w:pPr>
            <w:r w:rsidRPr="008828EC">
              <w:t>mk</w:t>
            </w:r>
          </w:p>
        </w:tc>
        <w:tc>
          <w:tcPr>
            <w:tcW w:w="1418" w:type="dxa"/>
          </w:tcPr>
          <w:p w14:paraId="7509F77C" w14:textId="77777777" w:rsidR="00171DE3" w:rsidRPr="008828EC" w:rsidRDefault="00171DE3" w:rsidP="00171DE3">
            <w:pPr>
              <w:snapToGrid w:val="0"/>
              <w:jc w:val="right"/>
            </w:pPr>
            <w:r w:rsidRPr="008828EC">
              <w:t>mk</w:t>
            </w:r>
          </w:p>
        </w:tc>
        <w:tc>
          <w:tcPr>
            <w:tcW w:w="1417" w:type="dxa"/>
          </w:tcPr>
          <w:p w14:paraId="7509F77D" w14:textId="77777777" w:rsidR="00171DE3" w:rsidRPr="008828EC" w:rsidRDefault="00171DE3" w:rsidP="00171DE3">
            <w:pPr>
              <w:snapToGrid w:val="0"/>
              <w:jc w:val="right"/>
            </w:pPr>
            <w:r w:rsidRPr="008828EC">
              <w:t>%</w:t>
            </w:r>
          </w:p>
        </w:tc>
      </w:tr>
      <w:tr w:rsidR="000E4AB5" w:rsidRPr="008828EC" w14:paraId="7509F782" w14:textId="77777777" w:rsidTr="002F7D73">
        <w:trPr>
          <w:jc w:val="center"/>
        </w:trPr>
        <w:tc>
          <w:tcPr>
            <w:tcW w:w="2480" w:type="dxa"/>
          </w:tcPr>
          <w:p w14:paraId="7509F77F" w14:textId="77777777" w:rsidR="000E4AB5" w:rsidRPr="008828EC" w:rsidRDefault="000E4AB5" w:rsidP="002F7D73">
            <w:pPr>
              <w:snapToGrid w:val="0"/>
              <w:jc w:val="center"/>
            </w:pPr>
            <w:r w:rsidRPr="008828EC">
              <w:t>66 000–85 000</w:t>
            </w:r>
          </w:p>
        </w:tc>
        <w:tc>
          <w:tcPr>
            <w:tcW w:w="1418" w:type="dxa"/>
          </w:tcPr>
          <w:p w14:paraId="7509F780" w14:textId="77777777" w:rsidR="000E4AB5" w:rsidRPr="008828EC" w:rsidRDefault="000E4AB5" w:rsidP="002F7D73">
            <w:pPr>
              <w:snapToGrid w:val="0"/>
              <w:jc w:val="right"/>
            </w:pPr>
            <w:r w:rsidRPr="008828EC">
              <w:t>50</w:t>
            </w:r>
          </w:p>
        </w:tc>
        <w:tc>
          <w:tcPr>
            <w:tcW w:w="1417" w:type="dxa"/>
          </w:tcPr>
          <w:p w14:paraId="7509F781" w14:textId="77777777" w:rsidR="000E4AB5" w:rsidRPr="008828EC" w:rsidRDefault="000E4AB5" w:rsidP="002F7D73">
            <w:pPr>
              <w:snapToGrid w:val="0"/>
              <w:jc w:val="right"/>
            </w:pPr>
            <w:r w:rsidRPr="008828EC">
              <w:t>14</w:t>
            </w:r>
          </w:p>
        </w:tc>
      </w:tr>
      <w:tr w:rsidR="000E4AB5" w:rsidRPr="008828EC" w14:paraId="7509F786" w14:textId="77777777" w:rsidTr="002F7D73">
        <w:trPr>
          <w:jc w:val="center"/>
        </w:trPr>
        <w:tc>
          <w:tcPr>
            <w:tcW w:w="2480" w:type="dxa"/>
          </w:tcPr>
          <w:p w14:paraId="7509F783" w14:textId="77777777" w:rsidR="000E4AB5" w:rsidRPr="008828EC" w:rsidRDefault="000E4AB5" w:rsidP="002F7D73">
            <w:pPr>
              <w:snapToGrid w:val="0"/>
              <w:jc w:val="center"/>
            </w:pPr>
            <w:r w:rsidRPr="008828EC">
              <w:t>85 000–117 000</w:t>
            </w:r>
          </w:p>
        </w:tc>
        <w:tc>
          <w:tcPr>
            <w:tcW w:w="1418" w:type="dxa"/>
          </w:tcPr>
          <w:p w14:paraId="7509F784" w14:textId="77777777" w:rsidR="000E4AB5" w:rsidRPr="008828EC" w:rsidRDefault="000E4AB5" w:rsidP="002F7D73">
            <w:pPr>
              <w:snapToGrid w:val="0"/>
              <w:jc w:val="right"/>
            </w:pPr>
            <w:r w:rsidRPr="008828EC">
              <w:t>2 710</w:t>
            </w:r>
          </w:p>
        </w:tc>
        <w:tc>
          <w:tcPr>
            <w:tcW w:w="1417" w:type="dxa"/>
          </w:tcPr>
          <w:p w14:paraId="7509F785" w14:textId="77777777" w:rsidR="000E4AB5" w:rsidRPr="008828EC" w:rsidRDefault="000E4AB5" w:rsidP="002F7D73">
            <w:pPr>
              <w:snapToGrid w:val="0"/>
              <w:jc w:val="right"/>
            </w:pPr>
            <w:r w:rsidRPr="008828EC">
              <w:t>18</w:t>
            </w:r>
          </w:p>
        </w:tc>
      </w:tr>
      <w:tr w:rsidR="000E4AB5" w:rsidRPr="008828EC" w14:paraId="7509F78A" w14:textId="77777777" w:rsidTr="002F7D73">
        <w:trPr>
          <w:jc w:val="center"/>
        </w:trPr>
        <w:tc>
          <w:tcPr>
            <w:tcW w:w="2480" w:type="dxa"/>
          </w:tcPr>
          <w:p w14:paraId="7509F787" w14:textId="77777777" w:rsidR="000E4AB5" w:rsidRPr="008828EC" w:rsidRDefault="000E4AB5" w:rsidP="002F7D73">
            <w:pPr>
              <w:snapToGrid w:val="0"/>
              <w:jc w:val="center"/>
            </w:pPr>
            <w:r w:rsidRPr="008828EC">
              <w:t>117 000–184 000</w:t>
            </w:r>
          </w:p>
        </w:tc>
        <w:tc>
          <w:tcPr>
            <w:tcW w:w="1418" w:type="dxa"/>
          </w:tcPr>
          <w:p w14:paraId="7509F788" w14:textId="77777777" w:rsidR="000E4AB5" w:rsidRPr="008828EC" w:rsidRDefault="000E4AB5" w:rsidP="002F7D73">
            <w:pPr>
              <w:snapToGrid w:val="0"/>
              <w:jc w:val="right"/>
            </w:pPr>
            <w:r w:rsidRPr="008828EC">
              <w:t>8 470</w:t>
            </w:r>
          </w:p>
        </w:tc>
        <w:tc>
          <w:tcPr>
            <w:tcW w:w="1417" w:type="dxa"/>
          </w:tcPr>
          <w:p w14:paraId="7509F789" w14:textId="77777777" w:rsidR="000E4AB5" w:rsidRPr="008828EC" w:rsidRDefault="000E4AB5" w:rsidP="002F7D73">
            <w:pPr>
              <w:snapToGrid w:val="0"/>
              <w:jc w:val="right"/>
            </w:pPr>
            <w:r w:rsidRPr="008828EC">
              <w:t>24</w:t>
            </w:r>
          </w:p>
        </w:tc>
      </w:tr>
      <w:tr w:rsidR="000E4AB5" w:rsidRPr="008828EC" w14:paraId="7509F78E" w14:textId="77777777" w:rsidTr="002F7D73">
        <w:trPr>
          <w:jc w:val="center"/>
        </w:trPr>
        <w:tc>
          <w:tcPr>
            <w:tcW w:w="2480" w:type="dxa"/>
          </w:tcPr>
          <w:p w14:paraId="7509F78B" w14:textId="77777777" w:rsidR="000E4AB5" w:rsidRPr="008828EC" w:rsidRDefault="000E4AB5" w:rsidP="002F7D73">
            <w:pPr>
              <w:snapToGrid w:val="0"/>
              <w:jc w:val="center"/>
            </w:pPr>
            <w:r w:rsidRPr="008828EC">
              <w:t>184 000–325 000</w:t>
            </w:r>
          </w:p>
        </w:tc>
        <w:tc>
          <w:tcPr>
            <w:tcW w:w="1418" w:type="dxa"/>
          </w:tcPr>
          <w:p w14:paraId="7509F78C" w14:textId="77777777" w:rsidR="000E4AB5" w:rsidRPr="008828EC" w:rsidRDefault="000E4AB5" w:rsidP="002F7D73">
            <w:pPr>
              <w:snapToGrid w:val="0"/>
              <w:jc w:val="right"/>
            </w:pPr>
            <w:r w:rsidRPr="008828EC">
              <w:t>24 550</w:t>
            </w:r>
          </w:p>
        </w:tc>
        <w:tc>
          <w:tcPr>
            <w:tcW w:w="1417" w:type="dxa"/>
          </w:tcPr>
          <w:p w14:paraId="7509F78D" w14:textId="77777777" w:rsidR="000E4AB5" w:rsidRPr="008828EC" w:rsidRDefault="000E4AB5" w:rsidP="002F7D73">
            <w:pPr>
              <w:snapToGrid w:val="0"/>
              <w:jc w:val="right"/>
            </w:pPr>
            <w:r w:rsidRPr="008828EC">
              <w:t>30</w:t>
            </w:r>
          </w:p>
        </w:tc>
      </w:tr>
      <w:tr w:rsidR="000E4AB5" w:rsidRPr="008828EC" w14:paraId="7509F792" w14:textId="77777777" w:rsidTr="002F7D73">
        <w:trPr>
          <w:jc w:val="center"/>
        </w:trPr>
        <w:tc>
          <w:tcPr>
            <w:tcW w:w="2480" w:type="dxa"/>
          </w:tcPr>
          <w:p w14:paraId="7509F78F" w14:textId="77777777" w:rsidR="000E4AB5" w:rsidRPr="008828EC" w:rsidRDefault="000E4AB5" w:rsidP="002F7D73">
            <w:pPr>
              <w:snapToGrid w:val="0"/>
              <w:jc w:val="center"/>
            </w:pPr>
            <w:r w:rsidRPr="008828EC">
              <w:t>325 000–</w:t>
            </w:r>
          </w:p>
        </w:tc>
        <w:tc>
          <w:tcPr>
            <w:tcW w:w="1418" w:type="dxa"/>
          </w:tcPr>
          <w:p w14:paraId="7509F790" w14:textId="77777777" w:rsidR="000E4AB5" w:rsidRPr="008828EC" w:rsidRDefault="000E4AB5" w:rsidP="002F7D73">
            <w:pPr>
              <w:snapToGrid w:val="0"/>
              <w:jc w:val="right"/>
            </w:pPr>
            <w:r w:rsidRPr="008828EC">
              <w:t>66 850</w:t>
            </w:r>
          </w:p>
        </w:tc>
        <w:tc>
          <w:tcPr>
            <w:tcW w:w="1417" w:type="dxa"/>
          </w:tcPr>
          <w:p w14:paraId="7509F791" w14:textId="77777777" w:rsidR="000E4AB5" w:rsidRPr="008828EC" w:rsidRDefault="000E4AB5" w:rsidP="002F7D73">
            <w:pPr>
              <w:snapToGrid w:val="0"/>
              <w:jc w:val="right"/>
            </w:pPr>
            <w:r w:rsidRPr="008828EC">
              <w:t>37</w:t>
            </w:r>
          </w:p>
        </w:tc>
      </w:tr>
    </w:tbl>
    <w:p w14:paraId="7509F793" w14:textId="77777777" w:rsidR="000E4AB5" w:rsidRPr="008828EC" w:rsidRDefault="000E4AB5" w:rsidP="000E4AB5">
      <w:pPr>
        <w:pStyle w:val="Selitys"/>
      </w:pPr>
      <w:r w:rsidRPr="008828EC">
        <w:t>Vuoden 2002 tuloveroasteikko, laki 13.12.2001/1243:</w:t>
      </w:r>
    </w:p>
    <w:p w14:paraId="7509F794" w14:textId="77777777" w:rsidR="000E4AB5" w:rsidRPr="008828EC" w:rsidRDefault="000E4AB5" w:rsidP="0017096B">
      <w:pPr>
        <w:pStyle w:val="Pyklnotsikko"/>
      </w:pPr>
      <w:r w:rsidRPr="008828EC">
        <w:t>2 §</w:t>
      </w:r>
    </w:p>
    <w:p w14:paraId="7509F795"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E134CF" w:rsidRPr="008828EC" w14:paraId="7509F799" w14:textId="77777777" w:rsidTr="002F7D73">
        <w:trPr>
          <w:jc w:val="center"/>
        </w:trPr>
        <w:tc>
          <w:tcPr>
            <w:tcW w:w="2480" w:type="dxa"/>
          </w:tcPr>
          <w:p w14:paraId="7509F796" w14:textId="77777777" w:rsidR="00E134CF" w:rsidRPr="00BA7015" w:rsidRDefault="00E134CF" w:rsidP="00E134CF">
            <w:pPr>
              <w:snapToGrid w:val="0"/>
              <w:jc w:val="center"/>
            </w:pPr>
            <w:r w:rsidRPr="00BA7015">
              <w:t>Verotettava ansiotulo</w:t>
            </w:r>
          </w:p>
        </w:tc>
        <w:tc>
          <w:tcPr>
            <w:tcW w:w="1418" w:type="dxa"/>
          </w:tcPr>
          <w:p w14:paraId="7509F797" w14:textId="77777777" w:rsidR="00E134CF" w:rsidRPr="00BA7015" w:rsidRDefault="00E134CF" w:rsidP="00E134CF">
            <w:pPr>
              <w:snapToGrid w:val="0"/>
              <w:jc w:val="right"/>
            </w:pPr>
            <w:r>
              <w:t>Vero alarajan kohdalla</w:t>
            </w:r>
            <w:r w:rsidRPr="00BA7015">
              <w:t xml:space="preserve"> </w:t>
            </w:r>
          </w:p>
        </w:tc>
        <w:tc>
          <w:tcPr>
            <w:tcW w:w="1417" w:type="dxa"/>
          </w:tcPr>
          <w:p w14:paraId="7509F798" w14:textId="77777777" w:rsidR="00E134CF" w:rsidRPr="00BA7015" w:rsidRDefault="00E134CF" w:rsidP="00E134CF">
            <w:pPr>
              <w:snapToGrid w:val="0"/>
              <w:jc w:val="right"/>
            </w:pPr>
            <w:r w:rsidRPr="00BA7015">
              <w:t>Vero alarajan ylittävästä tulon osasta</w:t>
            </w:r>
          </w:p>
        </w:tc>
      </w:tr>
      <w:tr w:rsidR="00E134CF" w:rsidRPr="008828EC" w14:paraId="7509F79D" w14:textId="77777777" w:rsidTr="002F7D73">
        <w:trPr>
          <w:jc w:val="center"/>
        </w:trPr>
        <w:tc>
          <w:tcPr>
            <w:tcW w:w="2480" w:type="dxa"/>
          </w:tcPr>
          <w:p w14:paraId="7509F79A" w14:textId="77777777" w:rsidR="00E134CF" w:rsidRPr="00BA7015" w:rsidRDefault="00E134CF" w:rsidP="00E134CF">
            <w:pPr>
              <w:snapToGrid w:val="0"/>
              <w:jc w:val="center"/>
            </w:pPr>
            <w:r>
              <w:t>euroa</w:t>
            </w:r>
          </w:p>
        </w:tc>
        <w:tc>
          <w:tcPr>
            <w:tcW w:w="1418" w:type="dxa"/>
          </w:tcPr>
          <w:p w14:paraId="7509F79B" w14:textId="77777777" w:rsidR="00E134CF" w:rsidRPr="00BA7015" w:rsidRDefault="00E134CF" w:rsidP="00E134CF">
            <w:pPr>
              <w:snapToGrid w:val="0"/>
              <w:jc w:val="right"/>
            </w:pPr>
            <w:r>
              <w:t>euroa</w:t>
            </w:r>
          </w:p>
        </w:tc>
        <w:tc>
          <w:tcPr>
            <w:tcW w:w="1417" w:type="dxa"/>
          </w:tcPr>
          <w:p w14:paraId="7509F79C" w14:textId="77777777" w:rsidR="00E134CF" w:rsidRPr="00BA7015" w:rsidRDefault="00E134CF" w:rsidP="00E134CF">
            <w:pPr>
              <w:snapToGrid w:val="0"/>
              <w:jc w:val="right"/>
            </w:pPr>
            <w:r>
              <w:t>%</w:t>
            </w:r>
          </w:p>
        </w:tc>
      </w:tr>
      <w:tr w:rsidR="000E4AB5" w:rsidRPr="008828EC" w14:paraId="7509F7A1" w14:textId="77777777" w:rsidTr="002F7D73">
        <w:trPr>
          <w:jc w:val="center"/>
        </w:trPr>
        <w:tc>
          <w:tcPr>
            <w:tcW w:w="2480" w:type="dxa"/>
          </w:tcPr>
          <w:p w14:paraId="7509F79E" w14:textId="77777777" w:rsidR="000E4AB5" w:rsidRPr="008828EC" w:rsidRDefault="000E4AB5" w:rsidP="002F7D73">
            <w:pPr>
              <w:snapToGrid w:val="0"/>
              <w:jc w:val="center"/>
            </w:pPr>
            <w:r w:rsidRPr="008828EC">
              <w:t>11 500–14 300</w:t>
            </w:r>
          </w:p>
        </w:tc>
        <w:tc>
          <w:tcPr>
            <w:tcW w:w="1418" w:type="dxa"/>
          </w:tcPr>
          <w:p w14:paraId="7509F79F" w14:textId="77777777" w:rsidR="000E4AB5" w:rsidRPr="008828EC" w:rsidRDefault="000E4AB5" w:rsidP="002F7D73">
            <w:pPr>
              <w:snapToGrid w:val="0"/>
              <w:jc w:val="right"/>
            </w:pPr>
            <w:r w:rsidRPr="008828EC">
              <w:t>8</w:t>
            </w:r>
          </w:p>
        </w:tc>
        <w:tc>
          <w:tcPr>
            <w:tcW w:w="1417" w:type="dxa"/>
          </w:tcPr>
          <w:p w14:paraId="7509F7A0" w14:textId="77777777" w:rsidR="000E4AB5" w:rsidRPr="008828EC" w:rsidRDefault="000E4AB5" w:rsidP="002F7D73">
            <w:pPr>
              <w:snapToGrid w:val="0"/>
              <w:jc w:val="right"/>
            </w:pPr>
            <w:r w:rsidRPr="008828EC">
              <w:t>13</w:t>
            </w:r>
          </w:p>
        </w:tc>
      </w:tr>
      <w:tr w:rsidR="000E4AB5" w:rsidRPr="008828EC" w14:paraId="7509F7A5" w14:textId="77777777" w:rsidTr="002F7D73">
        <w:trPr>
          <w:jc w:val="center"/>
        </w:trPr>
        <w:tc>
          <w:tcPr>
            <w:tcW w:w="2480" w:type="dxa"/>
          </w:tcPr>
          <w:p w14:paraId="7509F7A2" w14:textId="77777777" w:rsidR="000E4AB5" w:rsidRPr="008828EC" w:rsidRDefault="000E4AB5" w:rsidP="002F7D73">
            <w:pPr>
              <w:snapToGrid w:val="0"/>
              <w:jc w:val="center"/>
            </w:pPr>
            <w:r w:rsidRPr="008828EC">
              <w:t>14 300–19 700</w:t>
            </w:r>
          </w:p>
        </w:tc>
        <w:tc>
          <w:tcPr>
            <w:tcW w:w="1418" w:type="dxa"/>
          </w:tcPr>
          <w:p w14:paraId="7509F7A3" w14:textId="77777777" w:rsidR="000E4AB5" w:rsidRPr="008828EC" w:rsidRDefault="000E4AB5" w:rsidP="002F7D73">
            <w:pPr>
              <w:snapToGrid w:val="0"/>
              <w:jc w:val="right"/>
            </w:pPr>
            <w:r w:rsidRPr="008828EC">
              <w:t>372</w:t>
            </w:r>
          </w:p>
        </w:tc>
        <w:tc>
          <w:tcPr>
            <w:tcW w:w="1417" w:type="dxa"/>
          </w:tcPr>
          <w:p w14:paraId="7509F7A4" w14:textId="77777777" w:rsidR="000E4AB5" w:rsidRPr="008828EC" w:rsidRDefault="000E4AB5" w:rsidP="002F7D73">
            <w:pPr>
              <w:snapToGrid w:val="0"/>
              <w:jc w:val="right"/>
            </w:pPr>
            <w:r w:rsidRPr="008828EC">
              <w:t>17</w:t>
            </w:r>
          </w:p>
        </w:tc>
      </w:tr>
      <w:tr w:rsidR="000E4AB5" w:rsidRPr="008828EC" w14:paraId="7509F7A9" w14:textId="77777777" w:rsidTr="002F7D73">
        <w:trPr>
          <w:jc w:val="center"/>
        </w:trPr>
        <w:tc>
          <w:tcPr>
            <w:tcW w:w="2480" w:type="dxa"/>
          </w:tcPr>
          <w:p w14:paraId="7509F7A6" w14:textId="77777777" w:rsidR="000E4AB5" w:rsidRPr="008828EC" w:rsidRDefault="000E4AB5" w:rsidP="002F7D73">
            <w:pPr>
              <w:snapToGrid w:val="0"/>
              <w:jc w:val="center"/>
            </w:pPr>
            <w:r w:rsidRPr="008828EC">
              <w:t>19 700–30 900</w:t>
            </w:r>
          </w:p>
        </w:tc>
        <w:tc>
          <w:tcPr>
            <w:tcW w:w="1418" w:type="dxa"/>
          </w:tcPr>
          <w:p w14:paraId="7509F7A7" w14:textId="77777777" w:rsidR="000E4AB5" w:rsidRPr="008828EC" w:rsidRDefault="000E4AB5" w:rsidP="002F7D73">
            <w:pPr>
              <w:snapToGrid w:val="0"/>
              <w:jc w:val="right"/>
            </w:pPr>
            <w:r w:rsidRPr="008828EC">
              <w:t>1 290</w:t>
            </w:r>
          </w:p>
        </w:tc>
        <w:tc>
          <w:tcPr>
            <w:tcW w:w="1417" w:type="dxa"/>
          </w:tcPr>
          <w:p w14:paraId="7509F7A8" w14:textId="77777777" w:rsidR="000E4AB5" w:rsidRPr="008828EC" w:rsidRDefault="000E4AB5" w:rsidP="002F7D73">
            <w:pPr>
              <w:snapToGrid w:val="0"/>
              <w:jc w:val="right"/>
            </w:pPr>
            <w:r w:rsidRPr="008828EC">
              <w:t>23</w:t>
            </w:r>
          </w:p>
        </w:tc>
      </w:tr>
      <w:tr w:rsidR="000E4AB5" w:rsidRPr="008828EC" w14:paraId="7509F7AD" w14:textId="77777777" w:rsidTr="002F7D73">
        <w:trPr>
          <w:jc w:val="center"/>
        </w:trPr>
        <w:tc>
          <w:tcPr>
            <w:tcW w:w="2480" w:type="dxa"/>
          </w:tcPr>
          <w:p w14:paraId="7509F7AA" w14:textId="77777777" w:rsidR="000E4AB5" w:rsidRPr="008828EC" w:rsidRDefault="000E4AB5" w:rsidP="002F7D73">
            <w:pPr>
              <w:snapToGrid w:val="0"/>
              <w:jc w:val="center"/>
            </w:pPr>
            <w:r w:rsidRPr="008828EC">
              <w:t>30 900–54 700</w:t>
            </w:r>
          </w:p>
        </w:tc>
        <w:tc>
          <w:tcPr>
            <w:tcW w:w="1418" w:type="dxa"/>
          </w:tcPr>
          <w:p w14:paraId="7509F7AB" w14:textId="77777777" w:rsidR="000E4AB5" w:rsidRPr="008828EC" w:rsidRDefault="000E4AB5" w:rsidP="002F7D73">
            <w:pPr>
              <w:snapToGrid w:val="0"/>
              <w:jc w:val="right"/>
            </w:pPr>
            <w:r w:rsidRPr="008828EC">
              <w:t>3 866</w:t>
            </w:r>
          </w:p>
        </w:tc>
        <w:tc>
          <w:tcPr>
            <w:tcW w:w="1417" w:type="dxa"/>
          </w:tcPr>
          <w:p w14:paraId="7509F7AC" w14:textId="77777777" w:rsidR="000E4AB5" w:rsidRPr="008828EC" w:rsidRDefault="000E4AB5" w:rsidP="002F7D73">
            <w:pPr>
              <w:snapToGrid w:val="0"/>
              <w:jc w:val="right"/>
            </w:pPr>
            <w:r w:rsidRPr="008828EC">
              <w:t>29</w:t>
            </w:r>
          </w:p>
        </w:tc>
      </w:tr>
      <w:tr w:rsidR="000E4AB5" w:rsidRPr="008828EC" w14:paraId="7509F7B1" w14:textId="77777777" w:rsidTr="002F7D73">
        <w:trPr>
          <w:jc w:val="center"/>
        </w:trPr>
        <w:tc>
          <w:tcPr>
            <w:tcW w:w="2480" w:type="dxa"/>
          </w:tcPr>
          <w:p w14:paraId="7509F7AE" w14:textId="77777777" w:rsidR="000E4AB5" w:rsidRPr="008828EC" w:rsidRDefault="000E4AB5" w:rsidP="002F7D73">
            <w:pPr>
              <w:snapToGrid w:val="0"/>
              <w:jc w:val="center"/>
            </w:pPr>
            <w:r w:rsidRPr="008828EC">
              <w:t>54 700–</w:t>
            </w:r>
          </w:p>
        </w:tc>
        <w:tc>
          <w:tcPr>
            <w:tcW w:w="1418" w:type="dxa"/>
          </w:tcPr>
          <w:p w14:paraId="7509F7AF" w14:textId="77777777" w:rsidR="000E4AB5" w:rsidRPr="008828EC" w:rsidRDefault="000E4AB5" w:rsidP="002F7D73">
            <w:pPr>
              <w:snapToGrid w:val="0"/>
              <w:jc w:val="right"/>
            </w:pPr>
            <w:r w:rsidRPr="008828EC">
              <w:t>10 768</w:t>
            </w:r>
          </w:p>
        </w:tc>
        <w:tc>
          <w:tcPr>
            <w:tcW w:w="1417" w:type="dxa"/>
          </w:tcPr>
          <w:p w14:paraId="7509F7B0" w14:textId="77777777" w:rsidR="000E4AB5" w:rsidRPr="008828EC" w:rsidRDefault="000E4AB5" w:rsidP="002F7D73">
            <w:pPr>
              <w:snapToGrid w:val="0"/>
              <w:jc w:val="right"/>
            </w:pPr>
            <w:r w:rsidRPr="008828EC">
              <w:t>36</w:t>
            </w:r>
          </w:p>
        </w:tc>
      </w:tr>
    </w:tbl>
    <w:p w14:paraId="7509F7B2" w14:textId="77777777" w:rsidR="00E134CF" w:rsidRDefault="00E134CF">
      <w:pPr>
        <w:rPr>
          <w:rFonts w:ascii="Arial" w:hAnsi="Arial"/>
        </w:rPr>
      </w:pPr>
      <w:r>
        <w:br w:type="page"/>
      </w:r>
    </w:p>
    <w:p w14:paraId="7509F7B3" w14:textId="77777777" w:rsidR="000E4AB5" w:rsidRPr="008828EC" w:rsidRDefault="000E4AB5" w:rsidP="000E4AB5">
      <w:pPr>
        <w:pStyle w:val="Selitys"/>
      </w:pPr>
      <w:r w:rsidRPr="008828EC">
        <w:lastRenderedPageBreak/>
        <w:t>Vuoden 2003 tuloveroasteikko, laki 27.6.2003/607</w:t>
      </w:r>
    </w:p>
    <w:p w14:paraId="7509F7B4" w14:textId="77777777" w:rsidR="000E4AB5" w:rsidRPr="008828EC" w:rsidRDefault="000E4AB5" w:rsidP="0017096B">
      <w:pPr>
        <w:pStyle w:val="Pyklnotsikko"/>
      </w:pPr>
      <w:r w:rsidRPr="008828EC">
        <w:t>2 §</w:t>
      </w:r>
    </w:p>
    <w:p w14:paraId="7509F7B5"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CellMar>
          <w:left w:w="70" w:type="dxa"/>
          <w:right w:w="70" w:type="dxa"/>
        </w:tblCellMar>
        <w:tblLook w:val="0000" w:firstRow="0" w:lastRow="0" w:firstColumn="0" w:lastColumn="0" w:noHBand="0" w:noVBand="0"/>
      </w:tblPr>
      <w:tblGrid>
        <w:gridCol w:w="2480"/>
        <w:gridCol w:w="1418"/>
        <w:gridCol w:w="1417"/>
      </w:tblGrid>
      <w:tr w:rsidR="00E134CF" w:rsidRPr="008828EC" w14:paraId="7509F7B9" w14:textId="77777777" w:rsidTr="002F7D73">
        <w:trPr>
          <w:jc w:val="center"/>
        </w:trPr>
        <w:tc>
          <w:tcPr>
            <w:tcW w:w="2480" w:type="dxa"/>
          </w:tcPr>
          <w:p w14:paraId="7509F7B6" w14:textId="77777777" w:rsidR="00E134CF" w:rsidRPr="00BA7015" w:rsidRDefault="00E134CF" w:rsidP="00E134CF">
            <w:pPr>
              <w:snapToGrid w:val="0"/>
              <w:jc w:val="center"/>
            </w:pPr>
            <w:r w:rsidRPr="00BA7015">
              <w:t>Verotettava ansiotulo</w:t>
            </w:r>
          </w:p>
        </w:tc>
        <w:tc>
          <w:tcPr>
            <w:tcW w:w="1418" w:type="dxa"/>
          </w:tcPr>
          <w:p w14:paraId="7509F7B7" w14:textId="77777777" w:rsidR="00E134CF" w:rsidRPr="00BA7015" w:rsidRDefault="00E134CF" w:rsidP="00E134CF">
            <w:pPr>
              <w:snapToGrid w:val="0"/>
              <w:jc w:val="right"/>
            </w:pPr>
            <w:r>
              <w:t>Vero alarajan kohdalla</w:t>
            </w:r>
            <w:r w:rsidRPr="00BA7015">
              <w:t xml:space="preserve"> </w:t>
            </w:r>
          </w:p>
        </w:tc>
        <w:tc>
          <w:tcPr>
            <w:tcW w:w="1417" w:type="dxa"/>
          </w:tcPr>
          <w:p w14:paraId="7509F7B8" w14:textId="77777777" w:rsidR="00E134CF" w:rsidRPr="00BA7015" w:rsidRDefault="00E134CF" w:rsidP="00E134CF">
            <w:pPr>
              <w:snapToGrid w:val="0"/>
              <w:jc w:val="right"/>
            </w:pPr>
            <w:r w:rsidRPr="00BA7015">
              <w:t>Vero alarajan ylittävästä tulon osasta</w:t>
            </w:r>
          </w:p>
        </w:tc>
      </w:tr>
      <w:tr w:rsidR="00E134CF" w:rsidRPr="008828EC" w14:paraId="7509F7BD" w14:textId="77777777" w:rsidTr="002F7D73">
        <w:trPr>
          <w:jc w:val="center"/>
        </w:trPr>
        <w:tc>
          <w:tcPr>
            <w:tcW w:w="2480" w:type="dxa"/>
          </w:tcPr>
          <w:p w14:paraId="7509F7BA" w14:textId="77777777" w:rsidR="00E134CF" w:rsidRPr="00BA7015" w:rsidRDefault="00E134CF" w:rsidP="00E134CF">
            <w:pPr>
              <w:snapToGrid w:val="0"/>
              <w:jc w:val="center"/>
            </w:pPr>
            <w:r>
              <w:t>euroa</w:t>
            </w:r>
          </w:p>
        </w:tc>
        <w:tc>
          <w:tcPr>
            <w:tcW w:w="1418" w:type="dxa"/>
          </w:tcPr>
          <w:p w14:paraId="7509F7BB" w14:textId="77777777" w:rsidR="00E134CF" w:rsidRPr="00BA7015" w:rsidRDefault="00E134CF" w:rsidP="00E134CF">
            <w:pPr>
              <w:snapToGrid w:val="0"/>
              <w:jc w:val="right"/>
            </w:pPr>
            <w:r>
              <w:t>euroa</w:t>
            </w:r>
          </w:p>
        </w:tc>
        <w:tc>
          <w:tcPr>
            <w:tcW w:w="1417" w:type="dxa"/>
          </w:tcPr>
          <w:p w14:paraId="7509F7BC" w14:textId="77777777" w:rsidR="00E134CF" w:rsidRPr="00BA7015" w:rsidRDefault="00E134CF" w:rsidP="00E134CF">
            <w:pPr>
              <w:snapToGrid w:val="0"/>
              <w:jc w:val="right"/>
            </w:pPr>
            <w:r>
              <w:t>%</w:t>
            </w:r>
          </w:p>
        </w:tc>
      </w:tr>
      <w:tr w:rsidR="000E4AB5" w:rsidRPr="008828EC" w14:paraId="7509F7C1" w14:textId="77777777" w:rsidTr="002F7D73">
        <w:trPr>
          <w:jc w:val="center"/>
        </w:trPr>
        <w:tc>
          <w:tcPr>
            <w:tcW w:w="2480" w:type="dxa"/>
          </w:tcPr>
          <w:p w14:paraId="7509F7BE" w14:textId="77777777" w:rsidR="000E4AB5" w:rsidRPr="008828EC" w:rsidRDefault="000E4AB5" w:rsidP="002F7D73">
            <w:pPr>
              <w:snapToGrid w:val="0"/>
              <w:jc w:val="center"/>
            </w:pPr>
            <w:r w:rsidRPr="008828EC">
              <w:t>11 600–14 400</w:t>
            </w:r>
          </w:p>
        </w:tc>
        <w:tc>
          <w:tcPr>
            <w:tcW w:w="1418" w:type="dxa"/>
          </w:tcPr>
          <w:p w14:paraId="7509F7BF" w14:textId="77777777" w:rsidR="000E4AB5" w:rsidRPr="008828EC" w:rsidRDefault="000E4AB5" w:rsidP="002F7D73">
            <w:pPr>
              <w:snapToGrid w:val="0"/>
              <w:jc w:val="right"/>
            </w:pPr>
            <w:r w:rsidRPr="008828EC">
              <w:t xml:space="preserve">8 </w:t>
            </w:r>
          </w:p>
        </w:tc>
        <w:tc>
          <w:tcPr>
            <w:tcW w:w="1417" w:type="dxa"/>
          </w:tcPr>
          <w:p w14:paraId="7509F7C0" w14:textId="77777777" w:rsidR="000E4AB5" w:rsidRPr="008828EC" w:rsidRDefault="000E4AB5" w:rsidP="002F7D73">
            <w:pPr>
              <w:snapToGrid w:val="0"/>
              <w:jc w:val="right"/>
            </w:pPr>
            <w:r w:rsidRPr="008828EC">
              <w:t>12</w:t>
            </w:r>
          </w:p>
        </w:tc>
      </w:tr>
      <w:tr w:rsidR="000E4AB5" w:rsidRPr="008828EC" w14:paraId="7509F7C5" w14:textId="77777777" w:rsidTr="002F7D73">
        <w:trPr>
          <w:jc w:val="center"/>
        </w:trPr>
        <w:tc>
          <w:tcPr>
            <w:tcW w:w="2480" w:type="dxa"/>
          </w:tcPr>
          <w:p w14:paraId="7509F7C2" w14:textId="77777777" w:rsidR="000E4AB5" w:rsidRPr="008828EC" w:rsidRDefault="000E4AB5" w:rsidP="002F7D73">
            <w:pPr>
              <w:snapToGrid w:val="0"/>
              <w:jc w:val="center"/>
            </w:pPr>
            <w:r w:rsidRPr="008828EC">
              <w:t>14 400–20 000</w:t>
            </w:r>
          </w:p>
        </w:tc>
        <w:tc>
          <w:tcPr>
            <w:tcW w:w="1418" w:type="dxa"/>
          </w:tcPr>
          <w:p w14:paraId="7509F7C3" w14:textId="77777777" w:rsidR="000E4AB5" w:rsidRPr="008828EC" w:rsidRDefault="000E4AB5" w:rsidP="002F7D73">
            <w:pPr>
              <w:snapToGrid w:val="0"/>
              <w:jc w:val="right"/>
            </w:pPr>
            <w:r w:rsidRPr="008828EC">
              <w:t>344</w:t>
            </w:r>
          </w:p>
        </w:tc>
        <w:tc>
          <w:tcPr>
            <w:tcW w:w="1417" w:type="dxa"/>
          </w:tcPr>
          <w:p w14:paraId="7509F7C4" w14:textId="77777777" w:rsidR="000E4AB5" w:rsidRPr="008828EC" w:rsidRDefault="000E4AB5" w:rsidP="002F7D73">
            <w:pPr>
              <w:snapToGrid w:val="0"/>
              <w:jc w:val="right"/>
            </w:pPr>
            <w:r w:rsidRPr="008828EC">
              <w:t>16</w:t>
            </w:r>
          </w:p>
        </w:tc>
      </w:tr>
      <w:tr w:rsidR="000E4AB5" w:rsidRPr="008828EC" w14:paraId="7509F7C9" w14:textId="77777777" w:rsidTr="002F7D73">
        <w:trPr>
          <w:jc w:val="center"/>
        </w:trPr>
        <w:tc>
          <w:tcPr>
            <w:tcW w:w="2480" w:type="dxa"/>
          </w:tcPr>
          <w:p w14:paraId="7509F7C6" w14:textId="77777777" w:rsidR="000E4AB5" w:rsidRPr="008828EC" w:rsidRDefault="000E4AB5" w:rsidP="002F7D73">
            <w:pPr>
              <w:snapToGrid w:val="0"/>
              <w:jc w:val="center"/>
            </w:pPr>
            <w:r w:rsidRPr="008828EC">
              <w:t>20 000–31 200</w:t>
            </w:r>
          </w:p>
        </w:tc>
        <w:tc>
          <w:tcPr>
            <w:tcW w:w="1418" w:type="dxa"/>
          </w:tcPr>
          <w:p w14:paraId="7509F7C7" w14:textId="77777777" w:rsidR="000E4AB5" w:rsidRPr="008828EC" w:rsidRDefault="000E4AB5" w:rsidP="002F7D73">
            <w:pPr>
              <w:snapToGrid w:val="0"/>
              <w:jc w:val="right"/>
            </w:pPr>
            <w:r w:rsidRPr="008828EC">
              <w:t>1 240</w:t>
            </w:r>
          </w:p>
        </w:tc>
        <w:tc>
          <w:tcPr>
            <w:tcW w:w="1417" w:type="dxa"/>
          </w:tcPr>
          <w:p w14:paraId="7509F7C8" w14:textId="77777777" w:rsidR="000E4AB5" w:rsidRPr="008828EC" w:rsidRDefault="000E4AB5" w:rsidP="002F7D73">
            <w:pPr>
              <w:snapToGrid w:val="0"/>
              <w:jc w:val="right"/>
            </w:pPr>
            <w:r w:rsidRPr="008828EC">
              <w:t>22</w:t>
            </w:r>
          </w:p>
        </w:tc>
      </w:tr>
      <w:tr w:rsidR="000E4AB5" w:rsidRPr="008828EC" w14:paraId="7509F7CD" w14:textId="77777777" w:rsidTr="002F7D73">
        <w:trPr>
          <w:jc w:val="center"/>
        </w:trPr>
        <w:tc>
          <w:tcPr>
            <w:tcW w:w="2480" w:type="dxa"/>
          </w:tcPr>
          <w:p w14:paraId="7509F7CA" w14:textId="77777777" w:rsidR="000E4AB5" w:rsidRPr="008828EC" w:rsidRDefault="000E4AB5" w:rsidP="002F7D73">
            <w:pPr>
              <w:snapToGrid w:val="0"/>
              <w:jc w:val="center"/>
            </w:pPr>
            <w:r w:rsidRPr="008828EC">
              <w:t>31 200–55 200</w:t>
            </w:r>
          </w:p>
        </w:tc>
        <w:tc>
          <w:tcPr>
            <w:tcW w:w="1418" w:type="dxa"/>
          </w:tcPr>
          <w:p w14:paraId="7509F7CB" w14:textId="77777777" w:rsidR="000E4AB5" w:rsidRPr="008828EC" w:rsidRDefault="000E4AB5" w:rsidP="002F7D73">
            <w:pPr>
              <w:snapToGrid w:val="0"/>
              <w:jc w:val="right"/>
            </w:pPr>
            <w:r w:rsidRPr="008828EC">
              <w:t>3 704</w:t>
            </w:r>
          </w:p>
        </w:tc>
        <w:tc>
          <w:tcPr>
            <w:tcW w:w="1417" w:type="dxa"/>
          </w:tcPr>
          <w:p w14:paraId="7509F7CC" w14:textId="77777777" w:rsidR="000E4AB5" w:rsidRPr="008828EC" w:rsidRDefault="000E4AB5" w:rsidP="002F7D73">
            <w:pPr>
              <w:snapToGrid w:val="0"/>
              <w:jc w:val="right"/>
            </w:pPr>
            <w:r w:rsidRPr="008828EC">
              <w:t>28</w:t>
            </w:r>
          </w:p>
        </w:tc>
      </w:tr>
      <w:tr w:rsidR="000E4AB5" w:rsidRPr="008828EC" w14:paraId="7509F7D1" w14:textId="77777777" w:rsidTr="002F7D73">
        <w:trPr>
          <w:jc w:val="center"/>
        </w:trPr>
        <w:tc>
          <w:tcPr>
            <w:tcW w:w="2480" w:type="dxa"/>
          </w:tcPr>
          <w:p w14:paraId="7509F7CE" w14:textId="77777777" w:rsidR="000E4AB5" w:rsidRPr="008828EC" w:rsidRDefault="000E4AB5" w:rsidP="002F7D73">
            <w:pPr>
              <w:snapToGrid w:val="0"/>
              <w:jc w:val="center"/>
            </w:pPr>
            <w:r w:rsidRPr="008828EC">
              <w:t>55 200–</w:t>
            </w:r>
          </w:p>
        </w:tc>
        <w:tc>
          <w:tcPr>
            <w:tcW w:w="1418" w:type="dxa"/>
          </w:tcPr>
          <w:p w14:paraId="7509F7CF" w14:textId="77777777" w:rsidR="000E4AB5" w:rsidRPr="008828EC" w:rsidRDefault="000E4AB5" w:rsidP="002F7D73">
            <w:pPr>
              <w:snapToGrid w:val="0"/>
              <w:jc w:val="right"/>
            </w:pPr>
            <w:r w:rsidRPr="008828EC">
              <w:t>10 424</w:t>
            </w:r>
          </w:p>
        </w:tc>
        <w:tc>
          <w:tcPr>
            <w:tcW w:w="1417" w:type="dxa"/>
          </w:tcPr>
          <w:p w14:paraId="7509F7D0" w14:textId="77777777" w:rsidR="000E4AB5" w:rsidRPr="008828EC" w:rsidRDefault="000E4AB5" w:rsidP="002F7D73">
            <w:pPr>
              <w:snapToGrid w:val="0"/>
              <w:jc w:val="right"/>
            </w:pPr>
            <w:r w:rsidRPr="008828EC">
              <w:t>35</w:t>
            </w:r>
          </w:p>
        </w:tc>
      </w:tr>
    </w:tbl>
    <w:p w14:paraId="7509F7D2" w14:textId="77777777" w:rsidR="000E4AB5" w:rsidRPr="008828EC" w:rsidRDefault="000E4AB5" w:rsidP="000E4AB5">
      <w:pPr>
        <w:pStyle w:val="Selitys"/>
      </w:pPr>
      <w:r w:rsidRPr="008828EC">
        <w:t>Vuoden 2004 tuloveroasteikko, laki 5.12.2003/1005</w:t>
      </w:r>
    </w:p>
    <w:p w14:paraId="7509F7D3" w14:textId="77777777" w:rsidR="000E4AB5" w:rsidRPr="008828EC" w:rsidRDefault="000E4AB5" w:rsidP="0017096B">
      <w:pPr>
        <w:pStyle w:val="Pyklnotsikko"/>
      </w:pPr>
      <w:r w:rsidRPr="008828EC">
        <w:t>2 §</w:t>
      </w:r>
    </w:p>
    <w:p w14:paraId="7509F7D4" w14:textId="77777777" w:rsidR="000E4AB5" w:rsidRPr="008828EC" w:rsidRDefault="000E4AB5" w:rsidP="000E4AB5">
      <w:pPr>
        <w:pStyle w:val="Pyklteksti"/>
        <w:jc w:val="center"/>
      </w:pPr>
      <w:r w:rsidRPr="008828EC">
        <w:t>Progressiivinen tuloveroasteikko on seuraava:</w:t>
      </w:r>
    </w:p>
    <w:tbl>
      <w:tblPr>
        <w:tblW w:w="0" w:type="auto"/>
        <w:jc w:val="center"/>
        <w:tblLayout w:type="fixed"/>
        <w:tblLook w:val="0000" w:firstRow="0" w:lastRow="0" w:firstColumn="0" w:lastColumn="0" w:noHBand="0" w:noVBand="0"/>
      </w:tblPr>
      <w:tblGrid>
        <w:gridCol w:w="2478"/>
        <w:gridCol w:w="1361"/>
        <w:gridCol w:w="1361"/>
      </w:tblGrid>
      <w:tr w:rsidR="00E134CF" w:rsidRPr="008828EC" w14:paraId="7509F7D8" w14:textId="77777777" w:rsidTr="002F7D73">
        <w:trPr>
          <w:jc w:val="center"/>
        </w:trPr>
        <w:tc>
          <w:tcPr>
            <w:tcW w:w="2478" w:type="dxa"/>
          </w:tcPr>
          <w:p w14:paraId="7509F7D5" w14:textId="77777777" w:rsidR="00E134CF" w:rsidRPr="00BA7015" w:rsidRDefault="00E134CF" w:rsidP="00E134CF">
            <w:pPr>
              <w:snapToGrid w:val="0"/>
              <w:jc w:val="center"/>
            </w:pPr>
            <w:r w:rsidRPr="00BA7015">
              <w:t>Verotettava ansiotulo</w:t>
            </w:r>
          </w:p>
        </w:tc>
        <w:tc>
          <w:tcPr>
            <w:tcW w:w="1361" w:type="dxa"/>
          </w:tcPr>
          <w:p w14:paraId="7509F7D6" w14:textId="77777777" w:rsidR="00E134CF" w:rsidRPr="00BA7015" w:rsidRDefault="00E134CF" w:rsidP="00E134CF">
            <w:pPr>
              <w:snapToGrid w:val="0"/>
              <w:jc w:val="right"/>
            </w:pPr>
            <w:r>
              <w:t>Vero alarajan kohdalla</w:t>
            </w:r>
            <w:r w:rsidRPr="00BA7015">
              <w:t xml:space="preserve"> </w:t>
            </w:r>
          </w:p>
        </w:tc>
        <w:tc>
          <w:tcPr>
            <w:tcW w:w="1361" w:type="dxa"/>
          </w:tcPr>
          <w:p w14:paraId="7509F7D7" w14:textId="77777777" w:rsidR="00E134CF" w:rsidRPr="00BA7015" w:rsidRDefault="00E134CF" w:rsidP="00E134CF">
            <w:pPr>
              <w:snapToGrid w:val="0"/>
              <w:jc w:val="right"/>
            </w:pPr>
            <w:r w:rsidRPr="00BA7015">
              <w:t>Vero alarajan ylittävästä tulon osasta</w:t>
            </w:r>
          </w:p>
        </w:tc>
      </w:tr>
      <w:tr w:rsidR="00E134CF" w:rsidRPr="008828EC" w14:paraId="7509F7DC" w14:textId="77777777" w:rsidTr="002F7D73">
        <w:trPr>
          <w:jc w:val="center"/>
        </w:trPr>
        <w:tc>
          <w:tcPr>
            <w:tcW w:w="2478" w:type="dxa"/>
          </w:tcPr>
          <w:p w14:paraId="7509F7D9" w14:textId="77777777" w:rsidR="00E134CF" w:rsidRPr="00BA7015" w:rsidRDefault="00E134CF" w:rsidP="00E134CF">
            <w:pPr>
              <w:snapToGrid w:val="0"/>
              <w:jc w:val="center"/>
            </w:pPr>
            <w:r>
              <w:t>euroa</w:t>
            </w:r>
          </w:p>
        </w:tc>
        <w:tc>
          <w:tcPr>
            <w:tcW w:w="1361" w:type="dxa"/>
          </w:tcPr>
          <w:p w14:paraId="7509F7DA" w14:textId="77777777" w:rsidR="00E134CF" w:rsidRPr="00BA7015" w:rsidRDefault="00E134CF" w:rsidP="00E134CF">
            <w:pPr>
              <w:snapToGrid w:val="0"/>
              <w:jc w:val="right"/>
            </w:pPr>
            <w:r>
              <w:t>euroa</w:t>
            </w:r>
          </w:p>
        </w:tc>
        <w:tc>
          <w:tcPr>
            <w:tcW w:w="1361" w:type="dxa"/>
          </w:tcPr>
          <w:p w14:paraId="7509F7DB" w14:textId="77777777" w:rsidR="00E134CF" w:rsidRPr="00BA7015" w:rsidRDefault="00E134CF" w:rsidP="00E134CF">
            <w:pPr>
              <w:snapToGrid w:val="0"/>
              <w:jc w:val="right"/>
            </w:pPr>
            <w:r>
              <w:t>%</w:t>
            </w:r>
          </w:p>
        </w:tc>
      </w:tr>
      <w:tr w:rsidR="000E4AB5" w:rsidRPr="008828EC" w14:paraId="7509F7E0" w14:textId="77777777" w:rsidTr="002F7D73">
        <w:trPr>
          <w:jc w:val="center"/>
        </w:trPr>
        <w:tc>
          <w:tcPr>
            <w:tcW w:w="2478" w:type="dxa"/>
          </w:tcPr>
          <w:p w14:paraId="7509F7DD" w14:textId="77777777" w:rsidR="000E4AB5" w:rsidRPr="008828EC" w:rsidRDefault="000E4AB5" w:rsidP="002F7D73">
            <w:pPr>
              <w:snapToGrid w:val="0"/>
              <w:jc w:val="center"/>
            </w:pPr>
            <w:r w:rsidRPr="008828EC">
              <w:t>11 700–14 500</w:t>
            </w:r>
          </w:p>
        </w:tc>
        <w:tc>
          <w:tcPr>
            <w:tcW w:w="1361" w:type="dxa"/>
          </w:tcPr>
          <w:p w14:paraId="7509F7DE" w14:textId="77777777" w:rsidR="000E4AB5" w:rsidRPr="008828EC" w:rsidRDefault="000E4AB5" w:rsidP="002F7D73">
            <w:pPr>
              <w:snapToGrid w:val="0"/>
              <w:jc w:val="right"/>
            </w:pPr>
            <w:r w:rsidRPr="008828EC">
              <w:t xml:space="preserve">8 </w:t>
            </w:r>
          </w:p>
        </w:tc>
        <w:tc>
          <w:tcPr>
            <w:tcW w:w="1361" w:type="dxa"/>
          </w:tcPr>
          <w:p w14:paraId="7509F7DF" w14:textId="77777777" w:rsidR="000E4AB5" w:rsidRPr="008828EC" w:rsidRDefault="000E4AB5" w:rsidP="002F7D73">
            <w:pPr>
              <w:snapToGrid w:val="0"/>
              <w:jc w:val="right"/>
            </w:pPr>
            <w:r w:rsidRPr="008828EC">
              <w:t xml:space="preserve">11 </w:t>
            </w:r>
          </w:p>
        </w:tc>
      </w:tr>
      <w:tr w:rsidR="000E4AB5" w:rsidRPr="008828EC" w14:paraId="7509F7E4" w14:textId="77777777" w:rsidTr="002F7D73">
        <w:trPr>
          <w:jc w:val="center"/>
        </w:trPr>
        <w:tc>
          <w:tcPr>
            <w:tcW w:w="2478" w:type="dxa"/>
          </w:tcPr>
          <w:p w14:paraId="7509F7E1" w14:textId="77777777" w:rsidR="000E4AB5" w:rsidRPr="008828EC" w:rsidRDefault="000E4AB5" w:rsidP="002F7D73">
            <w:pPr>
              <w:snapToGrid w:val="0"/>
              <w:jc w:val="center"/>
            </w:pPr>
            <w:r w:rsidRPr="008828EC">
              <w:t>14 500–20 200</w:t>
            </w:r>
          </w:p>
        </w:tc>
        <w:tc>
          <w:tcPr>
            <w:tcW w:w="1361" w:type="dxa"/>
          </w:tcPr>
          <w:p w14:paraId="7509F7E2" w14:textId="77777777" w:rsidR="000E4AB5" w:rsidRPr="008828EC" w:rsidRDefault="000E4AB5" w:rsidP="002F7D73">
            <w:pPr>
              <w:snapToGrid w:val="0"/>
              <w:jc w:val="right"/>
            </w:pPr>
            <w:r w:rsidRPr="008828EC">
              <w:t>316</w:t>
            </w:r>
          </w:p>
        </w:tc>
        <w:tc>
          <w:tcPr>
            <w:tcW w:w="1361" w:type="dxa"/>
          </w:tcPr>
          <w:p w14:paraId="7509F7E3" w14:textId="77777777" w:rsidR="000E4AB5" w:rsidRPr="008828EC" w:rsidRDefault="000E4AB5" w:rsidP="002F7D73">
            <w:pPr>
              <w:snapToGrid w:val="0"/>
              <w:jc w:val="right"/>
            </w:pPr>
            <w:r w:rsidRPr="008828EC">
              <w:t xml:space="preserve">15 </w:t>
            </w:r>
          </w:p>
        </w:tc>
      </w:tr>
      <w:tr w:rsidR="000E4AB5" w:rsidRPr="008828EC" w14:paraId="7509F7E8" w14:textId="77777777" w:rsidTr="002F7D73">
        <w:trPr>
          <w:jc w:val="center"/>
        </w:trPr>
        <w:tc>
          <w:tcPr>
            <w:tcW w:w="2478" w:type="dxa"/>
          </w:tcPr>
          <w:p w14:paraId="7509F7E5" w14:textId="77777777" w:rsidR="000E4AB5" w:rsidRPr="008828EC" w:rsidRDefault="000E4AB5" w:rsidP="002F7D73">
            <w:pPr>
              <w:snapToGrid w:val="0"/>
              <w:jc w:val="center"/>
            </w:pPr>
            <w:r w:rsidRPr="008828EC">
              <w:t>20 200–31 500</w:t>
            </w:r>
          </w:p>
        </w:tc>
        <w:tc>
          <w:tcPr>
            <w:tcW w:w="1361" w:type="dxa"/>
          </w:tcPr>
          <w:p w14:paraId="7509F7E6" w14:textId="77777777" w:rsidR="000E4AB5" w:rsidRPr="008828EC" w:rsidRDefault="000E4AB5" w:rsidP="002F7D73">
            <w:pPr>
              <w:snapToGrid w:val="0"/>
              <w:jc w:val="right"/>
            </w:pPr>
            <w:r w:rsidRPr="008828EC">
              <w:t xml:space="preserve">1 171 </w:t>
            </w:r>
          </w:p>
        </w:tc>
        <w:tc>
          <w:tcPr>
            <w:tcW w:w="1361" w:type="dxa"/>
          </w:tcPr>
          <w:p w14:paraId="7509F7E7" w14:textId="77777777" w:rsidR="000E4AB5" w:rsidRPr="008828EC" w:rsidRDefault="000E4AB5" w:rsidP="002F7D73">
            <w:pPr>
              <w:snapToGrid w:val="0"/>
              <w:jc w:val="right"/>
            </w:pPr>
            <w:r w:rsidRPr="008828EC">
              <w:t xml:space="preserve">21 </w:t>
            </w:r>
          </w:p>
        </w:tc>
      </w:tr>
      <w:tr w:rsidR="000E4AB5" w:rsidRPr="008828EC" w14:paraId="7509F7EC" w14:textId="77777777" w:rsidTr="002F7D73">
        <w:trPr>
          <w:jc w:val="center"/>
        </w:trPr>
        <w:tc>
          <w:tcPr>
            <w:tcW w:w="2478" w:type="dxa"/>
          </w:tcPr>
          <w:p w14:paraId="7509F7E9" w14:textId="77777777" w:rsidR="000E4AB5" w:rsidRPr="008828EC" w:rsidRDefault="000E4AB5" w:rsidP="002F7D73">
            <w:pPr>
              <w:snapToGrid w:val="0"/>
              <w:jc w:val="center"/>
            </w:pPr>
            <w:r w:rsidRPr="008828EC">
              <w:t>31 500–55 800</w:t>
            </w:r>
          </w:p>
        </w:tc>
        <w:tc>
          <w:tcPr>
            <w:tcW w:w="1361" w:type="dxa"/>
          </w:tcPr>
          <w:p w14:paraId="7509F7EA" w14:textId="77777777" w:rsidR="000E4AB5" w:rsidRPr="008828EC" w:rsidRDefault="000E4AB5" w:rsidP="002F7D73">
            <w:pPr>
              <w:snapToGrid w:val="0"/>
              <w:jc w:val="right"/>
            </w:pPr>
            <w:r w:rsidRPr="008828EC">
              <w:t xml:space="preserve">3 544 </w:t>
            </w:r>
          </w:p>
        </w:tc>
        <w:tc>
          <w:tcPr>
            <w:tcW w:w="1361" w:type="dxa"/>
          </w:tcPr>
          <w:p w14:paraId="7509F7EB" w14:textId="77777777" w:rsidR="000E4AB5" w:rsidRPr="008828EC" w:rsidRDefault="000E4AB5" w:rsidP="002F7D73">
            <w:pPr>
              <w:snapToGrid w:val="0"/>
              <w:jc w:val="right"/>
            </w:pPr>
            <w:r w:rsidRPr="008828EC">
              <w:t xml:space="preserve">27 </w:t>
            </w:r>
          </w:p>
        </w:tc>
      </w:tr>
      <w:tr w:rsidR="000E4AB5" w:rsidRPr="008828EC" w14:paraId="7509F7F0" w14:textId="77777777" w:rsidTr="002F7D73">
        <w:trPr>
          <w:jc w:val="center"/>
        </w:trPr>
        <w:tc>
          <w:tcPr>
            <w:tcW w:w="2478" w:type="dxa"/>
          </w:tcPr>
          <w:p w14:paraId="7509F7ED" w14:textId="77777777" w:rsidR="000E4AB5" w:rsidRPr="008828EC" w:rsidRDefault="000E4AB5" w:rsidP="002F7D73">
            <w:pPr>
              <w:snapToGrid w:val="0"/>
              <w:jc w:val="center"/>
            </w:pPr>
            <w:r w:rsidRPr="008828EC">
              <w:t>55 800–</w:t>
            </w:r>
          </w:p>
        </w:tc>
        <w:tc>
          <w:tcPr>
            <w:tcW w:w="1361" w:type="dxa"/>
          </w:tcPr>
          <w:p w14:paraId="7509F7EE" w14:textId="77777777" w:rsidR="000E4AB5" w:rsidRPr="008828EC" w:rsidRDefault="000E4AB5" w:rsidP="002F7D73">
            <w:pPr>
              <w:snapToGrid w:val="0"/>
              <w:jc w:val="right"/>
            </w:pPr>
            <w:r w:rsidRPr="008828EC">
              <w:t xml:space="preserve">10 105 </w:t>
            </w:r>
          </w:p>
        </w:tc>
        <w:tc>
          <w:tcPr>
            <w:tcW w:w="1361" w:type="dxa"/>
          </w:tcPr>
          <w:p w14:paraId="7509F7EF" w14:textId="77777777" w:rsidR="000E4AB5" w:rsidRPr="008828EC" w:rsidRDefault="000E4AB5" w:rsidP="002F7D73">
            <w:pPr>
              <w:snapToGrid w:val="0"/>
              <w:jc w:val="right"/>
            </w:pPr>
            <w:r w:rsidRPr="008828EC">
              <w:t xml:space="preserve">34 </w:t>
            </w:r>
          </w:p>
        </w:tc>
      </w:tr>
    </w:tbl>
    <w:p w14:paraId="7509F7F1" w14:textId="77777777" w:rsidR="000E4AB5" w:rsidRPr="008828EC" w:rsidRDefault="000E4AB5" w:rsidP="000E4AB5">
      <w:pPr>
        <w:pStyle w:val="Selitys"/>
      </w:pPr>
      <w:r w:rsidRPr="008828EC">
        <w:t>Vuoden 2005 tuloveroasteikko, laki 30.12.2004/1274</w:t>
      </w:r>
    </w:p>
    <w:p w14:paraId="7509F7F2" w14:textId="77777777" w:rsidR="000E4AB5" w:rsidRPr="008828EC" w:rsidRDefault="000E4AB5" w:rsidP="0017096B">
      <w:pPr>
        <w:pStyle w:val="Pyklnotsikko"/>
      </w:pPr>
      <w:r w:rsidRPr="008828EC">
        <w:t>1 §</w:t>
      </w:r>
    </w:p>
    <w:p w14:paraId="7509F7F3" w14:textId="77777777" w:rsidR="000E4AB5" w:rsidRPr="008828EC" w:rsidRDefault="000E4AB5" w:rsidP="000E4AB5">
      <w:pPr>
        <w:pStyle w:val="Pyklteksti"/>
      </w:pPr>
      <w:r w:rsidRPr="008828EC">
        <w:t xml:space="preserve">Vuodelta 2005 toimitettavassa verotuksessa määrätään tuloverolain (1535/1992) perusteella valtiolle ansiotulosta suoritettava tulovero progressiivisen tuloveroasteikon mukaan seuraavasti: </w:t>
      </w:r>
    </w:p>
    <w:tbl>
      <w:tblPr>
        <w:tblW w:w="0" w:type="auto"/>
        <w:tblInd w:w="2235" w:type="dxa"/>
        <w:tblLayout w:type="fixed"/>
        <w:tblLook w:val="0000" w:firstRow="0" w:lastRow="0" w:firstColumn="0" w:lastColumn="0" w:noHBand="0" w:noVBand="0"/>
      </w:tblPr>
      <w:tblGrid>
        <w:gridCol w:w="2551"/>
        <w:gridCol w:w="1418"/>
        <w:gridCol w:w="1417"/>
      </w:tblGrid>
      <w:tr w:rsidR="00E134CF" w:rsidRPr="008828EC" w14:paraId="7509F7F7" w14:textId="77777777" w:rsidTr="002F7D73">
        <w:tc>
          <w:tcPr>
            <w:tcW w:w="2551" w:type="dxa"/>
          </w:tcPr>
          <w:p w14:paraId="7509F7F4" w14:textId="77777777" w:rsidR="00E134CF" w:rsidRPr="00BA7015" w:rsidRDefault="00E134CF" w:rsidP="00E134CF">
            <w:pPr>
              <w:snapToGrid w:val="0"/>
              <w:jc w:val="center"/>
            </w:pPr>
            <w:r w:rsidRPr="00BA7015">
              <w:t>Verotettava ansiotulo</w:t>
            </w:r>
          </w:p>
        </w:tc>
        <w:tc>
          <w:tcPr>
            <w:tcW w:w="1418" w:type="dxa"/>
          </w:tcPr>
          <w:p w14:paraId="7509F7F5" w14:textId="77777777" w:rsidR="00E134CF" w:rsidRPr="00BA7015" w:rsidRDefault="00E134CF" w:rsidP="00E134CF">
            <w:pPr>
              <w:snapToGrid w:val="0"/>
              <w:jc w:val="right"/>
            </w:pPr>
            <w:r>
              <w:t>Vero alarajan kohdalla</w:t>
            </w:r>
            <w:r w:rsidRPr="00BA7015">
              <w:t xml:space="preserve"> </w:t>
            </w:r>
          </w:p>
        </w:tc>
        <w:tc>
          <w:tcPr>
            <w:tcW w:w="1417" w:type="dxa"/>
          </w:tcPr>
          <w:p w14:paraId="7509F7F6" w14:textId="77777777" w:rsidR="00E134CF" w:rsidRPr="00BA7015" w:rsidRDefault="00E134CF" w:rsidP="00E134CF">
            <w:pPr>
              <w:snapToGrid w:val="0"/>
              <w:jc w:val="right"/>
            </w:pPr>
            <w:r w:rsidRPr="00BA7015">
              <w:t>Vero alarajan ylittävästä tulon osasta</w:t>
            </w:r>
          </w:p>
        </w:tc>
      </w:tr>
      <w:tr w:rsidR="00E134CF" w:rsidRPr="008828EC" w14:paraId="7509F7FB" w14:textId="77777777" w:rsidTr="002F7D73">
        <w:tc>
          <w:tcPr>
            <w:tcW w:w="2551" w:type="dxa"/>
          </w:tcPr>
          <w:p w14:paraId="7509F7F8" w14:textId="77777777" w:rsidR="00E134CF" w:rsidRPr="00BA7015" w:rsidRDefault="00E134CF" w:rsidP="00E134CF">
            <w:pPr>
              <w:snapToGrid w:val="0"/>
              <w:jc w:val="center"/>
            </w:pPr>
            <w:r>
              <w:t>euroa</w:t>
            </w:r>
          </w:p>
        </w:tc>
        <w:tc>
          <w:tcPr>
            <w:tcW w:w="1418" w:type="dxa"/>
          </w:tcPr>
          <w:p w14:paraId="7509F7F9" w14:textId="77777777" w:rsidR="00E134CF" w:rsidRPr="00BA7015" w:rsidRDefault="00E134CF" w:rsidP="00E134CF">
            <w:pPr>
              <w:snapToGrid w:val="0"/>
              <w:jc w:val="right"/>
            </w:pPr>
            <w:r>
              <w:t>euroa</w:t>
            </w:r>
          </w:p>
        </w:tc>
        <w:tc>
          <w:tcPr>
            <w:tcW w:w="1417" w:type="dxa"/>
          </w:tcPr>
          <w:p w14:paraId="7509F7FA" w14:textId="77777777" w:rsidR="00E134CF" w:rsidRPr="00BA7015" w:rsidRDefault="00E134CF" w:rsidP="00E134CF">
            <w:pPr>
              <w:snapToGrid w:val="0"/>
              <w:jc w:val="right"/>
            </w:pPr>
            <w:r>
              <w:t>%</w:t>
            </w:r>
          </w:p>
        </w:tc>
      </w:tr>
      <w:tr w:rsidR="000E4AB5" w:rsidRPr="008828EC" w14:paraId="7509F7FF" w14:textId="77777777" w:rsidTr="002F7D73">
        <w:tc>
          <w:tcPr>
            <w:tcW w:w="2551" w:type="dxa"/>
          </w:tcPr>
          <w:p w14:paraId="7509F7FC" w14:textId="77777777" w:rsidR="000E4AB5" w:rsidRPr="008828EC" w:rsidRDefault="000E4AB5" w:rsidP="002F7D73">
            <w:pPr>
              <w:snapToGrid w:val="0"/>
              <w:jc w:val="center"/>
            </w:pPr>
            <w:r w:rsidRPr="008828EC">
              <w:t>12 000–15 400</w:t>
            </w:r>
          </w:p>
        </w:tc>
        <w:tc>
          <w:tcPr>
            <w:tcW w:w="1418" w:type="dxa"/>
          </w:tcPr>
          <w:p w14:paraId="7509F7FD" w14:textId="77777777" w:rsidR="000E4AB5" w:rsidRPr="008828EC" w:rsidRDefault="000E4AB5" w:rsidP="002F7D73">
            <w:pPr>
              <w:snapToGrid w:val="0"/>
              <w:jc w:val="right"/>
            </w:pPr>
            <w:r w:rsidRPr="008828EC">
              <w:t xml:space="preserve">8 </w:t>
            </w:r>
          </w:p>
        </w:tc>
        <w:tc>
          <w:tcPr>
            <w:tcW w:w="1417" w:type="dxa"/>
          </w:tcPr>
          <w:p w14:paraId="7509F7FE" w14:textId="77777777" w:rsidR="000E4AB5" w:rsidRPr="008828EC" w:rsidRDefault="000E4AB5" w:rsidP="002F7D73">
            <w:pPr>
              <w:snapToGrid w:val="0"/>
              <w:jc w:val="right"/>
            </w:pPr>
            <w:r w:rsidRPr="008828EC">
              <w:t xml:space="preserve">10,5 </w:t>
            </w:r>
          </w:p>
        </w:tc>
      </w:tr>
      <w:tr w:rsidR="000E4AB5" w:rsidRPr="008828EC" w14:paraId="7509F803" w14:textId="77777777" w:rsidTr="002F7D73">
        <w:tc>
          <w:tcPr>
            <w:tcW w:w="2551" w:type="dxa"/>
          </w:tcPr>
          <w:p w14:paraId="7509F800" w14:textId="77777777" w:rsidR="000E4AB5" w:rsidRPr="008828EC" w:rsidRDefault="000E4AB5" w:rsidP="002F7D73">
            <w:pPr>
              <w:snapToGrid w:val="0"/>
              <w:jc w:val="center"/>
            </w:pPr>
            <w:r w:rsidRPr="008828EC">
              <w:t>15 400–20 500</w:t>
            </w:r>
          </w:p>
        </w:tc>
        <w:tc>
          <w:tcPr>
            <w:tcW w:w="1418" w:type="dxa"/>
          </w:tcPr>
          <w:p w14:paraId="7509F801" w14:textId="77777777" w:rsidR="000E4AB5" w:rsidRPr="008828EC" w:rsidRDefault="000E4AB5" w:rsidP="002F7D73">
            <w:pPr>
              <w:snapToGrid w:val="0"/>
              <w:jc w:val="right"/>
            </w:pPr>
            <w:r w:rsidRPr="008828EC">
              <w:t xml:space="preserve">365 </w:t>
            </w:r>
          </w:p>
        </w:tc>
        <w:tc>
          <w:tcPr>
            <w:tcW w:w="1417" w:type="dxa"/>
          </w:tcPr>
          <w:p w14:paraId="7509F802" w14:textId="77777777" w:rsidR="000E4AB5" w:rsidRPr="008828EC" w:rsidRDefault="000E4AB5" w:rsidP="002F7D73">
            <w:pPr>
              <w:snapToGrid w:val="0"/>
              <w:jc w:val="right"/>
            </w:pPr>
            <w:r w:rsidRPr="008828EC">
              <w:t xml:space="preserve">15,0 </w:t>
            </w:r>
          </w:p>
        </w:tc>
      </w:tr>
      <w:tr w:rsidR="000E4AB5" w:rsidRPr="008828EC" w14:paraId="7509F807" w14:textId="77777777" w:rsidTr="002F7D73">
        <w:tc>
          <w:tcPr>
            <w:tcW w:w="2551" w:type="dxa"/>
          </w:tcPr>
          <w:p w14:paraId="7509F804" w14:textId="77777777" w:rsidR="000E4AB5" w:rsidRPr="008828EC" w:rsidRDefault="000E4AB5" w:rsidP="002F7D73">
            <w:pPr>
              <w:snapToGrid w:val="0"/>
              <w:jc w:val="center"/>
            </w:pPr>
            <w:r w:rsidRPr="008828EC">
              <w:t>20 500–32 100</w:t>
            </w:r>
          </w:p>
        </w:tc>
        <w:tc>
          <w:tcPr>
            <w:tcW w:w="1418" w:type="dxa"/>
          </w:tcPr>
          <w:p w14:paraId="7509F805" w14:textId="77777777" w:rsidR="000E4AB5" w:rsidRPr="008828EC" w:rsidRDefault="000E4AB5" w:rsidP="002F7D73">
            <w:pPr>
              <w:snapToGrid w:val="0"/>
              <w:jc w:val="right"/>
            </w:pPr>
            <w:r w:rsidRPr="008828EC">
              <w:t xml:space="preserve">1 130 </w:t>
            </w:r>
          </w:p>
        </w:tc>
        <w:tc>
          <w:tcPr>
            <w:tcW w:w="1417" w:type="dxa"/>
          </w:tcPr>
          <w:p w14:paraId="7509F806" w14:textId="77777777" w:rsidR="000E4AB5" w:rsidRPr="008828EC" w:rsidRDefault="000E4AB5" w:rsidP="002F7D73">
            <w:pPr>
              <w:snapToGrid w:val="0"/>
              <w:jc w:val="right"/>
            </w:pPr>
            <w:r w:rsidRPr="008828EC">
              <w:t xml:space="preserve">20,5 </w:t>
            </w:r>
          </w:p>
        </w:tc>
      </w:tr>
      <w:tr w:rsidR="000E4AB5" w:rsidRPr="008828EC" w14:paraId="7509F80B" w14:textId="77777777" w:rsidTr="002F7D73">
        <w:tc>
          <w:tcPr>
            <w:tcW w:w="2551" w:type="dxa"/>
          </w:tcPr>
          <w:p w14:paraId="7509F808" w14:textId="77777777" w:rsidR="000E4AB5" w:rsidRPr="008828EC" w:rsidRDefault="000E4AB5" w:rsidP="002F7D73">
            <w:pPr>
              <w:snapToGrid w:val="0"/>
              <w:jc w:val="center"/>
            </w:pPr>
            <w:r w:rsidRPr="008828EC">
              <w:t>32 100–56 900</w:t>
            </w:r>
          </w:p>
        </w:tc>
        <w:tc>
          <w:tcPr>
            <w:tcW w:w="1418" w:type="dxa"/>
          </w:tcPr>
          <w:p w14:paraId="7509F809" w14:textId="77777777" w:rsidR="000E4AB5" w:rsidRPr="008828EC" w:rsidRDefault="000E4AB5" w:rsidP="002F7D73">
            <w:pPr>
              <w:snapToGrid w:val="0"/>
              <w:jc w:val="right"/>
            </w:pPr>
            <w:r w:rsidRPr="008828EC">
              <w:t xml:space="preserve">3 508 </w:t>
            </w:r>
          </w:p>
        </w:tc>
        <w:tc>
          <w:tcPr>
            <w:tcW w:w="1417" w:type="dxa"/>
          </w:tcPr>
          <w:p w14:paraId="7509F80A" w14:textId="77777777" w:rsidR="000E4AB5" w:rsidRPr="008828EC" w:rsidRDefault="000E4AB5" w:rsidP="002F7D73">
            <w:pPr>
              <w:snapToGrid w:val="0"/>
              <w:jc w:val="right"/>
            </w:pPr>
            <w:r w:rsidRPr="008828EC">
              <w:t xml:space="preserve">26,5 </w:t>
            </w:r>
          </w:p>
        </w:tc>
      </w:tr>
      <w:tr w:rsidR="000E4AB5" w:rsidRPr="008828EC" w14:paraId="7509F80F" w14:textId="77777777" w:rsidTr="002F7D73">
        <w:tc>
          <w:tcPr>
            <w:tcW w:w="2551" w:type="dxa"/>
          </w:tcPr>
          <w:p w14:paraId="7509F80C" w14:textId="77777777" w:rsidR="000E4AB5" w:rsidRPr="008828EC" w:rsidRDefault="000E4AB5" w:rsidP="002F7D73">
            <w:pPr>
              <w:snapToGrid w:val="0"/>
              <w:jc w:val="center"/>
            </w:pPr>
            <w:r w:rsidRPr="008828EC">
              <w:t>56 900–</w:t>
            </w:r>
          </w:p>
        </w:tc>
        <w:tc>
          <w:tcPr>
            <w:tcW w:w="1418" w:type="dxa"/>
          </w:tcPr>
          <w:p w14:paraId="7509F80D" w14:textId="77777777" w:rsidR="000E4AB5" w:rsidRPr="008828EC" w:rsidRDefault="000E4AB5" w:rsidP="002F7D73">
            <w:pPr>
              <w:snapToGrid w:val="0"/>
              <w:jc w:val="right"/>
            </w:pPr>
            <w:r w:rsidRPr="008828EC">
              <w:t xml:space="preserve">10 080 </w:t>
            </w:r>
          </w:p>
        </w:tc>
        <w:tc>
          <w:tcPr>
            <w:tcW w:w="1417" w:type="dxa"/>
          </w:tcPr>
          <w:p w14:paraId="7509F80E" w14:textId="77777777" w:rsidR="000E4AB5" w:rsidRPr="008828EC" w:rsidRDefault="000E4AB5" w:rsidP="002F7D73">
            <w:pPr>
              <w:snapToGrid w:val="0"/>
              <w:jc w:val="right"/>
            </w:pPr>
            <w:r w:rsidRPr="008828EC">
              <w:t xml:space="preserve">33,5 </w:t>
            </w:r>
          </w:p>
        </w:tc>
      </w:tr>
    </w:tbl>
    <w:p w14:paraId="7509F810" w14:textId="77777777" w:rsidR="000E4AB5" w:rsidRPr="008828EC" w:rsidRDefault="000E4AB5" w:rsidP="000E4AB5">
      <w:pPr>
        <w:pStyle w:val="Selitys"/>
      </w:pPr>
      <w:r w:rsidRPr="008828EC">
        <w:t>Vuoden 2006 tuloveroasteikko, laki 22.12.2005/1127</w:t>
      </w:r>
    </w:p>
    <w:p w14:paraId="7509F811" w14:textId="77777777" w:rsidR="000E4AB5" w:rsidRPr="008828EC" w:rsidRDefault="000E4AB5" w:rsidP="0017096B">
      <w:pPr>
        <w:pStyle w:val="Pyklnotsikko"/>
      </w:pPr>
      <w:r w:rsidRPr="008828EC">
        <w:t>1 §</w:t>
      </w:r>
    </w:p>
    <w:p w14:paraId="7509F812" w14:textId="77777777" w:rsidR="000E4AB5" w:rsidRPr="008828EC" w:rsidRDefault="000E4AB5" w:rsidP="000E4AB5">
      <w:pPr>
        <w:pStyle w:val="Pyklteksti"/>
      </w:pPr>
      <w:r w:rsidRPr="008828EC">
        <w:t xml:space="preserve">Vuodelta 2006 toimitettavassa verotuksessa määrätään tuloverolain (1535/1992) perusteella valtiolle ansiotulosta suoritettava tulovero progressiivisen tuloveroasteikon mukaan seuraavasti: </w:t>
      </w:r>
    </w:p>
    <w:tbl>
      <w:tblPr>
        <w:tblW w:w="0" w:type="auto"/>
        <w:tblInd w:w="2235" w:type="dxa"/>
        <w:tblLayout w:type="fixed"/>
        <w:tblLook w:val="0000" w:firstRow="0" w:lastRow="0" w:firstColumn="0" w:lastColumn="0" w:noHBand="0" w:noVBand="0"/>
      </w:tblPr>
      <w:tblGrid>
        <w:gridCol w:w="2551"/>
        <w:gridCol w:w="1418"/>
        <w:gridCol w:w="1417"/>
      </w:tblGrid>
      <w:tr w:rsidR="00E134CF" w:rsidRPr="008828EC" w14:paraId="7509F816" w14:textId="77777777" w:rsidTr="002F7D73">
        <w:tc>
          <w:tcPr>
            <w:tcW w:w="2551" w:type="dxa"/>
          </w:tcPr>
          <w:p w14:paraId="7509F813" w14:textId="77777777" w:rsidR="00E134CF" w:rsidRPr="00BA7015" w:rsidRDefault="00E134CF" w:rsidP="00E134CF">
            <w:pPr>
              <w:snapToGrid w:val="0"/>
              <w:jc w:val="center"/>
            </w:pPr>
            <w:r w:rsidRPr="00BA7015">
              <w:t>Verotettava ansiotulo</w:t>
            </w:r>
          </w:p>
        </w:tc>
        <w:tc>
          <w:tcPr>
            <w:tcW w:w="1418" w:type="dxa"/>
          </w:tcPr>
          <w:p w14:paraId="7509F814" w14:textId="77777777" w:rsidR="00E134CF" w:rsidRPr="00BA7015" w:rsidRDefault="00E134CF" w:rsidP="00E134CF">
            <w:pPr>
              <w:snapToGrid w:val="0"/>
              <w:jc w:val="right"/>
            </w:pPr>
            <w:r>
              <w:t>Vero alarajan kohdalla</w:t>
            </w:r>
            <w:r w:rsidRPr="00BA7015">
              <w:t xml:space="preserve"> </w:t>
            </w:r>
          </w:p>
        </w:tc>
        <w:tc>
          <w:tcPr>
            <w:tcW w:w="1417" w:type="dxa"/>
          </w:tcPr>
          <w:p w14:paraId="7509F815" w14:textId="77777777" w:rsidR="00E134CF" w:rsidRPr="00BA7015" w:rsidRDefault="00E134CF" w:rsidP="00E134CF">
            <w:pPr>
              <w:snapToGrid w:val="0"/>
              <w:jc w:val="right"/>
            </w:pPr>
            <w:r w:rsidRPr="00BA7015">
              <w:t>Vero alarajan ylittävästä tulon osasta</w:t>
            </w:r>
          </w:p>
        </w:tc>
      </w:tr>
      <w:tr w:rsidR="00E134CF" w:rsidRPr="008828EC" w14:paraId="7509F81A" w14:textId="77777777" w:rsidTr="002F7D73">
        <w:tc>
          <w:tcPr>
            <w:tcW w:w="2551" w:type="dxa"/>
          </w:tcPr>
          <w:p w14:paraId="7509F817" w14:textId="77777777" w:rsidR="00E134CF" w:rsidRPr="00BA7015" w:rsidRDefault="00E134CF" w:rsidP="00E134CF">
            <w:pPr>
              <w:snapToGrid w:val="0"/>
              <w:jc w:val="center"/>
            </w:pPr>
            <w:r>
              <w:t>euroa</w:t>
            </w:r>
          </w:p>
        </w:tc>
        <w:tc>
          <w:tcPr>
            <w:tcW w:w="1418" w:type="dxa"/>
          </w:tcPr>
          <w:p w14:paraId="7509F818" w14:textId="77777777" w:rsidR="00E134CF" w:rsidRPr="00BA7015" w:rsidRDefault="00E134CF" w:rsidP="00E134CF">
            <w:pPr>
              <w:snapToGrid w:val="0"/>
              <w:jc w:val="right"/>
            </w:pPr>
            <w:r>
              <w:t>euroa</w:t>
            </w:r>
          </w:p>
        </w:tc>
        <w:tc>
          <w:tcPr>
            <w:tcW w:w="1417" w:type="dxa"/>
          </w:tcPr>
          <w:p w14:paraId="7509F819" w14:textId="77777777" w:rsidR="00E134CF" w:rsidRPr="00BA7015" w:rsidRDefault="00E134CF" w:rsidP="00E134CF">
            <w:pPr>
              <w:snapToGrid w:val="0"/>
              <w:jc w:val="right"/>
            </w:pPr>
            <w:r>
              <w:t>%</w:t>
            </w:r>
          </w:p>
        </w:tc>
      </w:tr>
      <w:tr w:rsidR="000E4AB5" w:rsidRPr="008828EC" w14:paraId="7509F81E" w14:textId="77777777" w:rsidTr="002F7D73">
        <w:tc>
          <w:tcPr>
            <w:tcW w:w="2551" w:type="dxa"/>
          </w:tcPr>
          <w:p w14:paraId="7509F81B" w14:textId="77777777" w:rsidR="000E4AB5" w:rsidRPr="008828EC" w:rsidRDefault="000E4AB5" w:rsidP="002F7D73">
            <w:pPr>
              <w:snapToGrid w:val="0"/>
              <w:jc w:val="center"/>
            </w:pPr>
            <w:r w:rsidRPr="008828EC">
              <w:t>12 200–17 000</w:t>
            </w:r>
          </w:p>
        </w:tc>
        <w:tc>
          <w:tcPr>
            <w:tcW w:w="1418" w:type="dxa"/>
          </w:tcPr>
          <w:p w14:paraId="7509F81C" w14:textId="77777777" w:rsidR="000E4AB5" w:rsidRPr="008828EC" w:rsidRDefault="000E4AB5" w:rsidP="002F7D73">
            <w:pPr>
              <w:snapToGrid w:val="0"/>
              <w:jc w:val="right"/>
            </w:pPr>
            <w:r w:rsidRPr="008828EC">
              <w:t xml:space="preserve">8 </w:t>
            </w:r>
          </w:p>
        </w:tc>
        <w:tc>
          <w:tcPr>
            <w:tcW w:w="1417" w:type="dxa"/>
          </w:tcPr>
          <w:p w14:paraId="7509F81D" w14:textId="77777777" w:rsidR="000E4AB5" w:rsidRPr="008828EC" w:rsidRDefault="000E4AB5" w:rsidP="002F7D73">
            <w:pPr>
              <w:snapToGrid w:val="0"/>
              <w:jc w:val="right"/>
            </w:pPr>
            <w:r w:rsidRPr="008828EC">
              <w:t xml:space="preserve">9,0 </w:t>
            </w:r>
          </w:p>
        </w:tc>
      </w:tr>
      <w:tr w:rsidR="000E4AB5" w:rsidRPr="008828EC" w14:paraId="7509F822" w14:textId="77777777" w:rsidTr="002F7D73">
        <w:tc>
          <w:tcPr>
            <w:tcW w:w="2551" w:type="dxa"/>
          </w:tcPr>
          <w:p w14:paraId="7509F81F" w14:textId="77777777" w:rsidR="000E4AB5" w:rsidRPr="008828EC" w:rsidRDefault="000E4AB5" w:rsidP="002F7D73">
            <w:pPr>
              <w:snapToGrid w:val="0"/>
              <w:jc w:val="center"/>
            </w:pPr>
            <w:r w:rsidRPr="008828EC">
              <w:t>17 000–20 000</w:t>
            </w:r>
          </w:p>
        </w:tc>
        <w:tc>
          <w:tcPr>
            <w:tcW w:w="1418" w:type="dxa"/>
          </w:tcPr>
          <w:p w14:paraId="7509F820" w14:textId="77777777" w:rsidR="000E4AB5" w:rsidRPr="008828EC" w:rsidRDefault="000E4AB5" w:rsidP="002F7D73">
            <w:pPr>
              <w:snapToGrid w:val="0"/>
              <w:jc w:val="right"/>
            </w:pPr>
            <w:r w:rsidRPr="008828EC">
              <w:t xml:space="preserve">440 </w:t>
            </w:r>
          </w:p>
        </w:tc>
        <w:tc>
          <w:tcPr>
            <w:tcW w:w="1417" w:type="dxa"/>
          </w:tcPr>
          <w:p w14:paraId="7509F821" w14:textId="77777777" w:rsidR="000E4AB5" w:rsidRPr="008828EC" w:rsidRDefault="000E4AB5" w:rsidP="002F7D73">
            <w:pPr>
              <w:snapToGrid w:val="0"/>
              <w:jc w:val="right"/>
            </w:pPr>
            <w:r w:rsidRPr="008828EC">
              <w:t xml:space="preserve">14,0 </w:t>
            </w:r>
          </w:p>
        </w:tc>
      </w:tr>
      <w:tr w:rsidR="000E4AB5" w:rsidRPr="008828EC" w14:paraId="7509F826" w14:textId="77777777" w:rsidTr="002F7D73">
        <w:tc>
          <w:tcPr>
            <w:tcW w:w="2551" w:type="dxa"/>
          </w:tcPr>
          <w:p w14:paraId="7509F823" w14:textId="77777777" w:rsidR="000E4AB5" w:rsidRPr="008828EC" w:rsidRDefault="000E4AB5" w:rsidP="002F7D73">
            <w:pPr>
              <w:snapToGrid w:val="0"/>
              <w:jc w:val="center"/>
            </w:pPr>
            <w:r w:rsidRPr="008828EC">
              <w:t>20 000–32 800</w:t>
            </w:r>
          </w:p>
        </w:tc>
        <w:tc>
          <w:tcPr>
            <w:tcW w:w="1418" w:type="dxa"/>
          </w:tcPr>
          <w:p w14:paraId="7509F824" w14:textId="77777777" w:rsidR="000E4AB5" w:rsidRPr="008828EC" w:rsidRDefault="000E4AB5" w:rsidP="002F7D73">
            <w:pPr>
              <w:snapToGrid w:val="0"/>
              <w:jc w:val="right"/>
            </w:pPr>
            <w:r w:rsidRPr="008828EC">
              <w:t xml:space="preserve">860 </w:t>
            </w:r>
          </w:p>
        </w:tc>
        <w:tc>
          <w:tcPr>
            <w:tcW w:w="1417" w:type="dxa"/>
          </w:tcPr>
          <w:p w14:paraId="7509F825" w14:textId="77777777" w:rsidR="000E4AB5" w:rsidRPr="008828EC" w:rsidRDefault="000E4AB5" w:rsidP="002F7D73">
            <w:pPr>
              <w:snapToGrid w:val="0"/>
              <w:jc w:val="right"/>
            </w:pPr>
            <w:r w:rsidRPr="008828EC">
              <w:t xml:space="preserve">19,5 </w:t>
            </w:r>
          </w:p>
        </w:tc>
      </w:tr>
      <w:tr w:rsidR="000E4AB5" w:rsidRPr="008828EC" w14:paraId="7509F82A" w14:textId="77777777" w:rsidTr="002F7D73">
        <w:tc>
          <w:tcPr>
            <w:tcW w:w="2551" w:type="dxa"/>
          </w:tcPr>
          <w:p w14:paraId="7509F827" w14:textId="77777777" w:rsidR="000E4AB5" w:rsidRPr="008828EC" w:rsidRDefault="000E4AB5" w:rsidP="002F7D73">
            <w:pPr>
              <w:snapToGrid w:val="0"/>
              <w:jc w:val="center"/>
            </w:pPr>
            <w:r w:rsidRPr="008828EC">
              <w:t>32 800–58 200</w:t>
            </w:r>
          </w:p>
        </w:tc>
        <w:tc>
          <w:tcPr>
            <w:tcW w:w="1418" w:type="dxa"/>
          </w:tcPr>
          <w:p w14:paraId="7509F828" w14:textId="77777777" w:rsidR="000E4AB5" w:rsidRPr="008828EC" w:rsidRDefault="000E4AB5" w:rsidP="002F7D73">
            <w:pPr>
              <w:snapToGrid w:val="0"/>
              <w:jc w:val="right"/>
            </w:pPr>
            <w:r w:rsidRPr="008828EC">
              <w:t xml:space="preserve">3 356 </w:t>
            </w:r>
          </w:p>
        </w:tc>
        <w:tc>
          <w:tcPr>
            <w:tcW w:w="1417" w:type="dxa"/>
          </w:tcPr>
          <w:p w14:paraId="7509F829" w14:textId="77777777" w:rsidR="000E4AB5" w:rsidRPr="008828EC" w:rsidRDefault="000E4AB5" w:rsidP="002F7D73">
            <w:pPr>
              <w:snapToGrid w:val="0"/>
              <w:jc w:val="right"/>
            </w:pPr>
            <w:r w:rsidRPr="008828EC">
              <w:t xml:space="preserve">25,0 </w:t>
            </w:r>
          </w:p>
        </w:tc>
      </w:tr>
      <w:tr w:rsidR="000E4AB5" w:rsidRPr="008828EC" w14:paraId="7509F82E" w14:textId="77777777" w:rsidTr="002F7D73">
        <w:tc>
          <w:tcPr>
            <w:tcW w:w="2551" w:type="dxa"/>
          </w:tcPr>
          <w:p w14:paraId="7509F82B" w14:textId="77777777" w:rsidR="000E4AB5" w:rsidRPr="008828EC" w:rsidRDefault="000E4AB5" w:rsidP="002F7D73">
            <w:pPr>
              <w:snapToGrid w:val="0"/>
              <w:jc w:val="center"/>
            </w:pPr>
            <w:r w:rsidRPr="008828EC">
              <w:t>58 200–</w:t>
            </w:r>
          </w:p>
        </w:tc>
        <w:tc>
          <w:tcPr>
            <w:tcW w:w="1418" w:type="dxa"/>
          </w:tcPr>
          <w:p w14:paraId="7509F82C" w14:textId="77777777" w:rsidR="000E4AB5" w:rsidRPr="008828EC" w:rsidRDefault="000E4AB5" w:rsidP="002F7D73">
            <w:pPr>
              <w:snapToGrid w:val="0"/>
              <w:jc w:val="right"/>
            </w:pPr>
            <w:r w:rsidRPr="008828EC">
              <w:t xml:space="preserve">9 706 </w:t>
            </w:r>
          </w:p>
        </w:tc>
        <w:tc>
          <w:tcPr>
            <w:tcW w:w="1417" w:type="dxa"/>
          </w:tcPr>
          <w:p w14:paraId="7509F82D" w14:textId="77777777" w:rsidR="000E4AB5" w:rsidRPr="008828EC" w:rsidRDefault="000E4AB5" w:rsidP="002F7D73">
            <w:pPr>
              <w:snapToGrid w:val="0"/>
              <w:jc w:val="right"/>
            </w:pPr>
            <w:r w:rsidRPr="008828EC">
              <w:t xml:space="preserve">32,5 </w:t>
            </w:r>
          </w:p>
        </w:tc>
      </w:tr>
    </w:tbl>
    <w:p w14:paraId="7509F82F" w14:textId="77777777" w:rsidR="00E134CF" w:rsidRDefault="00E134CF">
      <w:pPr>
        <w:rPr>
          <w:rFonts w:ascii="Arial" w:hAnsi="Arial"/>
        </w:rPr>
      </w:pPr>
      <w:bookmarkStart w:id="7" w:name="_Ref124219848"/>
      <w:r>
        <w:br w:type="page"/>
      </w:r>
    </w:p>
    <w:p w14:paraId="7509F830" w14:textId="77777777" w:rsidR="000E4AB5" w:rsidRPr="008828EC" w:rsidRDefault="000E4AB5" w:rsidP="000E4AB5">
      <w:pPr>
        <w:pStyle w:val="Selitys"/>
      </w:pPr>
      <w:r w:rsidRPr="008828EC">
        <w:lastRenderedPageBreak/>
        <w:t>Vuoden 2007 tuloveroasteikkolaki, laki 22.12.2006/1217</w:t>
      </w:r>
    </w:p>
    <w:p w14:paraId="7509F831" w14:textId="77777777" w:rsidR="000E4AB5" w:rsidRPr="008828EC" w:rsidRDefault="000E4AB5" w:rsidP="0017096B">
      <w:pPr>
        <w:pStyle w:val="Pyklnotsikko"/>
      </w:pPr>
      <w:r w:rsidRPr="008828EC">
        <w:t>1 §</w:t>
      </w:r>
    </w:p>
    <w:p w14:paraId="7509F832" w14:textId="77777777" w:rsidR="000E4AB5" w:rsidRPr="008828EC" w:rsidRDefault="000E4AB5" w:rsidP="000E4AB5">
      <w:pPr>
        <w:pStyle w:val="Pyklteksti"/>
      </w:pPr>
      <w:r w:rsidRPr="008828EC">
        <w:t>Vuodelta 2007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E134CF" w:rsidRPr="008828EC" w14:paraId="7509F836" w14:textId="77777777" w:rsidTr="002F7D73">
        <w:tc>
          <w:tcPr>
            <w:tcW w:w="2551" w:type="dxa"/>
          </w:tcPr>
          <w:p w14:paraId="7509F833" w14:textId="77777777" w:rsidR="00E134CF" w:rsidRPr="00BA7015" w:rsidRDefault="00E134CF" w:rsidP="00E134CF">
            <w:pPr>
              <w:snapToGrid w:val="0"/>
              <w:jc w:val="center"/>
            </w:pPr>
            <w:r w:rsidRPr="00BA7015">
              <w:t>Verotettava ansiotulo</w:t>
            </w:r>
          </w:p>
        </w:tc>
        <w:tc>
          <w:tcPr>
            <w:tcW w:w="1418" w:type="dxa"/>
          </w:tcPr>
          <w:p w14:paraId="7509F834" w14:textId="77777777" w:rsidR="00E134CF" w:rsidRPr="00BA7015" w:rsidRDefault="00E134CF" w:rsidP="00E134CF">
            <w:pPr>
              <w:snapToGrid w:val="0"/>
              <w:jc w:val="right"/>
            </w:pPr>
            <w:r>
              <w:t>Vero alarajan kohdalla</w:t>
            </w:r>
            <w:r w:rsidRPr="00BA7015">
              <w:t xml:space="preserve"> </w:t>
            </w:r>
          </w:p>
        </w:tc>
        <w:tc>
          <w:tcPr>
            <w:tcW w:w="1427" w:type="dxa"/>
          </w:tcPr>
          <w:p w14:paraId="7509F835" w14:textId="77777777" w:rsidR="00E134CF" w:rsidRPr="00BA7015" w:rsidRDefault="00E134CF" w:rsidP="00E134CF">
            <w:pPr>
              <w:snapToGrid w:val="0"/>
              <w:jc w:val="right"/>
            </w:pPr>
            <w:r w:rsidRPr="00BA7015">
              <w:t>Vero alarajan ylittävästä tulon osasta</w:t>
            </w:r>
          </w:p>
        </w:tc>
      </w:tr>
      <w:tr w:rsidR="00E134CF" w:rsidRPr="008828EC" w14:paraId="7509F83A" w14:textId="77777777" w:rsidTr="002F7D73">
        <w:tc>
          <w:tcPr>
            <w:tcW w:w="2551" w:type="dxa"/>
          </w:tcPr>
          <w:p w14:paraId="7509F837" w14:textId="77777777" w:rsidR="00E134CF" w:rsidRPr="00BA7015" w:rsidRDefault="00E134CF" w:rsidP="00E134CF">
            <w:pPr>
              <w:snapToGrid w:val="0"/>
              <w:jc w:val="center"/>
            </w:pPr>
            <w:r>
              <w:t>euroa</w:t>
            </w:r>
          </w:p>
        </w:tc>
        <w:tc>
          <w:tcPr>
            <w:tcW w:w="1418" w:type="dxa"/>
          </w:tcPr>
          <w:p w14:paraId="7509F838" w14:textId="77777777" w:rsidR="00E134CF" w:rsidRPr="00BA7015" w:rsidRDefault="00E134CF" w:rsidP="00E134CF">
            <w:pPr>
              <w:snapToGrid w:val="0"/>
              <w:jc w:val="right"/>
            </w:pPr>
            <w:r>
              <w:t>euroa</w:t>
            </w:r>
          </w:p>
        </w:tc>
        <w:tc>
          <w:tcPr>
            <w:tcW w:w="1427" w:type="dxa"/>
          </w:tcPr>
          <w:p w14:paraId="7509F839" w14:textId="77777777" w:rsidR="00E134CF" w:rsidRPr="00BA7015" w:rsidRDefault="00E134CF" w:rsidP="00E134CF">
            <w:pPr>
              <w:snapToGrid w:val="0"/>
              <w:jc w:val="right"/>
            </w:pPr>
            <w:r>
              <w:t>%</w:t>
            </w:r>
          </w:p>
        </w:tc>
      </w:tr>
      <w:tr w:rsidR="000E4AB5" w:rsidRPr="008828EC" w14:paraId="7509F83E" w14:textId="77777777" w:rsidTr="002F7D73">
        <w:tc>
          <w:tcPr>
            <w:tcW w:w="2551" w:type="dxa"/>
          </w:tcPr>
          <w:p w14:paraId="7509F83B" w14:textId="77777777" w:rsidR="000E4AB5" w:rsidRPr="008828EC" w:rsidRDefault="000E4AB5" w:rsidP="002F7D73">
            <w:pPr>
              <w:snapToGrid w:val="0"/>
              <w:jc w:val="center"/>
            </w:pPr>
            <w:r w:rsidRPr="008828EC">
              <w:t>12 400 ― 20 400</w:t>
            </w:r>
          </w:p>
        </w:tc>
        <w:tc>
          <w:tcPr>
            <w:tcW w:w="1418" w:type="dxa"/>
          </w:tcPr>
          <w:p w14:paraId="7509F83C" w14:textId="77777777" w:rsidR="000E4AB5" w:rsidRPr="008828EC" w:rsidRDefault="000E4AB5" w:rsidP="002F7D73">
            <w:pPr>
              <w:snapToGrid w:val="0"/>
              <w:jc w:val="right"/>
            </w:pPr>
            <w:r w:rsidRPr="008828EC">
              <w:t xml:space="preserve">8 </w:t>
            </w:r>
          </w:p>
        </w:tc>
        <w:tc>
          <w:tcPr>
            <w:tcW w:w="1427" w:type="dxa"/>
          </w:tcPr>
          <w:p w14:paraId="7509F83D" w14:textId="77777777" w:rsidR="000E4AB5" w:rsidRPr="008828EC" w:rsidRDefault="000E4AB5" w:rsidP="002F7D73">
            <w:pPr>
              <w:snapToGrid w:val="0"/>
              <w:jc w:val="right"/>
            </w:pPr>
            <w:r w:rsidRPr="008828EC">
              <w:t xml:space="preserve">9 </w:t>
            </w:r>
          </w:p>
        </w:tc>
      </w:tr>
      <w:tr w:rsidR="000E4AB5" w:rsidRPr="008828EC" w14:paraId="7509F842" w14:textId="77777777" w:rsidTr="002F7D73">
        <w:tc>
          <w:tcPr>
            <w:tcW w:w="2551" w:type="dxa"/>
          </w:tcPr>
          <w:p w14:paraId="7509F83F" w14:textId="77777777" w:rsidR="000E4AB5" w:rsidRPr="008828EC" w:rsidRDefault="000E4AB5" w:rsidP="002F7D73">
            <w:pPr>
              <w:snapToGrid w:val="0"/>
              <w:jc w:val="center"/>
            </w:pPr>
            <w:r w:rsidRPr="008828EC">
              <w:t>20 400 ― 33 400</w:t>
            </w:r>
          </w:p>
        </w:tc>
        <w:tc>
          <w:tcPr>
            <w:tcW w:w="1418" w:type="dxa"/>
          </w:tcPr>
          <w:p w14:paraId="7509F840" w14:textId="77777777" w:rsidR="000E4AB5" w:rsidRPr="008828EC" w:rsidRDefault="000E4AB5" w:rsidP="002F7D73">
            <w:pPr>
              <w:snapToGrid w:val="0"/>
              <w:jc w:val="right"/>
            </w:pPr>
            <w:r w:rsidRPr="008828EC">
              <w:t xml:space="preserve">728 </w:t>
            </w:r>
          </w:p>
        </w:tc>
        <w:tc>
          <w:tcPr>
            <w:tcW w:w="1427" w:type="dxa"/>
          </w:tcPr>
          <w:p w14:paraId="7509F841" w14:textId="77777777" w:rsidR="000E4AB5" w:rsidRPr="008828EC" w:rsidRDefault="000E4AB5" w:rsidP="002F7D73">
            <w:pPr>
              <w:snapToGrid w:val="0"/>
              <w:jc w:val="right"/>
            </w:pPr>
            <w:r w:rsidRPr="008828EC">
              <w:t xml:space="preserve">19,5 </w:t>
            </w:r>
          </w:p>
        </w:tc>
      </w:tr>
      <w:tr w:rsidR="000E4AB5" w:rsidRPr="008828EC" w14:paraId="7509F846" w14:textId="77777777" w:rsidTr="002F7D73">
        <w:tc>
          <w:tcPr>
            <w:tcW w:w="2551" w:type="dxa"/>
          </w:tcPr>
          <w:p w14:paraId="7509F843" w14:textId="77777777" w:rsidR="000E4AB5" w:rsidRPr="008828EC" w:rsidRDefault="000E4AB5" w:rsidP="002F7D73">
            <w:pPr>
              <w:snapToGrid w:val="0"/>
              <w:jc w:val="center"/>
            </w:pPr>
            <w:r w:rsidRPr="008828EC">
              <w:t>33 400 ― 60 800</w:t>
            </w:r>
          </w:p>
        </w:tc>
        <w:tc>
          <w:tcPr>
            <w:tcW w:w="1418" w:type="dxa"/>
          </w:tcPr>
          <w:p w14:paraId="7509F844" w14:textId="77777777" w:rsidR="000E4AB5" w:rsidRPr="008828EC" w:rsidRDefault="000E4AB5" w:rsidP="002F7D73">
            <w:pPr>
              <w:snapToGrid w:val="0"/>
              <w:jc w:val="right"/>
            </w:pPr>
            <w:r w:rsidRPr="008828EC">
              <w:t xml:space="preserve">3 263 </w:t>
            </w:r>
          </w:p>
        </w:tc>
        <w:tc>
          <w:tcPr>
            <w:tcW w:w="1427" w:type="dxa"/>
          </w:tcPr>
          <w:p w14:paraId="7509F845" w14:textId="77777777" w:rsidR="000E4AB5" w:rsidRPr="008828EC" w:rsidRDefault="000E4AB5" w:rsidP="002F7D73">
            <w:pPr>
              <w:snapToGrid w:val="0"/>
              <w:jc w:val="right"/>
            </w:pPr>
            <w:r w:rsidRPr="008828EC">
              <w:t xml:space="preserve">24 </w:t>
            </w:r>
          </w:p>
        </w:tc>
      </w:tr>
      <w:tr w:rsidR="000E4AB5" w:rsidRPr="008828EC" w14:paraId="7509F84A" w14:textId="77777777" w:rsidTr="002F7D73">
        <w:tc>
          <w:tcPr>
            <w:tcW w:w="2551" w:type="dxa"/>
          </w:tcPr>
          <w:p w14:paraId="7509F847" w14:textId="77777777" w:rsidR="000E4AB5" w:rsidRPr="008828EC" w:rsidRDefault="000E4AB5" w:rsidP="002F7D73">
            <w:pPr>
              <w:snapToGrid w:val="0"/>
              <w:jc w:val="center"/>
            </w:pPr>
            <w:r w:rsidRPr="008828EC">
              <w:t>60 800 ―</w:t>
            </w:r>
          </w:p>
        </w:tc>
        <w:tc>
          <w:tcPr>
            <w:tcW w:w="1418" w:type="dxa"/>
          </w:tcPr>
          <w:p w14:paraId="7509F848" w14:textId="77777777" w:rsidR="000E4AB5" w:rsidRPr="008828EC" w:rsidRDefault="000E4AB5" w:rsidP="002F7D73">
            <w:pPr>
              <w:snapToGrid w:val="0"/>
              <w:jc w:val="right"/>
            </w:pPr>
            <w:r w:rsidRPr="008828EC">
              <w:t xml:space="preserve">9 839 </w:t>
            </w:r>
          </w:p>
        </w:tc>
        <w:tc>
          <w:tcPr>
            <w:tcW w:w="1427" w:type="dxa"/>
          </w:tcPr>
          <w:p w14:paraId="7509F849" w14:textId="77777777" w:rsidR="000E4AB5" w:rsidRPr="008828EC" w:rsidRDefault="000E4AB5" w:rsidP="002F7D73">
            <w:pPr>
              <w:snapToGrid w:val="0"/>
              <w:jc w:val="right"/>
            </w:pPr>
            <w:r w:rsidRPr="008828EC">
              <w:t xml:space="preserve">32 </w:t>
            </w:r>
          </w:p>
        </w:tc>
      </w:tr>
    </w:tbl>
    <w:p w14:paraId="7509F84B" w14:textId="77777777" w:rsidR="000E4AB5" w:rsidRPr="008828EC" w:rsidRDefault="000E4AB5" w:rsidP="000E4AB5">
      <w:pPr>
        <w:pStyle w:val="Selitys"/>
      </w:pPr>
      <w:r w:rsidRPr="008828EC">
        <w:t>Vuoden 2008 tuloveroasteikko, laki 7.12.2007/1140</w:t>
      </w:r>
    </w:p>
    <w:p w14:paraId="7509F84C" w14:textId="77777777" w:rsidR="000E4AB5" w:rsidRPr="008828EC" w:rsidRDefault="000E4AB5" w:rsidP="0017096B">
      <w:pPr>
        <w:pStyle w:val="Pyklnotsikko"/>
      </w:pPr>
      <w:r w:rsidRPr="008828EC">
        <w:t>1 §</w:t>
      </w:r>
    </w:p>
    <w:p w14:paraId="7509F84D" w14:textId="77777777" w:rsidR="000E4AB5" w:rsidRPr="008828EC" w:rsidRDefault="000E4AB5" w:rsidP="000E4AB5">
      <w:pPr>
        <w:pStyle w:val="Pyklteksti"/>
      </w:pPr>
      <w:r w:rsidRPr="008828EC">
        <w:t>Vuodelta 2008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E134CF" w:rsidRPr="008828EC" w14:paraId="7509F851" w14:textId="77777777" w:rsidTr="002F7D73">
        <w:tc>
          <w:tcPr>
            <w:tcW w:w="2551" w:type="dxa"/>
          </w:tcPr>
          <w:p w14:paraId="7509F84E" w14:textId="77777777" w:rsidR="00E134CF" w:rsidRPr="00BA7015" w:rsidRDefault="00E134CF" w:rsidP="00E134CF">
            <w:pPr>
              <w:snapToGrid w:val="0"/>
              <w:jc w:val="center"/>
            </w:pPr>
            <w:r w:rsidRPr="00BA7015">
              <w:t>Verotettava ansiotulo</w:t>
            </w:r>
          </w:p>
        </w:tc>
        <w:tc>
          <w:tcPr>
            <w:tcW w:w="1418" w:type="dxa"/>
          </w:tcPr>
          <w:p w14:paraId="7509F84F" w14:textId="77777777" w:rsidR="00E134CF" w:rsidRPr="00BA7015" w:rsidRDefault="00E134CF" w:rsidP="00E134CF">
            <w:pPr>
              <w:snapToGrid w:val="0"/>
              <w:jc w:val="right"/>
            </w:pPr>
            <w:r>
              <w:t>Vero alarajan kohdalla</w:t>
            </w:r>
            <w:r w:rsidRPr="00BA7015">
              <w:t xml:space="preserve"> </w:t>
            </w:r>
          </w:p>
        </w:tc>
        <w:tc>
          <w:tcPr>
            <w:tcW w:w="1427" w:type="dxa"/>
          </w:tcPr>
          <w:p w14:paraId="7509F850" w14:textId="77777777" w:rsidR="00E134CF" w:rsidRPr="00BA7015" w:rsidRDefault="00E134CF" w:rsidP="00E134CF">
            <w:pPr>
              <w:snapToGrid w:val="0"/>
              <w:jc w:val="right"/>
            </w:pPr>
            <w:r w:rsidRPr="00BA7015">
              <w:t>Vero alarajan ylittävästä tulon osasta</w:t>
            </w:r>
          </w:p>
        </w:tc>
      </w:tr>
      <w:tr w:rsidR="00E134CF" w:rsidRPr="008828EC" w14:paraId="7509F855" w14:textId="77777777" w:rsidTr="002F7D73">
        <w:tc>
          <w:tcPr>
            <w:tcW w:w="2551" w:type="dxa"/>
          </w:tcPr>
          <w:p w14:paraId="7509F852" w14:textId="77777777" w:rsidR="00E134CF" w:rsidRPr="00BA7015" w:rsidRDefault="00E134CF" w:rsidP="00E134CF">
            <w:pPr>
              <w:snapToGrid w:val="0"/>
              <w:jc w:val="center"/>
            </w:pPr>
            <w:r>
              <w:t>euroa</w:t>
            </w:r>
          </w:p>
        </w:tc>
        <w:tc>
          <w:tcPr>
            <w:tcW w:w="1418" w:type="dxa"/>
          </w:tcPr>
          <w:p w14:paraId="7509F853" w14:textId="77777777" w:rsidR="00E134CF" w:rsidRPr="00BA7015" w:rsidRDefault="00E134CF" w:rsidP="00E134CF">
            <w:pPr>
              <w:snapToGrid w:val="0"/>
              <w:jc w:val="right"/>
            </w:pPr>
            <w:r>
              <w:t>euroa</w:t>
            </w:r>
          </w:p>
        </w:tc>
        <w:tc>
          <w:tcPr>
            <w:tcW w:w="1427" w:type="dxa"/>
          </w:tcPr>
          <w:p w14:paraId="7509F854" w14:textId="77777777" w:rsidR="00E134CF" w:rsidRPr="00BA7015" w:rsidRDefault="00E134CF" w:rsidP="00E134CF">
            <w:pPr>
              <w:snapToGrid w:val="0"/>
              <w:jc w:val="right"/>
            </w:pPr>
            <w:r>
              <w:t>%</w:t>
            </w:r>
          </w:p>
        </w:tc>
      </w:tr>
      <w:tr w:rsidR="000E4AB5" w:rsidRPr="008828EC" w14:paraId="7509F859" w14:textId="77777777" w:rsidTr="002F7D73">
        <w:tc>
          <w:tcPr>
            <w:tcW w:w="2551" w:type="dxa"/>
          </w:tcPr>
          <w:p w14:paraId="7509F856" w14:textId="77777777" w:rsidR="000E4AB5" w:rsidRPr="008828EC" w:rsidRDefault="000E4AB5" w:rsidP="002F7D73">
            <w:pPr>
              <w:snapToGrid w:val="0"/>
              <w:jc w:val="center"/>
            </w:pPr>
            <w:r w:rsidRPr="008828EC">
              <w:t xml:space="preserve">12 600 — 20 800 </w:t>
            </w:r>
          </w:p>
        </w:tc>
        <w:tc>
          <w:tcPr>
            <w:tcW w:w="1418" w:type="dxa"/>
          </w:tcPr>
          <w:p w14:paraId="7509F857" w14:textId="77777777" w:rsidR="000E4AB5" w:rsidRPr="008828EC" w:rsidRDefault="000E4AB5" w:rsidP="002F7D73">
            <w:pPr>
              <w:snapToGrid w:val="0"/>
              <w:jc w:val="right"/>
            </w:pPr>
            <w:r w:rsidRPr="008828EC">
              <w:t>8</w:t>
            </w:r>
          </w:p>
        </w:tc>
        <w:tc>
          <w:tcPr>
            <w:tcW w:w="1427" w:type="dxa"/>
          </w:tcPr>
          <w:p w14:paraId="7509F858" w14:textId="77777777" w:rsidR="000E4AB5" w:rsidRPr="008828EC" w:rsidRDefault="000E4AB5" w:rsidP="002F7D73">
            <w:pPr>
              <w:snapToGrid w:val="0"/>
              <w:jc w:val="right"/>
            </w:pPr>
            <w:r w:rsidRPr="008828EC">
              <w:t>8,5</w:t>
            </w:r>
          </w:p>
        </w:tc>
      </w:tr>
      <w:tr w:rsidR="000E4AB5" w:rsidRPr="008828EC" w14:paraId="7509F85D" w14:textId="77777777" w:rsidTr="002F7D73">
        <w:tc>
          <w:tcPr>
            <w:tcW w:w="2551" w:type="dxa"/>
          </w:tcPr>
          <w:p w14:paraId="7509F85A" w14:textId="77777777" w:rsidR="000E4AB5" w:rsidRPr="008828EC" w:rsidRDefault="000E4AB5" w:rsidP="002F7D73">
            <w:pPr>
              <w:snapToGrid w:val="0"/>
              <w:jc w:val="center"/>
            </w:pPr>
            <w:r w:rsidRPr="008828EC">
              <w:t xml:space="preserve">20 800 — 34 000 </w:t>
            </w:r>
          </w:p>
        </w:tc>
        <w:tc>
          <w:tcPr>
            <w:tcW w:w="1418" w:type="dxa"/>
          </w:tcPr>
          <w:p w14:paraId="7509F85B" w14:textId="77777777" w:rsidR="000E4AB5" w:rsidRPr="008828EC" w:rsidRDefault="000E4AB5" w:rsidP="002F7D73">
            <w:pPr>
              <w:snapToGrid w:val="0"/>
              <w:jc w:val="right"/>
            </w:pPr>
            <w:r w:rsidRPr="008828EC">
              <w:t>705</w:t>
            </w:r>
          </w:p>
        </w:tc>
        <w:tc>
          <w:tcPr>
            <w:tcW w:w="1427" w:type="dxa"/>
          </w:tcPr>
          <w:p w14:paraId="7509F85C" w14:textId="77777777" w:rsidR="000E4AB5" w:rsidRPr="008828EC" w:rsidRDefault="000E4AB5" w:rsidP="002F7D73">
            <w:pPr>
              <w:snapToGrid w:val="0"/>
              <w:jc w:val="right"/>
            </w:pPr>
            <w:r w:rsidRPr="008828EC">
              <w:t>19,0</w:t>
            </w:r>
          </w:p>
        </w:tc>
      </w:tr>
      <w:tr w:rsidR="000E4AB5" w:rsidRPr="008828EC" w14:paraId="7509F861" w14:textId="77777777" w:rsidTr="002F7D73">
        <w:tc>
          <w:tcPr>
            <w:tcW w:w="2551" w:type="dxa"/>
          </w:tcPr>
          <w:p w14:paraId="7509F85E" w14:textId="77777777" w:rsidR="000E4AB5" w:rsidRPr="008828EC" w:rsidRDefault="000E4AB5" w:rsidP="002F7D73">
            <w:pPr>
              <w:snapToGrid w:val="0"/>
              <w:jc w:val="center"/>
            </w:pPr>
            <w:r w:rsidRPr="008828EC">
              <w:t xml:space="preserve">34 000 — 62 000 </w:t>
            </w:r>
          </w:p>
        </w:tc>
        <w:tc>
          <w:tcPr>
            <w:tcW w:w="1418" w:type="dxa"/>
          </w:tcPr>
          <w:p w14:paraId="7509F85F" w14:textId="77777777" w:rsidR="000E4AB5" w:rsidRPr="008828EC" w:rsidRDefault="000E4AB5" w:rsidP="002F7D73">
            <w:pPr>
              <w:snapToGrid w:val="0"/>
              <w:jc w:val="right"/>
            </w:pPr>
            <w:r w:rsidRPr="008828EC">
              <w:t xml:space="preserve">3 213 </w:t>
            </w:r>
          </w:p>
        </w:tc>
        <w:tc>
          <w:tcPr>
            <w:tcW w:w="1427" w:type="dxa"/>
          </w:tcPr>
          <w:p w14:paraId="7509F860" w14:textId="77777777" w:rsidR="000E4AB5" w:rsidRPr="008828EC" w:rsidRDefault="000E4AB5" w:rsidP="002F7D73">
            <w:pPr>
              <w:snapToGrid w:val="0"/>
              <w:jc w:val="right"/>
            </w:pPr>
            <w:r w:rsidRPr="008828EC">
              <w:t>23,5</w:t>
            </w:r>
          </w:p>
        </w:tc>
      </w:tr>
      <w:tr w:rsidR="000E4AB5" w:rsidRPr="008828EC" w14:paraId="7509F865" w14:textId="77777777" w:rsidTr="002F7D73">
        <w:tc>
          <w:tcPr>
            <w:tcW w:w="2551" w:type="dxa"/>
          </w:tcPr>
          <w:p w14:paraId="7509F862" w14:textId="77777777" w:rsidR="000E4AB5" w:rsidRPr="008828EC" w:rsidRDefault="000E4AB5" w:rsidP="002F7D73">
            <w:pPr>
              <w:snapToGrid w:val="0"/>
              <w:jc w:val="center"/>
            </w:pPr>
            <w:r w:rsidRPr="008828EC">
              <w:t>62 000 —</w:t>
            </w:r>
          </w:p>
        </w:tc>
        <w:tc>
          <w:tcPr>
            <w:tcW w:w="1418" w:type="dxa"/>
          </w:tcPr>
          <w:p w14:paraId="7509F863" w14:textId="77777777" w:rsidR="000E4AB5" w:rsidRPr="008828EC" w:rsidRDefault="000E4AB5" w:rsidP="002F7D73">
            <w:pPr>
              <w:snapToGrid w:val="0"/>
              <w:jc w:val="right"/>
            </w:pPr>
            <w:r w:rsidRPr="008828EC">
              <w:t>9 793</w:t>
            </w:r>
          </w:p>
        </w:tc>
        <w:tc>
          <w:tcPr>
            <w:tcW w:w="1427" w:type="dxa"/>
          </w:tcPr>
          <w:p w14:paraId="7509F864" w14:textId="77777777" w:rsidR="000E4AB5" w:rsidRPr="008828EC" w:rsidRDefault="000E4AB5" w:rsidP="002F7D73">
            <w:pPr>
              <w:snapToGrid w:val="0"/>
              <w:jc w:val="right"/>
            </w:pPr>
            <w:r w:rsidRPr="008828EC">
              <w:t>31,5</w:t>
            </w:r>
          </w:p>
        </w:tc>
      </w:tr>
    </w:tbl>
    <w:p w14:paraId="7509F866" w14:textId="77777777" w:rsidR="000E4AB5" w:rsidRPr="008828EC" w:rsidRDefault="000E4AB5" w:rsidP="000E4AB5">
      <w:pPr>
        <w:pStyle w:val="Selitys"/>
        <w:rPr>
          <w:rFonts w:eastAsia="SimSun"/>
          <w:lang w:eastAsia="zh-CN"/>
        </w:rPr>
      </w:pPr>
      <w:r w:rsidRPr="008828EC">
        <w:rPr>
          <w:rFonts w:eastAsia="SimSun"/>
          <w:lang w:eastAsia="zh-CN"/>
        </w:rPr>
        <w:t>Vuoden 2009 tuloveroasteikko, laki 19.12.2008/945:</w:t>
      </w:r>
    </w:p>
    <w:p w14:paraId="7509F867" w14:textId="77777777" w:rsidR="000E4AB5" w:rsidRPr="008828EC" w:rsidRDefault="000E4AB5" w:rsidP="0017096B">
      <w:pPr>
        <w:pStyle w:val="Pyklnotsikko"/>
        <w:rPr>
          <w:rFonts w:eastAsia="SimSun"/>
        </w:rPr>
      </w:pPr>
      <w:r w:rsidRPr="008828EC">
        <w:rPr>
          <w:rFonts w:eastAsia="SimSun"/>
        </w:rPr>
        <w:t>1 §</w:t>
      </w:r>
    </w:p>
    <w:p w14:paraId="7509F868" w14:textId="77777777" w:rsidR="000E4AB5" w:rsidRPr="008828EC" w:rsidRDefault="000E4AB5" w:rsidP="000E4AB5">
      <w:pPr>
        <w:pStyle w:val="Pyklteksti"/>
        <w:rPr>
          <w:rFonts w:eastAsia="SimSun"/>
          <w:lang w:eastAsia="zh-CN"/>
        </w:rPr>
      </w:pPr>
      <w:r w:rsidRPr="008828EC">
        <w:rPr>
          <w:rFonts w:eastAsia="SimSun"/>
          <w:lang w:eastAsia="zh-CN"/>
        </w:rPr>
        <w:t>Vuodelta 2009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E134CF" w:rsidRPr="008828EC" w14:paraId="7509F86C" w14:textId="77777777" w:rsidTr="002F7D73">
        <w:tc>
          <w:tcPr>
            <w:tcW w:w="2551" w:type="dxa"/>
          </w:tcPr>
          <w:p w14:paraId="7509F869" w14:textId="77777777" w:rsidR="00E134CF" w:rsidRPr="00BA7015" w:rsidRDefault="00E134CF" w:rsidP="00E134CF">
            <w:pPr>
              <w:snapToGrid w:val="0"/>
              <w:jc w:val="center"/>
            </w:pPr>
            <w:r w:rsidRPr="00BA7015">
              <w:t>Verotettava ansiotulo</w:t>
            </w:r>
          </w:p>
        </w:tc>
        <w:tc>
          <w:tcPr>
            <w:tcW w:w="1418" w:type="dxa"/>
          </w:tcPr>
          <w:p w14:paraId="7509F86A" w14:textId="77777777" w:rsidR="00E134CF" w:rsidRPr="00BA7015" w:rsidRDefault="00E134CF" w:rsidP="00E134CF">
            <w:pPr>
              <w:snapToGrid w:val="0"/>
              <w:jc w:val="right"/>
            </w:pPr>
            <w:r>
              <w:t>Vero alarajan kohdalla</w:t>
            </w:r>
            <w:r w:rsidRPr="00BA7015">
              <w:t xml:space="preserve"> </w:t>
            </w:r>
          </w:p>
        </w:tc>
        <w:tc>
          <w:tcPr>
            <w:tcW w:w="1427" w:type="dxa"/>
          </w:tcPr>
          <w:p w14:paraId="7509F86B" w14:textId="77777777" w:rsidR="00E134CF" w:rsidRPr="00BA7015" w:rsidRDefault="00E134CF" w:rsidP="00E134CF">
            <w:pPr>
              <w:snapToGrid w:val="0"/>
              <w:jc w:val="right"/>
            </w:pPr>
            <w:r w:rsidRPr="00BA7015">
              <w:t>Vero alarajan ylittävästä tulon osasta</w:t>
            </w:r>
          </w:p>
        </w:tc>
      </w:tr>
      <w:tr w:rsidR="00E134CF" w:rsidRPr="008828EC" w14:paraId="7509F870" w14:textId="77777777" w:rsidTr="002F7D73">
        <w:tc>
          <w:tcPr>
            <w:tcW w:w="2551" w:type="dxa"/>
          </w:tcPr>
          <w:p w14:paraId="7509F86D" w14:textId="77777777" w:rsidR="00E134CF" w:rsidRPr="00BA7015" w:rsidRDefault="00E134CF" w:rsidP="00E134CF">
            <w:pPr>
              <w:snapToGrid w:val="0"/>
              <w:jc w:val="center"/>
            </w:pPr>
            <w:r>
              <w:t>euroa</w:t>
            </w:r>
          </w:p>
        </w:tc>
        <w:tc>
          <w:tcPr>
            <w:tcW w:w="1418" w:type="dxa"/>
          </w:tcPr>
          <w:p w14:paraId="7509F86E" w14:textId="77777777" w:rsidR="00E134CF" w:rsidRPr="00BA7015" w:rsidRDefault="00E134CF" w:rsidP="00E134CF">
            <w:pPr>
              <w:snapToGrid w:val="0"/>
              <w:jc w:val="right"/>
            </w:pPr>
            <w:r>
              <w:t>euroa</w:t>
            </w:r>
          </w:p>
        </w:tc>
        <w:tc>
          <w:tcPr>
            <w:tcW w:w="1427" w:type="dxa"/>
          </w:tcPr>
          <w:p w14:paraId="7509F86F" w14:textId="77777777" w:rsidR="00E134CF" w:rsidRPr="00BA7015" w:rsidRDefault="00E134CF" w:rsidP="00E134CF">
            <w:pPr>
              <w:snapToGrid w:val="0"/>
              <w:jc w:val="right"/>
            </w:pPr>
            <w:r>
              <w:t>%</w:t>
            </w:r>
          </w:p>
        </w:tc>
      </w:tr>
      <w:tr w:rsidR="000E4AB5" w:rsidRPr="008828EC" w14:paraId="7509F874" w14:textId="77777777" w:rsidTr="002F7D73">
        <w:tc>
          <w:tcPr>
            <w:tcW w:w="2551" w:type="dxa"/>
          </w:tcPr>
          <w:p w14:paraId="7509F871" w14:textId="77777777" w:rsidR="000E4AB5" w:rsidRPr="008828EC" w:rsidRDefault="000E4AB5" w:rsidP="002F7D73">
            <w:pPr>
              <w:snapToGrid w:val="0"/>
              <w:jc w:val="center"/>
            </w:pPr>
            <w:r w:rsidRPr="008828EC">
              <w:t xml:space="preserve">13 100 — 21 700 </w:t>
            </w:r>
          </w:p>
        </w:tc>
        <w:tc>
          <w:tcPr>
            <w:tcW w:w="1418" w:type="dxa"/>
          </w:tcPr>
          <w:p w14:paraId="7509F872" w14:textId="77777777" w:rsidR="000E4AB5" w:rsidRPr="008828EC" w:rsidRDefault="000E4AB5" w:rsidP="002F7D73">
            <w:pPr>
              <w:snapToGrid w:val="0"/>
              <w:jc w:val="right"/>
            </w:pPr>
            <w:r w:rsidRPr="008828EC">
              <w:t>8</w:t>
            </w:r>
          </w:p>
        </w:tc>
        <w:tc>
          <w:tcPr>
            <w:tcW w:w="1427" w:type="dxa"/>
          </w:tcPr>
          <w:p w14:paraId="7509F873" w14:textId="77777777" w:rsidR="000E4AB5" w:rsidRPr="008828EC" w:rsidRDefault="000E4AB5" w:rsidP="002F7D73">
            <w:pPr>
              <w:snapToGrid w:val="0"/>
              <w:jc w:val="right"/>
            </w:pPr>
            <w:r w:rsidRPr="008828EC">
              <w:t>7,0</w:t>
            </w:r>
          </w:p>
        </w:tc>
      </w:tr>
      <w:tr w:rsidR="000E4AB5" w:rsidRPr="008828EC" w14:paraId="7509F878" w14:textId="77777777" w:rsidTr="002F7D73">
        <w:tc>
          <w:tcPr>
            <w:tcW w:w="2551" w:type="dxa"/>
          </w:tcPr>
          <w:p w14:paraId="7509F875" w14:textId="77777777" w:rsidR="000E4AB5" w:rsidRPr="008828EC" w:rsidRDefault="000E4AB5" w:rsidP="002F7D73">
            <w:pPr>
              <w:snapToGrid w:val="0"/>
              <w:jc w:val="center"/>
            </w:pPr>
            <w:r w:rsidRPr="008828EC">
              <w:t xml:space="preserve">21 700 — 35 300 </w:t>
            </w:r>
          </w:p>
        </w:tc>
        <w:tc>
          <w:tcPr>
            <w:tcW w:w="1418" w:type="dxa"/>
          </w:tcPr>
          <w:p w14:paraId="7509F876" w14:textId="77777777" w:rsidR="000E4AB5" w:rsidRPr="008828EC" w:rsidRDefault="000E4AB5" w:rsidP="002F7D73">
            <w:pPr>
              <w:snapToGrid w:val="0"/>
              <w:jc w:val="right"/>
            </w:pPr>
            <w:r w:rsidRPr="008828EC">
              <w:t>610</w:t>
            </w:r>
          </w:p>
        </w:tc>
        <w:tc>
          <w:tcPr>
            <w:tcW w:w="1427" w:type="dxa"/>
          </w:tcPr>
          <w:p w14:paraId="7509F877" w14:textId="77777777" w:rsidR="000E4AB5" w:rsidRPr="008828EC" w:rsidRDefault="000E4AB5" w:rsidP="002F7D73">
            <w:pPr>
              <w:snapToGrid w:val="0"/>
              <w:jc w:val="right"/>
            </w:pPr>
            <w:r w:rsidRPr="008828EC">
              <w:t>18,0</w:t>
            </w:r>
          </w:p>
        </w:tc>
      </w:tr>
      <w:tr w:rsidR="000E4AB5" w:rsidRPr="008828EC" w14:paraId="7509F87C" w14:textId="77777777" w:rsidTr="002F7D73">
        <w:tc>
          <w:tcPr>
            <w:tcW w:w="2551" w:type="dxa"/>
          </w:tcPr>
          <w:p w14:paraId="7509F879" w14:textId="77777777" w:rsidR="000E4AB5" w:rsidRPr="008828EC" w:rsidRDefault="000E4AB5" w:rsidP="002F7D73">
            <w:pPr>
              <w:snapToGrid w:val="0"/>
              <w:jc w:val="center"/>
            </w:pPr>
            <w:r w:rsidRPr="008828EC">
              <w:t xml:space="preserve">35 300 — 64 500 </w:t>
            </w:r>
          </w:p>
        </w:tc>
        <w:tc>
          <w:tcPr>
            <w:tcW w:w="1418" w:type="dxa"/>
          </w:tcPr>
          <w:p w14:paraId="7509F87A" w14:textId="77777777" w:rsidR="000E4AB5" w:rsidRPr="008828EC" w:rsidRDefault="000E4AB5" w:rsidP="002F7D73">
            <w:pPr>
              <w:snapToGrid w:val="0"/>
              <w:jc w:val="right"/>
            </w:pPr>
            <w:r w:rsidRPr="008828EC">
              <w:t xml:space="preserve">3 058 </w:t>
            </w:r>
          </w:p>
        </w:tc>
        <w:tc>
          <w:tcPr>
            <w:tcW w:w="1427" w:type="dxa"/>
          </w:tcPr>
          <w:p w14:paraId="7509F87B" w14:textId="77777777" w:rsidR="000E4AB5" w:rsidRPr="008828EC" w:rsidRDefault="000E4AB5" w:rsidP="002F7D73">
            <w:pPr>
              <w:snapToGrid w:val="0"/>
              <w:jc w:val="right"/>
            </w:pPr>
            <w:r w:rsidRPr="008828EC">
              <w:t>22,0</w:t>
            </w:r>
          </w:p>
        </w:tc>
      </w:tr>
      <w:tr w:rsidR="000E4AB5" w:rsidRPr="008828EC" w14:paraId="7509F880" w14:textId="77777777" w:rsidTr="002F7D73">
        <w:tc>
          <w:tcPr>
            <w:tcW w:w="2551" w:type="dxa"/>
          </w:tcPr>
          <w:p w14:paraId="7509F87D" w14:textId="77777777" w:rsidR="000E4AB5" w:rsidRPr="008828EC" w:rsidRDefault="000E4AB5" w:rsidP="002F7D73">
            <w:pPr>
              <w:snapToGrid w:val="0"/>
              <w:jc w:val="center"/>
            </w:pPr>
            <w:r w:rsidRPr="008828EC">
              <w:t>64 500 —</w:t>
            </w:r>
          </w:p>
        </w:tc>
        <w:tc>
          <w:tcPr>
            <w:tcW w:w="1418" w:type="dxa"/>
          </w:tcPr>
          <w:p w14:paraId="7509F87E" w14:textId="77777777" w:rsidR="000E4AB5" w:rsidRPr="008828EC" w:rsidRDefault="000E4AB5" w:rsidP="002F7D73">
            <w:pPr>
              <w:snapToGrid w:val="0"/>
              <w:jc w:val="right"/>
            </w:pPr>
            <w:r w:rsidRPr="008828EC">
              <w:t>9 482</w:t>
            </w:r>
          </w:p>
        </w:tc>
        <w:tc>
          <w:tcPr>
            <w:tcW w:w="1427" w:type="dxa"/>
          </w:tcPr>
          <w:p w14:paraId="7509F87F" w14:textId="77777777" w:rsidR="000E4AB5" w:rsidRPr="008828EC" w:rsidRDefault="000E4AB5" w:rsidP="002F7D73">
            <w:pPr>
              <w:snapToGrid w:val="0"/>
              <w:jc w:val="right"/>
            </w:pPr>
            <w:r w:rsidRPr="008828EC">
              <w:t>30,5</w:t>
            </w:r>
          </w:p>
        </w:tc>
      </w:tr>
    </w:tbl>
    <w:p w14:paraId="7509F881" w14:textId="77777777" w:rsidR="000E4AB5" w:rsidRPr="008828EC" w:rsidRDefault="000E4AB5" w:rsidP="000E4AB5">
      <w:pPr>
        <w:pStyle w:val="Selitys"/>
      </w:pPr>
      <w:r w:rsidRPr="008828EC">
        <w:t>Vuoden 2010 tuloveroasteikko, laki 22.12.2009/1250:</w:t>
      </w:r>
    </w:p>
    <w:p w14:paraId="7509F882" w14:textId="77777777" w:rsidR="000E4AB5" w:rsidRPr="008828EC" w:rsidRDefault="000E4AB5" w:rsidP="0017096B">
      <w:pPr>
        <w:pStyle w:val="Pyklnotsikko"/>
      </w:pPr>
      <w:r w:rsidRPr="008828EC">
        <w:t>1 §</w:t>
      </w:r>
    </w:p>
    <w:p w14:paraId="7509F883" w14:textId="77777777" w:rsidR="000E4AB5" w:rsidRPr="008828EC" w:rsidRDefault="000E4AB5" w:rsidP="000E4AB5">
      <w:pPr>
        <w:pStyle w:val="Pyklteksti"/>
        <w:rPr>
          <w:rFonts w:ascii="T1" w:hAnsi="T1" w:cs="T1"/>
          <w:sz w:val="22"/>
          <w:szCs w:val="22"/>
          <w:lang w:eastAsia="fi-FI"/>
        </w:rPr>
      </w:pPr>
      <w:r w:rsidRPr="008828EC">
        <w:rPr>
          <w:lang w:eastAsia="fi-FI"/>
        </w:rPr>
        <w:t>Vuodelta 2010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E134CF" w:rsidRPr="008828EC" w14:paraId="7509F887" w14:textId="77777777" w:rsidTr="002F7D73">
        <w:tc>
          <w:tcPr>
            <w:tcW w:w="2551" w:type="dxa"/>
          </w:tcPr>
          <w:p w14:paraId="7509F884" w14:textId="77777777" w:rsidR="00E134CF" w:rsidRPr="00BA7015" w:rsidRDefault="00E134CF" w:rsidP="00E134CF">
            <w:pPr>
              <w:snapToGrid w:val="0"/>
              <w:jc w:val="center"/>
            </w:pPr>
            <w:r w:rsidRPr="00BA7015">
              <w:t>Verotettava ansiotulo</w:t>
            </w:r>
          </w:p>
        </w:tc>
        <w:tc>
          <w:tcPr>
            <w:tcW w:w="1418" w:type="dxa"/>
          </w:tcPr>
          <w:p w14:paraId="7509F885" w14:textId="77777777" w:rsidR="00E134CF" w:rsidRPr="00BA7015" w:rsidRDefault="00E134CF" w:rsidP="00E134CF">
            <w:pPr>
              <w:snapToGrid w:val="0"/>
              <w:jc w:val="right"/>
            </w:pPr>
            <w:r>
              <w:t>Vero alarajan kohdalla</w:t>
            </w:r>
            <w:r w:rsidRPr="00BA7015">
              <w:t xml:space="preserve"> </w:t>
            </w:r>
          </w:p>
        </w:tc>
        <w:tc>
          <w:tcPr>
            <w:tcW w:w="1427" w:type="dxa"/>
          </w:tcPr>
          <w:p w14:paraId="7509F886" w14:textId="77777777" w:rsidR="00E134CF" w:rsidRPr="00BA7015" w:rsidRDefault="00E134CF" w:rsidP="00E134CF">
            <w:pPr>
              <w:snapToGrid w:val="0"/>
              <w:jc w:val="right"/>
            </w:pPr>
            <w:r w:rsidRPr="00BA7015">
              <w:t>Vero alarajan ylittävästä tulon osasta</w:t>
            </w:r>
          </w:p>
        </w:tc>
      </w:tr>
      <w:tr w:rsidR="00E134CF" w:rsidRPr="008828EC" w14:paraId="7509F88B" w14:textId="77777777" w:rsidTr="002F7D73">
        <w:tc>
          <w:tcPr>
            <w:tcW w:w="2551" w:type="dxa"/>
          </w:tcPr>
          <w:p w14:paraId="7509F888" w14:textId="77777777" w:rsidR="00E134CF" w:rsidRPr="00BA7015" w:rsidRDefault="00E134CF" w:rsidP="00E134CF">
            <w:pPr>
              <w:snapToGrid w:val="0"/>
              <w:jc w:val="center"/>
            </w:pPr>
            <w:r>
              <w:t>euroa</w:t>
            </w:r>
          </w:p>
        </w:tc>
        <w:tc>
          <w:tcPr>
            <w:tcW w:w="1418" w:type="dxa"/>
          </w:tcPr>
          <w:p w14:paraId="7509F889" w14:textId="77777777" w:rsidR="00E134CF" w:rsidRPr="00BA7015" w:rsidRDefault="00E134CF" w:rsidP="00E134CF">
            <w:pPr>
              <w:snapToGrid w:val="0"/>
              <w:jc w:val="right"/>
            </w:pPr>
            <w:r>
              <w:t>euroa</w:t>
            </w:r>
          </w:p>
        </w:tc>
        <w:tc>
          <w:tcPr>
            <w:tcW w:w="1427" w:type="dxa"/>
          </w:tcPr>
          <w:p w14:paraId="7509F88A" w14:textId="77777777" w:rsidR="00E134CF" w:rsidRPr="00BA7015" w:rsidRDefault="00E134CF" w:rsidP="00E134CF">
            <w:pPr>
              <w:snapToGrid w:val="0"/>
              <w:jc w:val="right"/>
            </w:pPr>
            <w:r>
              <w:t>%</w:t>
            </w:r>
          </w:p>
        </w:tc>
      </w:tr>
      <w:tr w:rsidR="000E4AB5" w:rsidRPr="008828EC" w14:paraId="7509F88F" w14:textId="77777777" w:rsidTr="002F7D73">
        <w:tc>
          <w:tcPr>
            <w:tcW w:w="2551" w:type="dxa"/>
          </w:tcPr>
          <w:p w14:paraId="7509F88C" w14:textId="77777777" w:rsidR="000E4AB5" w:rsidRPr="008828EC" w:rsidRDefault="000E4AB5" w:rsidP="002F7D73">
            <w:pPr>
              <w:snapToGrid w:val="0"/>
              <w:jc w:val="center"/>
            </w:pPr>
            <w:r w:rsidRPr="008828EC">
              <w:t xml:space="preserve">15 200 — 22 600 </w:t>
            </w:r>
          </w:p>
        </w:tc>
        <w:tc>
          <w:tcPr>
            <w:tcW w:w="1418" w:type="dxa"/>
          </w:tcPr>
          <w:p w14:paraId="7509F88D" w14:textId="77777777" w:rsidR="000E4AB5" w:rsidRPr="008828EC" w:rsidRDefault="000E4AB5" w:rsidP="002F7D73">
            <w:pPr>
              <w:snapToGrid w:val="0"/>
              <w:jc w:val="right"/>
            </w:pPr>
            <w:r w:rsidRPr="008828EC">
              <w:t>8</w:t>
            </w:r>
          </w:p>
        </w:tc>
        <w:tc>
          <w:tcPr>
            <w:tcW w:w="1427" w:type="dxa"/>
          </w:tcPr>
          <w:p w14:paraId="7509F88E" w14:textId="77777777" w:rsidR="000E4AB5" w:rsidRPr="008828EC" w:rsidRDefault="000E4AB5" w:rsidP="002F7D73">
            <w:pPr>
              <w:snapToGrid w:val="0"/>
              <w:jc w:val="right"/>
            </w:pPr>
            <w:r w:rsidRPr="008828EC">
              <w:t>6,5</w:t>
            </w:r>
          </w:p>
        </w:tc>
      </w:tr>
      <w:tr w:rsidR="000E4AB5" w:rsidRPr="008828EC" w14:paraId="7509F893" w14:textId="77777777" w:rsidTr="002F7D73">
        <w:tc>
          <w:tcPr>
            <w:tcW w:w="2551" w:type="dxa"/>
          </w:tcPr>
          <w:p w14:paraId="7509F890" w14:textId="77777777" w:rsidR="000E4AB5" w:rsidRPr="008828EC" w:rsidRDefault="000E4AB5" w:rsidP="002F7D73">
            <w:pPr>
              <w:snapToGrid w:val="0"/>
              <w:jc w:val="center"/>
            </w:pPr>
            <w:r w:rsidRPr="008828EC">
              <w:t xml:space="preserve">22 600 — 36 800 </w:t>
            </w:r>
          </w:p>
        </w:tc>
        <w:tc>
          <w:tcPr>
            <w:tcW w:w="1418" w:type="dxa"/>
          </w:tcPr>
          <w:p w14:paraId="7509F891" w14:textId="77777777" w:rsidR="000E4AB5" w:rsidRPr="008828EC" w:rsidRDefault="000E4AB5" w:rsidP="002F7D73">
            <w:pPr>
              <w:snapToGrid w:val="0"/>
              <w:jc w:val="right"/>
            </w:pPr>
            <w:r w:rsidRPr="008828EC">
              <w:t>489</w:t>
            </w:r>
          </w:p>
        </w:tc>
        <w:tc>
          <w:tcPr>
            <w:tcW w:w="1427" w:type="dxa"/>
          </w:tcPr>
          <w:p w14:paraId="7509F892" w14:textId="77777777" w:rsidR="000E4AB5" w:rsidRPr="008828EC" w:rsidRDefault="000E4AB5" w:rsidP="002F7D73">
            <w:pPr>
              <w:snapToGrid w:val="0"/>
              <w:jc w:val="right"/>
            </w:pPr>
            <w:r w:rsidRPr="008828EC">
              <w:t>17,5</w:t>
            </w:r>
          </w:p>
        </w:tc>
      </w:tr>
      <w:tr w:rsidR="000E4AB5" w:rsidRPr="008828EC" w14:paraId="7509F897" w14:textId="77777777" w:rsidTr="002F7D73">
        <w:tc>
          <w:tcPr>
            <w:tcW w:w="2551" w:type="dxa"/>
          </w:tcPr>
          <w:p w14:paraId="7509F894" w14:textId="77777777" w:rsidR="000E4AB5" w:rsidRPr="008828EC" w:rsidRDefault="000E4AB5" w:rsidP="002F7D73">
            <w:pPr>
              <w:snapToGrid w:val="0"/>
              <w:jc w:val="center"/>
            </w:pPr>
            <w:r w:rsidRPr="008828EC">
              <w:t xml:space="preserve">36 800 — 66 400 </w:t>
            </w:r>
          </w:p>
        </w:tc>
        <w:tc>
          <w:tcPr>
            <w:tcW w:w="1418" w:type="dxa"/>
          </w:tcPr>
          <w:p w14:paraId="7509F895" w14:textId="77777777" w:rsidR="000E4AB5" w:rsidRPr="008828EC" w:rsidRDefault="000E4AB5" w:rsidP="002F7D73">
            <w:pPr>
              <w:snapToGrid w:val="0"/>
              <w:jc w:val="right"/>
            </w:pPr>
            <w:r w:rsidRPr="008828EC">
              <w:t xml:space="preserve">2 974 </w:t>
            </w:r>
          </w:p>
        </w:tc>
        <w:tc>
          <w:tcPr>
            <w:tcW w:w="1427" w:type="dxa"/>
          </w:tcPr>
          <w:p w14:paraId="7509F896" w14:textId="77777777" w:rsidR="000E4AB5" w:rsidRPr="008828EC" w:rsidRDefault="000E4AB5" w:rsidP="002F7D73">
            <w:pPr>
              <w:snapToGrid w:val="0"/>
              <w:jc w:val="right"/>
            </w:pPr>
            <w:r w:rsidRPr="008828EC">
              <w:t>21,5</w:t>
            </w:r>
          </w:p>
        </w:tc>
      </w:tr>
      <w:tr w:rsidR="000E4AB5" w:rsidRPr="008828EC" w14:paraId="7509F89B" w14:textId="77777777" w:rsidTr="002F7D73">
        <w:tc>
          <w:tcPr>
            <w:tcW w:w="2551" w:type="dxa"/>
          </w:tcPr>
          <w:p w14:paraId="7509F898" w14:textId="77777777" w:rsidR="000E4AB5" w:rsidRPr="008828EC" w:rsidRDefault="000E4AB5" w:rsidP="002F7D73">
            <w:pPr>
              <w:snapToGrid w:val="0"/>
              <w:jc w:val="center"/>
            </w:pPr>
            <w:r w:rsidRPr="008828EC">
              <w:t>66 400 —</w:t>
            </w:r>
          </w:p>
        </w:tc>
        <w:tc>
          <w:tcPr>
            <w:tcW w:w="1418" w:type="dxa"/>
          </w:tcPr>
          <w:p w14:paraId="7509F899" w14:textId="77777777" w:rsidR="000E4AB5" w:rsidRPr="008828EC" w:rsidRDefault="000E4AB5" w:rsidP="002F7D73">
            <w:pPr>
              <w:snapToGrid w:val="0"/>
              <w:jc w:val="right"/>
            </w:pPr>
            <w:r w:rsidRPr="008828EC">
              <w:t>9 338</w:t>
            </w:r>
          </w:p>
        </w:tc>
        <w:tc>
          <w:tcPr>
            <w:tcW w:w="1427" w:type="dxa"/>
          </w:tcPr>
          <w:p w14:paraId="7509F89A" w14:textId="77777777" w:rsidR="000E4AB5" w:rsidRPr="008828EC" w:rsidRDefault="000E4AB5" w:rsidP="002F7D73">
            <w:pPr>
              <w:snapToGrid w:val="0"/>
              <w:jc w:val="right"/>
            </w:pPr>
            <w:r w:rsidRPr="008828EC">
              <w:t>30,0</w:t>
            </w:r>
          </w:p>
        </w:tc>
      </w:tr>
    </w:tbl>
    <w:p w14:paraId="7509F89C" w14:textId="77777777" w:rsidR="00E134CF" w:rsidRDefault="00E134CF">
      <w:pPr>
        <w:rPr>
          <w:rFonts w:ascii="Arial" w:hAnsi="Arial"/>
        </w:rPr>
      </w:pPr>
      <w:r>
        <w:br w:type="page"/>
      </w:r>
    </w:p>
    <w:p w14:paraId="7509F89D" w14:textId="77777777" w:rsidR="000E4AB5" w:rsidRPr="008828EC" w:rsidRDefault="000E4AB5" w:rsidP="000E4AB5">
      <w:pPr>
        <w:pStyle w:val="Selitys"/>
      </w:pPr>
      <w:r w:rsidRPr="008828EC">
        <w:lastRenderedPageBreak/>
        <w:t>Vuoden 2011 tuloveroasteikko, laki 30.12.2010/1409:</w:t>
      </w:r>
    </w:p>
    <w:p w14:paraId="7509F89E" w14:textId="77777777" w:rsidR="000E4AB5" w:rsidRPr="008828EC" w:rsidRDefault="000E4AB5" w:rsidP="0017096B">
      <w:pPr>
        <w:pStyle w:val="Pyklnotsikko"/>
      </w:pPr>
      <w:r w:rsidRPr="008828EC">
        <w:t>1 §</w:t>
      </w:r>
    </w:p>
    <w:p w14:paraId="7509F89F" w14:textId="77777777" w:rsidR="000E4AB5" w:rsidRPr="008828EC" w:rsidRDefault="000E4AB5" w:rsidP="000E4AB5">
      <w:pPr>
        <w:pStyle w:val="Pyklteksti"/>
        <w:rPr>
          <w:rFonts w:ascii="T1" w:hAnsi="T1" w:cs="T1"/>
          <w:sz w:val="22"/>
          <w:szCs w:val="22"/>
          <w:lang w:eastAsia="fi-FI"/>
        </w:rPr>
      </w:pPr>
      <w:r w:rsidRPr="008828EC">
        <w:rPr>
          <w:lang w:eastAsia="fi-FI"/>
        </w:rPr>
        <w:t>Vuodelta 2010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E134CF" w:rsidRPr="008828EC" w14:paraId="7509F8A3" w14:textId="77777777" w:rsidTr="002F7D73">
        <w:tc>
          <w:tcPr>
            <w:tcW w:w="2551" w:type="dxa"/>
          </w:tcPr>
          <w:p w14:paraId="7509F8A0" w14:textId="77777777" w:rsidR="00E134CF" w:rsidRPr="00BA7015" w:rsidRDefault="00E134CF" w:rsidP="00E134CF">
            <w:pPr>
              <w:snapToGrid w:val="0"/>
              <w:jc w:val="center"/>
            </w:pPr>
            <w:r w:rsidRPr="00BA7015">
              <w:t>Verotettava ansiotulo</w:t>
            </w:r>
          </w:p>
        </w:tc>
        <w:tc>
          <w:tcPr>
            <w:tcW w:w="1418" w:type="dxa"/>
          </w:tcPr>
          <w:p w14:paraId="7509F8A1" w14:textId="77777777" w:rsidR="00E134CF" w:rsidRPr="00BA7015" w:rsidRDefault="00E134CF" w:rsidP="00E134CF">
            <w:pPr>
              <w:snapToGrid w:val="0"/>
              <w:jc w:val="right"/>
            </w:pPr>
            <w:r>
              <w:t>Vero alarajan kohdalla</w:t>
            </w:r>
            <w:r w:rsidRPr="00BA7015">
              <w:t xml:space="preserve"> </w:t>
            </w:r>
          </w:p>
        </w:tc>
        <w:tc>
          <w:tcPr>
            <w:tcW w:w="1427" w:type="dxa"/>
          </w:tcPr>
          <w:p w14:paraId="7509F8A2" w14:textId="77777777" w:rsidR="00E134CF" w:rsidRPr="00BA7015" w:rsidRDefault="00E134CF" w:rsidP="00E134CF">
            <w:pPr>
              <w:snapToGrid w:val="0"/>
              <w:jc w:val="right"/>
            </w:pPr>
            <w:r w:rsidRPr="00BA7015">
              <w:t>Vero alarajan ylittävästä tulon osasta</w:t>
            </w:r>
          </w:p>
        </w:tc>
      </w:tr>
      <w:tr w:rsidR="00E134CF" w:rsidRPr="008828EC" w14:paraId="7509F8A7" w14:textId="77777777" w:rsidTr="002F7D73">
        <w:tc>
          <w:tcPr>
            <w:tcW w:w="2551" w:type="dxa"/>
          </w:tcPr>
          <w:p w14:paraId="7509F8A4" w14:textId="77777777" w:rsidR="00E134CF" w:rsidRPr="00BA7015" w:rsidRDefault="00E134CF" w:rsidP="00E134CF">
            <w:pPr>
              <w:snapToGrid w:val="0"/>
              <w:jc w:val="center"/>
            </w:pPr>
            <w:r>
              <w:t>euroa</w:t>
            </w:r>
          </w:p>
        </w:tc>
        <w:tc>
          <w:tcPr>
            <w:tcW w:w="1418" w:type="dxa"/>
          </w:tcPr>
          <w:p w14:paraId="7509F8A5" w14:textId="77777777" w:rsidR="00E134CF" w:rsidRPr="00BA7015" w:rsidRDefault="00E134CF" w:rsidP="00E134CF">
            <w:pPr>
              <w:snapToGrid w:val="0"/>
              <w:jc w:val="right"/>
            </w:pPr>
            <w:r>
              <w:t>euroa</w:t>
            </w:r>
          </w:p>
        </w:tc>
        <w:tc>
          <w:tcPr>
            <w:tcW w:w="1427" w:type="dxa"/>
          </w:tcPr>
          <w:p w14:paraId="7509F8A6" w14:textId="77777777" w:rsidR="00E134CF" w:rsidRPr="00BA7015" w:rsidRDefault="00E134CF" w:rsidP="00E134CF">
            <w:pPr>
              <w:snapToGrid w:val="0"/>
              <w:jc w:val="right"/>
            </w:pPr>
            <w:r>
              <w:t>%</w:t>
            </w:r>
          </w:p>
        </w:tc>
      </w:tr>
      <w:tr w:rsidR="000E4AB5" w:rsidRPr="008828EC" w14:paraId="7509F8AB" w14:textId="77777777" w:rsidTr="002F7D73">
        <w:tc>
          <w:tcPr>
            <w:tcW w:w="2551" w:type="dxa"/>
          </w:tcPr>
          <w:p w14:paraId="7509F8A8" w14:textId="77777777" w:rsidR="000E4AB5" w:rsidRPr="008828EC" w:rsidRDefault="000E4AB5" w:rsidP="002F7D73">
            <w:pPr>
              <w:snapToGrid w:val="0"/>
              <w:jc w:val="center"/>
            </w:pPr>
            <w:r w:rsidRPr="008828EC">
              <w:t xml:space="preserve">15 600 — 23 200 </w:t>
            </w:r>
          </w:p>
        </w:tc>
        <w:tc>
          <w:tcPr>
            <w:tcW w:w="1418" w:type="dxa"/>
          </w:tcPr>
          <w:p w14:paraId="7509F8A9" w14:textId="77777777" w:rsidR="000E4AB5" w:rsidRPr="008828EC" w:rsidRDefault="000E4AB5" w:rsidP="002F7D73">
            <w:pPr>
              <w:snapToGrid w:val="0"/>
              <w:jc w:val="right"/>
            </w:pPr>
            <w:r w:rsidRPr="008828EC">
              <w:t>8</w:t>
            </w:r>
          </w:p>
        </w:tc>
        <w:tc>
          <w:tcPr>
            <w:tcW w:w="1427" w:type="dxa"/>
          </w:tcPr>
          <w:p w14:paraId="7509F8AA" w14:textId="77777777" w:rsidR="000E4AB5" w:rsidRPr="008828EC" w:rsidRDefault="000E4AB5" w:rsidP="002F7D73">
            <w:pPr>
              <w:snapToGrid w:val="0"/>
              <w:jc w:val="right"/>
            </w:pPr>
            <w:r w:rsidRPr="008828EC">
              <w:t>6,5</w:t>
            </w:r>
          </w:p>
        </w:tc>
      </w:tr>
      <w:tr w:rsidR="000E4AB5" w:rsidRPr="008828EC" w14:paraId="7509F8AF" w14:textId="77777777" w:rsidTr="002F7D73">
        <w:tc>
          <w:tcPr>
            <w:tcW w:w="2551" w:type="dxa"/>
          </w:tcPr>
          <w:p w14:paraId="7509F8AC" w14:textId="77777777" w:rsidR="000E4AB5" w:rsidRPr="008828EC" w:rsidRDefault="000E4AB5" w:rsidP="002F7D73">
            <w:pPr>
              <w:snapToGrid w:val="0"/>
              <w:jc w:val="center"/>
            </w:pPr>
            <w:r w:rsidRPr="008828EC">
              <w:t xml:space="preserve">23 200 — 37 800 </w:t>
            </w:r>
          </w:p>
        </w:tc>
        <w:tc>
          <w:tcPr>
            <w:tcW w:w="1418" w:type="dxa"/>
          </w:tcPr>
          <w:p w14:paraId="7509F8AD" w14:textId="77777777" w:rsidR="000E4AB5" w:rsidRPr="008828EC" w:rsidRDefault="000E4AB5" w:rsidP="002F7D73">
            <w:pPr>
              <w:snapToGrid w:val="0"/>
              <w:jc w:val="right"/>
            </w:pPr>
            <w:r w:rsidRPr="008828EC">
              <w:t>502</w:t>
            </w:r>
          </w:p>
        </w:tc>
        <w:tc>
          <w:tcPr>
            <w:tcW w:w="1427" w:type="dxa"/>
          </w:tcPr>
          <w:p w14:paraId="7509F8AE" w14:textId="77777777" w:rsidR="000E4AB5" w:rsidRPr="008828EC" w:rsidRDefault="000E4AB5" w:rsidP="002F7D73">
            <w:pPr>
              <w:snapToGrid w:val="0"/>
              <w:jc w:val="right"/>
            </w:pPr>
            <w:r w:rsidRPr="008828EC">
              <w:t>17,5</w:t>
            </w:r>
          </w:p>
        </w:tc>
      </w:tr>
      <w:tr w:rsidR="000E4AB5" w:rsidRPr="008828EC" w14:paraId="7509F8B3" w14:textId="77777777" w:rsidTr="002F7D73">
        <w:tc>
          <w:tcPr>
            <w:tcW w:w="2551" w:type="dxa"/>
          </w:tcPr>
          <w:p w14:paraId="7509F8B0" w14:textId="77777777" w:rsidR="000E4AB5" w:rsidRPr="008828EC" w:rsidRDefault="000E4AB5" w:rsidP="002F7D73">
            <w:pPr>
              <w:snapToGrid w:val="0"/>
              <w:jc w:val="center"/>
            </w:pPr>
            <w:r w:rsidRPr="008828EC">
              <w:t xml:space="preserve">37 800 — 68 200 </w:t>
            </w:r>
          </w:p>
        </w:tc>
        <w:tc>
          <w:tcPr>
            <w:tcW w:w="1418" w:type="dxa"/>
          </w:tcPr>
          <w:p w14:paraId="7509F8B1" w14:textId="77777777" w:rsidR="000E4AB5" w:rsidRPr="008828EC" w:rsidRDefault="000E4AB5" w:rsidP="002F7D73">
            <w:pPr>
              <w:snapToGrid w:val="0"/>
              <w:jc w:val="right"/>
            </w:pPr>
            <w:r w:rsidRPr="008828EC">
              <w:t xml:space="preserve">3 057 </w:t>
            </w:r>
          </w:p>
        </w:tc>
        <w:tc>
          <w:tcPr>
            <w:tcW w:w="1427" w:type="dxa"/>
          </w:tcPr>
          <w:p w14:paraId="7509F8B2" w14:textId="77777777" w:rsidR="000E4AB5" w:rsidRPr="008828EC" w:rsidRDefault="000E4AB5" w:rsidP="002F7D73">
            <w:pPr>
              <w:snapToGrid w:val="0"/>
              <w:jc w:val="right"/>
            </w:pPr>
            <w:r w:rsidRPr="008828EC">
              <w:t>21,5</w:t>
            </w:r>
          </w:p>
        </w:tc>
      </w:tr>
      <w:tr w:rsidR="000E4AB5" w:rsidRPr="008828EC" w14:paraId="7509F8B7" w14:textId="77777777" w:rsidTr="002F7D73">
        <w:tc>
          <w:tcPr>
            <w:tcW w:w="2551" w:type="dxa"/>
          </w:tcPr>
          <w:p w14:paraId="7509F8B4" w14:textId="77777777" w:rsidR="000E4AB5" w:rsidRPr="008828EC" w:rsidRDefault="000E4AB5" w:rsidP="002F7D73">
            <w:pPr>
              <w:snapToGrid w:val="0"/>
              <w:jc w:val="center"/>
            </w:pPr>
            <w:r w:rsidRPr="008828EC">
              <w:t>68 200 —</w:t>
            </w:r>
          </w:p>
        </w:tc>
        <w:tc>
          <w:tcPr>
            <w:tcW w:w="1418" w:type="dxa"/>
          </w:tcPr>
          <w:p w14:paraId="7509F8B5" w14:textId="77777777" w:rsidR="000E4AB5" w:rsidRPr="008828EC" w:rsidRDefault="000E4AB5" w:rsidP="002F7D73">
            <w:pPr>
              <w:snapToGrid w:val="0"/>
              <w:jc w:val="right"/>
            </w:pPr>
            <w:r w:rsidRPr="008828EC">
              <w:t>9 593</w:t>
            </w:r>
          </w:p>
        </w:tc>
        <w:tc>
          <w:tcPr>
            <w:tcW w:w="1427" w:type="dxa"/>
          </w:tcPr>
          <w:p w14:paraId="7509F8B6" w14:textId="77777777" w:rsidR="000E4AB5" w:rsidRPr="008828EC" w:rsidRDefault="000E4AB5" w:rsidP="002F7D73">
            <w:pPr>
              <w:snapToGrid w:val="0"/>
              <w:jc w:val="right"/>
            </w:pPr>
            <w:r w:rsidRPr="008828EC">
              <w:t>30,0</w:t>
            </w:r>
          </w:p>
        </w:tc>
      </w:tr>
    </w:tbl>
    <w:p w14:paraId="7509F8B8" w14:textId="77777777" w:rsidR="000E4AB5" w:rsidRPr="008828EC" w:rsidRDefault="000E4AB5" w:rsidP="000E4AB5">
      <w:pPr>
        <w:pStyle w:val="Selitys"/>
        <w:numPr>
          <w:ilvl w:val="0"/>
          <w:numId w:val="3"/>
        </w:numPr>
        <w:suppressAutoHyphens/>
        <w:kinsoku w:val="0"/>
      </w:pPr>
      <w:r w:rsidRPr="008828EC">
        <w:t>Vuoden 2012 tuloveroasteikko, laki 29.12.2011/1514</w:t>
      </w:r>
    </w:p>
    <w:p w14:paraId="7509F8B9" w14:textId="77777777" w:rsidR="000E4AB5" w:rsidRPr="008828EC" w:rsidRDefault="000E4AB5" w:rsidP="0017096B">
      <w:pPr>
        <w:pStyle w:val="Pyklnotsikko"/>
      </w:pPr>
      <w:r w:rsidRPr="008828EC">
        <w:t>1 §</w:t>
      </w:r>
    </w:p>
    <w:p w14:paraId="7509F8BA" w14:textId="77777777" w:rsidR="000E4AB5" w:rsidRPr="008828EC" w:rsidRDefault="000E4AB5" w:rsidP="003B54CC">
      <w:pPr>
        <w:pStyle w:val="Pyklteksti"/>
        <w:numPr>
          <w:ilvl w:val="0"/>
          <w:numId w:val="3"/>
        </w:numPr>
        <w:suppressAutoHyphens/>
        <w:ind w:firstLine="567"/>
        <w:rPr>
          <w:rFonts w:ascii="T1" w:hAnsi="T1" w:cs="T1"/>
          <w:sz w:val="22"/>
          <w:szCs w:val="22"/>
          <w:lang w:eastAsia="fi-FI"/>
        </w:rPr>
      </w:pPr>
      <w:r w:rsidRPr="008828EC">
        <w:rPr>
          <w:lang w:eastAsia="fi-FI"/>
        </w:rPr>
        <w:t>Vuodelta 2012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E134CF" w:rsidRPr="008828EC" w14:paraId="7509F8BE" w14:textId="77777777" w:rsidTr="002F7D73">
        <w:tc>
          <w:tcPr>
            <w:tcW w:w="2551" w:type="dxa"/>
          </w:tcPr>
          <w:p w14:paraId="7509F8BB" w14:textId="77777777" w:rsidR="00E134CF" w:rsidRPr="00BA7015" w:rsidRDefault="00E134CF" w:rsidP="00E134CF">
            <w:pPr>
              <w:snapToGrid w:val="0"/>
              <w:jc w:val="center"/>
            </w:pPr>
            <w:r w:rsidRPr="00BA7015">
              <w:t>Verotettava ansiotulo</w:t>
            </w:r>
          </w:p>
        </w:tc>
        <w:tc>
          <w:tcPr>
            <w:tcW w:w="1418" w:type="dxa"/>
          </w:tcPr>
          <w:p w14:paraId="7509F8BC" w14:textId="77777777" w:rsidR="00E134CF" w:rsidRPr="00BA7015" w:rsidRDefault="00E134CF" w:rsidP="00E134CF">
            <w:pPr>
              <w:snapToGrid w:val="0"/>
              <w:jc w:val="right"/>
            </w:pPr>
            <w:r>
              <w:t>Vero alarajan kohdalla</w:t>
            </w:r>
            <w:r w:rsidRPr="00BA7015">
              <w:t xml:space="preserve"> </w:t>
            </w:r>
          </w:p>
        </w:tc>
        <w:tc>
          <w:tcPr>
            <w:tcW w:w="1427" w:type="dxa"/>
          </w:tcPr>
          <w:p w14:paraId="7509F8BD" w14:textId="77777777" w:rsidR="00E134CF" w:rsidRPr="00BA7015" w:rsidRDefault="00E134CF" w:rsidP="00E134CF">
            <w:pPr>
              <w:snapToGrid w:val="0"/>
              <w:jc w:val="right"/>
            </w:pPr>
            <w:r w:rsidRPr="00BA7015">
              <w:t>Vero alarajan ylittävästä tulon osasta</w:t>
            </w:r>
          </w:p>
        </w:tc>
      </w:tr>
      <w:tr w:rsidR="00E134CF" w:rsidRPr="008828EC" w14:paraId="7509F8C2" w14:textId="77777777" w:rsidTr="002F7D73">
        <w:tc>
          <w:tcPr>
            <w:tcW w:w="2551" w:type="dxa"/>
          </w:tcPr>
          <w:p w14:paraId="7509F8BF" w14:textId="77777777" w:rsidR="00E134CF" w:rsidRPr="00BA7015" w:rsidRDefault="00E134CF" w:rsidP="00E134CF">
            <w:pPr>
              <w:snapToGrid w:val="0"/>
              <w:jc w:val="center"/>
            </w:pPr>
            <w:r>
              <w:t>euroa</w:t>
            </w:r>
          </w:p>
        </w:tc>
        <w:tc>
          <w:tcPr>
            <w:tcW w:w="1418" w:type="dxa"/>
          </w:tcPr>
          <w:p w14:paraId="7509F8C0" w14:textId="77777777" w:rsidR="00E134CF" w:rsidRPr="00BA7015" w:rsidRDefault="00E134CF" w:rsidP="00E134CF">
            <w:pPr>
              <w:snapToGrid w:val="0"/>
              <w:jc w:val="right"/>
            </w:pPr>
            <w:r>
              <w:t>euroa</w:t>
            </w:r>
          </w:p>
        </w:tc>
        <w:tc>
          <w:tcPr>
            <w:tcW w:w="1427" w:type="dxa"/>
          </w:tcPr>
          <w:p w14:paraId="7509F8C1" w14:textId="77777777" w:rsidR="00E134CF" w:rsidRPr="00BA7015" w:rsidRDefault="00E134CF" w:rsidP="00E134CF">
            <w:pPr>
              <w:snapToGrid w:val="0"/>
              <w:jc w:val="right"/>
            </w:pPr>
            <w:r>
              <w:t>%</w:t>
            </w:r>
          </w:p>
        </w:tc>
      </w:tr>
      <w:tr w:rsidR="000E4AB5" w:rsidRPr="008828EC" w14:paraId="7509F8C6" w14:textId="77777777" w:rsidTr="002F7D73">
        <w:tc>
          <w:tcPr>
            <w:tcW w:w="2551" w:type="dxa"/>
          </w:tcPr>
          <w:p w14:paraId="7509F8C3" w14:textId="77777777" w:rsidR="000E4AB5" w:rsidRPr="008828EC" w:rsidRDefault="000E4AB5" w:rsidP="002F7D73">
            <w:pPr>
              <w:snapToGrid w:val="0"/>
              <w:jc w:val="center"/>
            </w:pPr>
            <w:r w:rsidRPr="008828EC">
              <w:t xml:space="preserve">16 100 — 23 900 </w:t>
            </w:r>
          </w:p>
        </w:tc>
        <w:tc>
          <w:tcPr>
            <w:tcW w:w="1418" w:type="dxa"/>
          </w:tcPr>
          <w:p w14:paraId="7509F8C4" w14:textId="77777777" w:rsidR="000E4AB5" w:rsidRPr="008828EC" w:rsidRDefault="000E4AB5" w:rsidP="002F7D73">
            <w:pPr>
              <w:snapToGrid w:val="0"/>
              <w:jc w:val="right"/>
            </w:pPr>
            <w:r w:rsidRPr="008828EC">
              <w:t>8</w:t>
            </w:r>
          </w:p>
        </w:tc>
        <w:tc>
          <w:tcPr>
            <w:tcW w:w="1427" w:type="dxa"/>
          </w:tcPr>
          <w:p w14:paraId="7509F8C5" w14:textId="77777777" w:rsidR="000E4AB5" w:rsidRPr="008828EC" w:rsidRDefault="000E4AB5" w:rsidP="002F7D73">
            <w:pPr>
              <w:snapToGrid w:val="0"/>
              <w:jc w:val="right"/>
            </w:pPr>
            <w:r w:rsidRPr="008828EC">
              <w:t>6,5</w:t>
            </w:r>
          </w:p>
        </w:tc>
      </w:tr>
      <w:tr w:rsidR="000E4AB5" w:rsidRPr="008828EC" w14:paraId="7509F8CA" w14:textId="77777777" w:rsidTr="002F7D73">
        <w:tc>
          <w:tcPr>
            <w:tcW w:w="2551" w:type="dxa"/>
          </w:tcPr>
          <w:p w14:paraId="7509F8C7" w14:textId="77777777" w:rsidR="000E4AB5" w:rsidRPr="008828EC" w:rsidRDefault="000E4AB5" w:rsidP="002F7D73">
            <w:pPr>
              <w:snapToGrid w:val="0"/>
              <w:jc w:val="center"/>
            </w:pPr>
            <w:r w:rsidRPr="008828EC">
              <w:t xml:space="preserve">23 900 — 39 100 </w:t>
            </w:r>
          </w:p>
        </w:tc>
        <w:tc>
          <w:tcPr>
            <w:tcW w:w="1418" w:type="dxa"/>
          </w:tcPr>
          <w:p w14:paraId="7509F8C8" w14:textId="77777777" w:rsidR="000E4AB5" w:rsidRPr="008828EC" w:rsidRDefault="000E4AB5" w:rsidP="002F7D73">
            <w:pPr>
              <w:snapToGrid w:val="0"/>
              <w:jc w:val="right"/>
            </w:pPr>
            <w:r w:rsidRPr="008828EC">
              <w:t>515</w:t>
            </w:r>
          </w:p>
        </w:tc>
        <w:tc>
          <w:tcPr>
            <w:tcW w:w="1427" w:type="dxa"/>
          </w:tcPr>
          <w:p w14:paraId="7509F8C9" w14:textId="77777777" w:rsidR="000E4AB5" w:rsidRPr="008828EC" w:rsidRDefault="000E4AB5" w:rsidP="002F7D73">
            <w:pPr>
              <w:snapToGrid w:val="0"/>
              <w:jc w:val="right"/>
            </w:pPr>
            <w:r w:rsidRPr="008828EC">
              <w:t>17,5</w:t>
            </w:r>
          </w:p>
        </w:tc>
      </w:tr>
      <w:tr w:rsidR="000E4AB5" w:rsidRPr="008828EC" w14:paraId="7509F8CE" w14:textId="77777777" w:rsidTr="002F7D73">
        <w:tc>
          <w:tcPr>
            <w:tcW w:w="2551" w:type="dxa"/>
          </w:tcPr>
          <w:p w14:paraId="7509F8CB" w14:textId="77777777" w:rsidR="000E4AB5" w:rsidRPr="008828EC" w:rsidRDefault="000E4AB5" w:rsidP="002F7D73">
            <w:pPr>
              <w:snapToGrid w:val="0"/>
              <w:jc w:val="center"/>
            </w:pPr>
            <w:r w:rsidRPr="008828EC">
              <w:t xml:space="preserve">39 100 — 70 300 </w:t>
            </w:r>
          </w:p>
        </w:tc>
        <w:tc>
          <w:tcPr>
            <w:tcW w:w="1418" w:type="dxa"/>
          </w:tcPr>
          <w:p w14:paraId="7509F8CC" w14:textId="77777777" w:rsidR="000E4AB5" w:rsidRPr="008828EC" w:rsidRDefault="000E4AB5" w:rsidP="002F7D73">
            <w:pPr>
              <w:snapToGrid w:val="0"/>
              <w:jc w:val="right"/>
            </w:pPr>
            <w:r w:rsidRPr="008828EC">
              <w:t xml:space="preserve">3 175 </w:t>
            </w:r>
          </w:p>
        </w:tc>
        <w:tc>
          <w:tcPr>
            <w:tcW w:w="1427" w:type="dxa"/>
          </w:tcPr>
          <w:p w14:paraId="7509F8CD" w14:textId="77777777" w:rsidR="000E4AB5" w:rsidRPr="008828EC" w:rsidRDefault="000E4AB5" w:rsidP="002F7D73">
            <w:pPr>
              <w:snapToGrid w:val="0"/>
              <w:jc w:val="right"/>
            </w:pPr>
            <w:r w:rsidRPr="008828EC">
              <w:t>21,5</w:t>
            </w:r>
          </w:p>
        </w:tc>
      </w:tr>
      <w:tr w:rsidR="000E4AB5" w:rsidRPr="008828EC" w14:paraId="7509F8D2" w14:textId="77777777" w:rsidTr="002F7D73">
        <w:tc>
          <w:tcPr>
            <w:tcW w:w="2551" w:type="dxa"/>
          </w:tcPr>
          <w:p w14:paraId="7509F8CF" w14:textId="77777777" w:rsidR="000E4AB5" w:rsidRPr="008828EC" w:rsidRDefault="000E4AB5" w:rsidP="002F7D73">
            <w:pPr>
              <w:snapToGrid w:val="0"/>
              <w:jc w:val="center"/>
            </w:pPr>
            <w:r w:rsidRPr="008828EC">
              <w:t>70 300 —</w:t>
            </w:r>
          </w:p>
        </w:tc>
        <w:tc>
          <w:tcPr>
            <w:tcW w:w="1418" w:type="dxa"/>
          </w:tcPr>
          <w:p w14:paraId="7509F8D0" w14:textId="77777777" w:rsidR="000E4AB5" w:rsidRPr="008828EC" w:rsidRDefault="000E4AB5" w:rsidP="002F7D73">
            <w:pPr>
              <w:snapToGrid w:val="0"/>
              <w:jc w:val="right"/>
            </w:pPr>
            <w:r w:rsidRPr="008828EC">
              <w:t>9 883</w:t>
            </w:r>
          </w:p>
        </w:tc>
        <w:tc>
          <w:tcPr>
            <w:tcW w:w="1427" w:type="dxa"/>
          </w:tcPr>
          <w:p w14:paraId="7509F8D1" w14:textId="77777777" w:rsidR="000E4AB5" w:rsidRPr="008828EC" w:rsidRDefault="000E4AB5" w:rsidP="002F7D73">
            <w:pPr>
              <w:snapToGrid w:val="0"/>
              <w:jc w:val="right"/>
            </w:pPr>
            <w:r w:rsidRPr="008828EC">
              <w:t>29,75</w:t>
            </w:r>
          </w:p>
        </w:tc>
      </w:tr>
    </w:tbl>
    <w:p w14:paraId="7509F8D3" w14:textId="77777777" w:rsidR="00056EEC" w:rsidRDefault="00056EEC" w:rsidP="00056EEC">
      <w:pPr>
        <w:pStyle w:val="Selitys"/>
        <w:numPr>
          <w:ilvl w:val="0"/>
          <w:numId w:val="3"/>
        </w:numPr>
        <w:suppressAutoHyphens/>
        <w:kinsoku w:val="0"/>
      </w:pPr>
      <w:r>
        <w:t>Vuoden 2013 tuloveroasteikko, laki 14.12.2012/784</w:t>
      </w:r>
    </w:p>
    <w:p w14:paraId="7509F8D4" w14:textId="77777777" w:rsidR="00056EEC" w:rsidRPr="00367794" w:rsidRDefault="00056EEC" w:rsidP="0017096B">
      <w:pPr>
        <w:pStyle w:val="Pyklnotsikko"/>
        <w:numPr>
          <w:ilvl w:val="0"/>
          <w:numId w:val="3"/>
        </w:numPr>
      </w:pPr>
      <w:r w:rsidRPr="00367794">
        <w:t>1 §</w:t>
      </w:r>
    </w:p>
    <w:p w14:paraId="7509F8D5" w14:textId="77777777" w:rsidR="00693960" w:rsidRPr="00367794" w:rsidRDefault="00693960" w:rsidP="003B54CC">
      <w:pPr>
        <w:pStyle w:val="Pyklteksti"/>
        <w:numPr>
          <w:ilvl w:val="0"/>
          <w:numId w:val="3"/>
        </w:numPr>
        <w:suppressAutoHyphens/>
        <w:ind w:firstLine="567"/>
        <w:rPr>
          <w:rFonts w:ascii="T1" w:hAnsi="T1" w:cs="T1"/>
          <w:sz w:val="22"/>
          <w:szCs w:val="22"/>
          <w:lang w:eastAsia="fi-FI"/>
        </w:rPr>
      </w:pPr>
      <w:r w:rsidRPr="00367794">
        <w:rPr>
          <w:lang w:eastAsia="fi-FI"/>
        </w:rPr>
        <w:t>Vuodelta 2013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693960" w:rsidRPr="00367794" w14:paraId="7509F8D9" w14:textId="77777777" w:rsidTr="00955B6A">
        <w:tc>
          <w:tcPr>
            <w:tcW w:w="2551" w:type="dxa"/>
          </w:tcPr>
          <w:p w14:paraId="7509F8D6" w14:textId="77777777" w:rsidR="00693960" w:rsidRPr="00BA7015" w:rsidRDefault="00693960" w:rsidP="00E134CF">
            <w:pPr>
              <w:snapToGrid w:val="0"/>
              <w:jc w:val="center"/>
            </w:pPr>
            <w:r w:rsidRPr="00BA7015">
              <w:t>Verotettava ansiotulo</w:t>
            </w:r>
          </w:p>
        </w:tc>
        <w:tc>
          <w:tcPr>
            <w:tcW w:w="1418" w:type="dxa"/>
          </w:tcPr>
          <w:p w14:paraId="7509F8D7" w14:textId="77777777" w:rsidR="00693960" w:rsidRPr="00BA7015" w:rsidRDefault="00E134CF" w:rsidP="00E134CF">
            <w:pPr>
              <w:snapToGrid w:val="0"/>
              <w:jc w:val="right"/>
            </w:pPr>
            <w:r>
              <w:t>Vero alarajan kohdalla</w:t>
            </w:r>
            <w:r w:rsidR="00693960" w:rsidRPr="00BA7015">
              <w:t xml:space="preserve"> </w:t>
            </w:r>
          </w:p>
        </w:tc>
        <w:tc>
          <w:tcPr>
            <w:tcW w:w="1427" w:type="dxa"/>
          </w:tcPr>
          <w:p w14:paraId="7509F8D8" w14:textId="77777777" w:rsidR="00693960" w:rsidRPr="00BA7015" w:rsidRDefault="00693960" w:rsidP="00E134CF">
            <w:pPr>
              <w:snapToGrid w:val="0"/>
              <w:jc w:val="right"/>
            </w:pPr>
            <w:r w:rsidRPr="00BA7015">
              <w:t>Vero alarajan ylittävästä tulon osasta</w:t>
            </w:r>
          </w:p>
        </w:tc>
      </w:tr>
      <w:tr w:rsidR="00E134CF" w:rsidRPr="00367794" w14:paraId="7509F8DD" w14:textId="77777777" w:rsidTr="00955B6A">
        <w:tc>
          <w:tcPr>
            <w:tcW w:w="2551" w:type="dxa"/>
          </w:tcPr>
          <w:p w14:paraId="7509F8DA" w14:textId="77777777" w:rsidR="00E134CF" w:rsidRPr="00BA7015" w:rsidRDefault="00E134CF" w:rsidP="00E134CF">
            <w:pPr>
              <w:snapToGrid w:val="0"/>
              <w:jc w:val="center"/>
            </w:pPr>
            <w:r>
              <w:t>euroa</w:t>
            </w:r>
          </w:p>
        </w:tc>
        <w:tc>
          <w:tcPr>
            <w:tcW w:w="1418" w:type="dxa"/>
          </w:tcPr>
          <w:p w14:paraId="7509F8DB" w14:textId="77777777" w:rsidR="00E134CF" w:rsidRPr="00BA7015" w:rsidRDefault="00E134CF" w:rsidP="00E134CF">
            <w:pPr>
              <w:snapToGrid w:val="0"/>
              <w:jc w:val="right"/>
            </w:pPr>
            <w:r>
              <w:t>euroa</w:t>
            </w:r>
          </w:p>
        </w:tc>
        <w:tc>
          <w:tcPr>
            <w:tcW w:w="1427" w:type="dxa"/>
          </w:tcPr>
          <w:p w14:paraId="7509F8DC" w14:textId="77777777" w:rsidR="00E134CF" w:rsidRPr="00BA7015" w:rsidRDefault="00E134CF" w:rsidP="00E134CF">
            <w:pPr>
              <w:snapToGrid w:val="0"/>
              <w:jc w:val="right"/>
            </w:pPr>
            <w:r>
              <w:t>%</w:t>
            </w:r>
          </w:p>
        </w:tc>
      </w:tr>
      <w:tr w:rsidR="00693960" w:rsidRPr="00367794" w14:paraId="7509F8E1" w14:textId="77777777" w:rsidTr="00955B6A">
        <w:tc>
          <w:tcPr>
            <w:tcW w:w="2551" w:type="dxa"/>
          </w:tcPr>
          <w:p w14:paraId="7509F8DE" w14:textId="77777777" w:rsidR="00693960" w:rsidRPr="00BA7015" w:rsidRDefault="00693960" w:rsidP="00955B6A">
            <w:pPr>
              <w:snapToGrid w:val="0"/>
              <w:jc w:val="center"/>
            </w:pPr>
            <w:r w:rsidRPr="00BA7015">
              <w:t xml:space="preserve">16 100 — 23 900 </w:t>
            </w:r>
          </w:p>
        </w:tc>
        <w:tc>
          <w:tcPr>
            <w:tcW w:w="1418" w:type="dxa"/>
          </w:tcPr>
          <w:p w14:paraId="7509F8DF" w14:textId="77777777" w:rsidR="00693960" w:rsidRPr="00BA7015" w:rsidRDefault="00693960" w:rsidP="00955B6A">
            <w:pPr>
              <w:snapToGrid w:val="0"/>
              <w:jc w:val="right"/>
            </w:pPr>
            <w:r w:rsidRPr="00BA7015">
              <w:t>8</w:t>
            </w:r>
          </w:p>
        </w:tc>
        <w:tc>
          <w:tcPr>
            <w:tcW w:w="1427" w:type="dxa"/>
          </w:tcPr>
          <w:p w14:paraId="7509F8E0" w14:textId="77777777" w:rsidR="00693960" w:rsidRPr="00BA7015" w:rsidRDefault="00693960" w:rsidP="00955B6A">
            <w:pPr>
              <w:snapToGrid w:val="0"/>
              <w:jc w:val="right"/>
            </w:pPr>
            <w:r w:rsidRPr="00BA7015">
              <w:t>6,5</w:t>
            </w:r>
          </w:p>
        </w:tc>
      </w:tr>
      <w:tr w:rsidR="00693960" w:rsidRPr="00367794" w14:paraId="7509F8E5" w14:textId="77777777" w:rsidTr="00955B6A">
        <w:tc>
          <w:tcPr>
            <w:tcW w:w="2551" w:type="dxa"/>
          </w:tcPr>
          <w:p w14:paraId="7509F8E2" w14:textId="77777777" w:rsidR="00693960" w:rsidRPr="00BA7015" w:rsidRDefault="00693960" w:rsidP="00955B6A">
            <w:pPr>
              <w:snapToGrid w:val="0"/>
              <w:jc w:val="center"/>
            </w:pPr>
            <w:r w:rsidRPr="00BA7015">
              <w:t xml:space="preserve">23 900 — 39 100 </w:t>
            </w:r>
          </w:p>
        </w:tc>
        <w:tc>
          <w:tcPr>
            <w:tcW w:w="1418" w:type="dxa"/>
          </w:tcPr>
          <w:p w14:paraId="7509F8E3" w14:textId="77777777" w:rsidR="00693960" w:rsidRPr="00BA7015" w:rsidRDefault="00693960" w:rsidP="00955B6A">
            <w:pPr>
              <w:snapToGrid w:val="0"/>
              <w:jc w:val="right"/>
            </w:pPr>
            <w:r w:rsidRPr="00BA7015">
              <w:t>515</w:t>
            </w:r>
          </w:p>
        </w:tc>
        <w:tc>
          <w:tcPr>
            <w:tcW w:w="1427" w:type="dxa"/>
          </w:tcPr>
          <w:p w14:paraId="7509F8E4" w14:textId="77777777" w:rsidR="00693960" w:rsidRPr="00BA7015" w:rsidRDefault="00693960" w:rsidP="00955B6A">
            <w:pPr>
              <w:snapToGrid w:val="0"/>
              <w:jc w:val="right"/>
            </w:pPr>
            <w:r w:rsidRPr="00BA7015">
              <w:t>17,5</w:t>
            </w:r>
          </w:p>
        </w:tc>
      </w:tr>
      <w:tr w:rsidR="00693960" w:rsidRPr="00367794" w14:paraId="7509F8E9" w14:textId="77777777" w:rsidTr="00955B6A">
        <w:tc>
          <w:tcPr>
            <w:tcW w:w="2551" w:type="dxa"/>
          </w:tcPr>
          <w:p w14:paraId="7509F8E6" w14:textId="77777777" w:rsidR="00693960" w:rsidRPr="00BA7015" w:rsidRDefault="00693960" w:rsidP="00955B6A">
            <w:pPr>
              <w:snapToGrid w:val="0"/>
              <w:jc w:val="center"/>
            </w:pPr>
            <w:r w:rsidRPr="00BA7015">
              <w:t xml:space="preserve">39 100 — 70 300 </w:t>
            </w:r>
          </w:p>
        </w:tc>
        <w:tc>
          <w:tcPr>
            <w:tcW w:w="1418" w:type="dxa"/>
          </w:tcPr>
          <w:p w14:paraId="7509F8E7" w14:textId="77777777" w:rsidR="00693960" w:rsidRPr="00BA7015" w:rsidRDefault="00693960" w:rsidP="00955B6A">
            <w:pPr>
              <w:snapToGrid w:val="0"/>
              <w:jc w:val="right"/>
            </w:pPr>
            <w:r w:rsidRPr="00BA7015">
              <w:t xml:space="preserve">3 175 </w:t>
            </w:r>
          </w:p>
        </w:tc>
        <w:tc>
          <w:tcPr>
            <w:tcW w:w="1427" w:type="dxa"/>
          </w:tcPr>
          <w:p w14:paraId="7509F8E8" w14:textId="77777777" w:rsidR="00693960" w:rsidRPr="00BA7015" w:rsidRDefault="00693960" w:rsidP="00955B6A">
            <w:pPr>
              <w:snapToGrid w:val="0"/>
              <w:jc w:val="right"/>
            </w:pPr>
            <w:r w:rsidRPr="00BA7015">
              <w:t>21,5</w:t>
            </w:r>
          </w:p>
        </w:tc>
      </w:tr>
      <w:tr w:rsidR="00693960" w:rsidRPr="00367794" w14:paraId="7509F8ED" w14:textId="77777777" w:rsidTr="00955B6A">
        <w:tc>
          <w:tcPr>
            <w:tcW w:w="2551" w:type="dxa"/>
          </w:tcPr>
          <w:p w14:paraId="7509F8EA" w14:textId="77777777" w:rsidR="00693960" w:rsidRPr="00BA7015" w:rsidRDefault="00693960" w:rsidP="00955B6A">
            <w:pPr>
              <w:snapToGrid w:val="0"/>
              <w:jc w:val="center"/>
            </w:pPr>
            <w:r w:rsidRPr="00BA7015">
              <w:t>70 300 —</w:t>
            </w:r>
            <w:r w:rsidR="009D5036" w:rsidRPr="00BA7015">
              <w:t xml:space="preserve"> 100 000</w:t>
            </w:r>
          </w:p>
        </w:tc>
        <w:tc>
          <w:tcPr>
            <w:tcW w:w="1418" w:type="dxa"/>
          </w:tcPr>
          <w:p w14:paraId="7509F8EB" w14:textId="77777777" w:rsidR="00693960" w:rsidRPr="00BA7015" w:rsidRDefault="00693960" w:rsidP="00955B6A">
            <w:pPr>
              <w:snapToGrid w:val="0"/>
              <w:jc w:val="right"/>
            </w:pPr>
            <w:r w:rsidRPr="00BA7015">
              <w:t>9 883</w:t>
            </w:r>
          </w:p>
        </w:tc>
        <w:tc>
          <w:tcPr>
            <w:tcW w:w="1427" w:type="dxa"/>
          </w:tcPr>
          <w:p w14:paraId="7509F8EC" w14:textId="77777777" w:rsidR="00693960" w:rsidRPr="00BA7015" w:rsidRDefault="00693960" w:rsidP="00955B6A">
            <w:pPr>
              <w:snapToGrid w:val="0"/>
              <w:jc w:val="right"/>
            </w:pPr>
            <w:r w:rsidRPr="00BA7015">
              <w:t>29,75</w:t>
            </w:r>
          </w:p>
        </w:tc>
      </w:tr>
      <w:tr w:rsidR="009D5036" w:rsidRPr="00367794" w14:paraId="7509F8F1" w14:textId="77777777" w:rsidTr="00955B6A">
        <w:tc>
          <w:tcPr>
            <w:tcW w:w="2551" w:type="dxa"/>
          </w:tcPr>
          <w:p w14:paraId="7509F8EE" w14:textId="77777777" w:rsidR="009D5036" w:rsidRPr="00BA7015" w:rsidRDefault="009D5036" w:rsidP="00955B6A">
            <w:pPr>
              <w:snapToGrid w:val="0"/>
              <w:jc w:val="center"/>
            </w:pPr>
            <w:r w:rsidRPr="00BA7015">
              <w:t>100 000 —</w:t>
            </w:r>
          </w:p>
        </w:tc>
        <w:tc>
          <w:tcPr>
            <w:tcW w:w="1418" w:type="dxa"/>
          </w:tcPr>
          <w:p w14:paraId="7509F8EF" w14:textId="77777777" w:rsidR="009D5036" w:rsidRPr="00BA7015" w:rsidRDefault="00367794" w:rsidP="00955B6A">
            <w:pPr>
              <w:snapToGrid w:val="0"/>
              <w:jc w:val="right"/>
            </w:pPr>
            <w:r w:rsidRPr="00BA7015">
              <w:t>18 718,75</w:t>
            </w:r>
          </w:p>
        </w:tc>
        <w:tc>
          <w:tcPr>
            <w:tcW w:w="1427" w:type="dxa"/>
          </w:tcPr>
          <w:p w14:paraId="7509F8F0" w14:textId="77777777" w:rsidR="009D5036" w:rsidRPr="00BA7015" w:rsidRDefault="00367794" w:rsidP="00955B6A">
            <w:pPr>
              <w:snapToGrid w:val="0"/>
              <w:jc w:val="right"/>
            </w:pPr>
            <w:r w:rsidRPr="00BA7015">
              <w:t>31,75</w:t>
            </w:r>
          </w:p>
        </w:tc>
      </w:tr>
      <w:tr w:rsidR="00BC3AE3" w:rsidRPr="00367794" w14:paraId="7509F8F6" w14:textId="77777777" w:rsidTr="00955B6A">
        <w:tc>
          <w:tcPr>
            <w:tcW w:w="2551" w:type="dxa"/>
          </w:tcPr>
          <w:p w14:paraId="7509F8F2" w14:textId="77777777" w:rsidR="00BC3AE3" w:rsidRDefault="00BC3AE3" w:rsidP="00955B6A">
            <w:pPr>
              <w:snapToGrid w:val="0"/>
              <w:jc w:val="center"/>
            </w:pPr>
          </w:p>
          <w:p w14:paraId="7509F8F3" w14:textId="77777777" w:rsidR="00BC3AE3" w:rsidRPr="00BA7015" w:rsidRDefault="00BC3AE3" w:rsidP="00955B6A">
            <w:pPr>
              <w:snapToGrid w:val="0"/>
              <w:jc w:val="center"/>
            </w:pPr>
          </w:p>
        </w:tc>
        <w:tc>
          <w:tcPr>
            <w:tcW w:w="1418" w:type="dxa"/>
          </w:tcPr>
          <w:p w14:paraId="7509F8F4" w14:textId="77777777" w:rsidR="00BC3AE3" w:rsidRPr="00BA7015" w:rsidRDefault="00BC3AE3" w:rsidP="00955B6A">
            <w:pPr>
              <w:snapToGrid w:val="0"/>
              <w:jc w:val="right"/>
            </w:pPr>
          </w:p>
        </w:tc>
        <w:tc>
          <w:tcPr>
            <w:tcW w:w="1427" w:type="dxa"/>
          </w:tcPr>
          <w:p w14:paraId="7509F8F5" w14:textId="77777777" w:rsidR="00BC3AE3" w:rsidRPr="00BA7015" w:rsidRDefault="00BC3AE3" w:rsidP="00955B6A">
            <w:pPr>
              <w:snapToGrid w:val="0"/>
              <w:jc w:val="right"/>
            </w:pPr>
          </w:p>
        </w:tc>
      </w:tr>
    </w:tbl>
    <w:p w14:paraId="7509F8F7" w14:textId="77777777" w:rsidR="00BC3AE3" w:rsidRDefault="00BC3AE3" w:rsidP="00BC3AE3">
      <w:pPr>
        <w:pStyle w:val="Selitys"/>
        <w:numPr>
          <w:ilvl w:val="0"/>
          <w:numId w:val="3"/>
        </w:numPr>
        <w:suppressAutoHyphens/>
        <w:kinsoku w:val="0"/>
      </w:pPr>
      <w:r>
        <w:t>Vuoden 2014 tuloveroasteikko, laki 30.12.2013/1245</w:t>
      </w:r>
    </w:p>
    <w:p w14:paraId="7509F8F8" w14:textId="77777777" w:rsidR="00BC3AE3" w:rsidRPr="00367794" w:rsidRDefault="00BC3AE3" w:rsidP="0017096B">
      <w:pPr>
        <w:pStyle w:val="Pyklnotsikko"/>
        <w:numPr>
          <w:ilvl w:val="0"/>
          <w:numId w:val="3"/>
        </w:numPr>
      </w:pPr>
      <w:r w:rsidRPr="00367794">
        <w:t>1 §</w:t>
      </w:r>
    </w:p>
    <w:p w14:paraId="7509F8F9" w14:textId="77777777" w:rsidR="00BC3AE3" w:rsidRPr="00367794" w:rsidRDefault="00BC3AE3" w:rsidP="00BC3AE3">
      <w:pPr>
        <w:pStyle w:val="Pyklteksti"/>
        <w:numPr>
          <w:ilvl w:val="0"/>
          <w:numId w:val="3"/>
        </w:numPr>
        <w:suppressAutoHyphens/>
        <w:ind w:firstLine="567"/>
        <w:rPr>
          <w:rFonts w:ascii="T1" w:hAnsi="T1" w:cs="T1"/>
          <w:sz w:val="22"/>
          <w:szCs w:val="22"/>
          <w:lang w:eastAsia="fi-FI"/>
        </w:rPr>
      </w:pPr>
      <w:r>
        <w:rPr>
          <w:lang w:eastAsia="fi-FI"/>
        </w:rPr>
        <w:t>Vuodelta 2014</w:t>
      </w:r>
      <w:r w:rsidRPr="00367794">
        <w:rPr>
          <w:lang w:eastAsia="fi-FI"/>
        </w:rPr>
        <w:t xml:space="preserve">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BC3AE3" w:rsidRPr="00367794" w14:paraId="7509F8FD" w14:textId="77777777" w:rsidTr="00155C8B">
        <w:tc>
          <w:tcPr>
            <w:tcW w:w="2551" w:type="dxa"/>
          </w:tcPr>
          <w:p w14:paraId="7509F8FA" w14:textId="77777777" w:rsidR="00BC3AE3" w:rsidRPr="00BA7015" w:rsidRDefault="00BC3AE3" w:rsidP="00155C8B">
            <w:pPr>
              <w:snapToGrid w:val="0"/>
              <w:jc w:val="center"/>
            </w:pPr>
            <w:r w:rsidRPr="00BA7015">
              <w:t>Verotettava ansiotulo</w:t>
            </w:r>
          </w:p>
        </w:tc>
        <w:tc>
          <w:tcPr>
            <w:tcW w:w="1418" w:type="dxa"/>
          </w:tcPr>
          <w:p w14:paraId="7509F8FB" w14:textId="77777777" w:rsidR="00BC3AE3" w:rsidRPr="00BA7015" w:rsidRDefault="00BC3AE3" w:rsidP="00155C8B">
            <w:pPr>
              <w:snapToGrid w:val="0"/>
              <w:jc w:val="right"/>
            </w:pPr>
            <w:r>
              <w:t>Vero alarajan kohdalla</w:t>
            </w:r>
            <w:r w:rsidRPr="00BA7015">
              <w:t xml:space="preserve"> </w:t>
            </w:r>
          </w:p>
        </w:tc>
        <w:tc>
          <w:tcPr>
            <w:tcW w:w="1427" w:type="dxa"/>
          </w:tcPr>
          <w:p w14:paraId="7509F8FC" w14:textId="77777777" w:rsidR="00BC3AE3" w:rsidRPr="00BA7015" w:rsidRDefault="00BC3AE3" w:rsidP="00155C8B">
            <w:pPr>
              <w:snapToGrid w:val="0"/>
              <w:jc w:val="right"/>
            </w:pPr>
            <w:r w:rsidRPr="00BA7015">
              <w:t>Vero alarajan ylittävästä tulon osasta</w:t>
            </w:r>
          </w:p>
        </w:tc>
      </w:tr>
      <w:tr w:rsidR="00BC3AE3" w:rsidRPr="00367794" w14:paraId="7509F901" w14:textId="77777777" w:rsidTr="00155C8B">
        <w:tc>
          <w:tcPr>
            <w:tcW w:w="2551" w:type="dxa"/>
          </w:tcPr>
          <w:p w14:paraId="7509F8FE" w14:textId="77777777" w:rsidR="00BC3AE3" w:rsidRPr="00BA7015" w:rsidRDefault="00BC3AE3" w:rsidP="00155C8B">
            <w:pPr>
              <w:snapToGrid w:val="0"/>
              <w:jc w:val="center"/>
            </w:pPr>
            <w:r>
              <w:t>euroa</w:t>
            </w:r>
          </w:p>
        </w:tc>
        <w:tc>
          <w:tcPr>
            <w:tcW w:w="1418" w:type="dxa"/>
          </w:tcPr>
          <w:p w14:paraId="7509F8FF" w14:textId="77777777" w:rsidR="00BC3AE3" w:rsidRPr="00BA7015" w:rsidRDefault="00BC3AE3" w:rsidP="00155C8B">
            <w:pPr>
              <w:snapToGrid w:val="0"/>
              <w:jc w:val="right"/>
            </w:pPr>
            <w:r>
              <w:t>euroa</w:t>
            </w:r>
          </w:p>
        </w:tc>
        <w:tc>
          <w:tcPr>
            <w:tcW w:w="1427" w:type="dxa"/>
          </w:tcPr>
          <w:p w14:paraId="7509F900" w14:textId="77777777" w:rsidR="00BC3AE3" w:rsidRPr="00BA7015" w:rsidRDefault="00BC3AE3" w:rsidP="00155C8B">
            <w:pPr>
              <w:snapToGrid w:val="0"/>
              <w:jc w:val="right"/>
            </w:pPr>
            <w:r>
              <w:t>%</w:t>
            </w:r>
          </w:p>
        </w:tc>
      </w:tr>
      <w:tr w:rsidR="00BC3AE3" w:rsidRPr="00367794" w14:paraId="7509F905" w14:textId="77777777" w:rsidTr="00155C8B">
        <w:tc>
          <w:tcPr>
            <w:tcW w:w="2551" w:type="dxa"/>
          </w:tcPr>
          <w:p w14:paraId="7509F902" w14:textId="77777777" w:rsidR="00BC3AE3" w:rsidRPr="00BA7015" w:rsidRDefault="00BC3AE3" w:rsidP="00155C8B">
            <w:pPr>
              <w:snapToGrid w:val="0"/>
              <w:jc w:val="center"/>
            </w:pPr>
            <w:r>
              <w:t>16 300 — 24 3</w:t>
            </w:r>
            <w:r w:rsidRPr="00BA7015">
              <w:t xml:space="preserve">00 </w:t>
            </w:r>
          </w:p>
        </w:tc>
        <w:tc>
          <w:tcPr>
            <w:tcW w:w="1418" w:type="dxa"/>
          </w:tcPr>
          <w:p w14:paraId="7509F903" w14:textId="77777777" w:rsidR="00BC3AE3" w:rsidRPr="00BA7015" w:rsidRDefault="00BC3AE3" w:rsidP="00155C8B">
            <w:pPr>
              <w:snapToGrid w:val="0"/>
              <w:jc w:val="right"/>
            </w:pPr>
            <w:r w:rsidRPr="00BA7015">
              <w:t>8</w:t>
            </w:r>
          </w:p>
        </w:tc>
        <w:tc>
          <w:tcPr>
            <w:tcW w:w="1427" w:type="dxa"/>
          </w:tcPr>
          <w:p w14:paraId="7509F904" w14:textId="77777777" w:rsidR="00BC3AE3" w:rsidRPr="00BA7015" w:rsidRDefault="00BC3AE3" w:rsidP="00155C8B">
            <w:pPr>
              <w:snapToGrid w:val="0"/>
              <w:jc w:val="right"/>
            </w:pPr>
            <w:r w:rsidRPr="00BA7015">
              <w:t>6,5</w:t>
            </w:r>
          </w:p>
        </w:tc>
      </w:tr>
      <w:tr w:rsidR="00BC3AE3" w:rsidRPr="00367794" w14:paraId="7509F909" w14:textId="77777777" w:rsidTr="00155C8B">
        <w:tc>
          <w:tcPr>
            <w:tcW w:w="2551" w:type="dxa"/>
          </w:tcPr>
          <w:p w14:paraId="7509F906" w14:textId="77777777" w:rsidR="00BC3AE3" w:rsidRPr="00BA7015" w:rsidRDefault="00BC3AE3" w:rsidP="00155C8B">
            <w:pPr>
              <w:snapToGrid w:val="0"/>
              <w:jc w:val="center"/>
            </w:pPr>
            <w:r>
              <w:t>24 300 — 39 7</w:t>
            </w:r>
            <w:r w:rsidRPr="00BA7015">
              <w:t xml:space="preserve">00 </w:t>
            </w:r>
          </w:p>
        </w:tc>
        <w:tc>
          <w:tcPr>
            <w:tcW w:w="1418" w:type="dxa"/>
          </w:tcPr>
          <w:p w14:paraId="7509F907" w14:textId="77777777" w:rsidR="00BC3AE3" w:rsidRPr="00BA7015" w:rsidRDefault="00BC3AE3" w:rsidP="00155C8B">
            <w:pPr>
              <w:snapToGrid w:val="0"/>
              <w:jc w:val="right"/>
            </w:pPr>
            <w:r>
              <w:t>528</w:t>
            </w:r>
          </w:p>
        </w:tc>
        <w:tc>
          <w:tcPr>
            <w:tcW w:w="1427" w:type="dxa"/>
          </w:tcPr>
          <w:p w14:paraId="7509F908" w14:textId="77777777" w:rsidR="00BC3AE3" w:rsidRPr="00BA7015" w:rsidRDefault="00BC3AE3" w:rsidP="00155C8B">
            <w:pPr>
              <w:snapToGrid w:val="0"/>
              <w:jc w:val="right"/>
            </w:pPr>
            <w:r w:rsidRPr="00BA7015">
              <w:t>17,5</w:t>
            </w:r>
          </w:p>
        </w:tc>
      </w:tr>
      <w:tr w:rsidR="00BC3AE3" w:rsidRPr="00367794" w14:paraId="7509F90D" w14:textId="77777777" w:rsidTr="00155C8B">
        <w:tc>
          <w:tcPr>
            <w:tcW w:w="2551" w:type="dxa"/>
          </w:tcPr>
          <w:p w14:paraId="7509F90A" w14:textId="77777777" w:rsidR="00BC3AE3" w:rsidRPr="00BA7015" w:rsidRDefault="00BC3AE3" w:rsidP="00155C8B">
            <w:pPr>
              <w:snapToGrid w:val="0"/>
              <w:jc w:val="center"/>
            </w:pPr>
            <w:r>
              <w:t>39 700 — 71 4</w:t>
            </w:r>
            <w:r w:rsidRPr="00BA7015">
              <w:t xml:space="preserve">00 </w:t>
            </w:r>
          </w:p>
        </w:tc>
        <w:tc>
          <w:tcPr>
            <w:tcW w:w="1418" w:type="dxa"/>
          </w:tcPr>
          <w:p w14:paraId="7509F90B" w14:textId="77777777" w:rsidR="00BC3AE3" w:rsidRPr="00BA7015" w:rsidRDefault="00BC3AE3" w:rsidP="00155C8B">
            <w:pPr>
              <w:snapToGrid w:val="0"/>
              <w:jc w:val="right"/>
            </w:pPr>
            <w:r>
              <w:t>3 223</w:t>
            </w:r>
            <w:r w:rsidRPr="00BA7015">
              <w:t xml:space="preserve"> </w:t>
            </w:r>
          </w:p>
        </w:tc>
        <w:tc>
          <w:tcPr>
            <w:tcW w:w="1427" w:type="dxa"/>
          </w:tcPr>
          <w:p w14:paraId="7509F90C" w14:textId="77777777" w:rsidR="00BC3AE3" w:rsidRPr="00BA7015" w:rsidRDefault="00BC3AE3" w:rsidP="00155C8B">
            <w:pPr>
              <w:snapToGrid w:val="0"/>
              <w:jc w:val="right"/>
            </w:pPr>
            <w:r w:rsidRPr="00BA7015">
              <w:t>21,5</w:t>
            </w:r>
          </w:p>
        </w:tc>
      </w:tr>
      <w:tr w:rsidR="00BC3AE3" w:rsidRPr="00367794" w14:paraId="7509F911" w14:textId="77777777" w:rsidTr="00155C8B">
        <w:tc>
          <w:tcPr>
            <w:tcW w:w="2551" w:type="dxa"/>
          </w:tcPr>
          <w:p w14:paraId="7509F90E" w14:textId="77777777" w:rsidR="00BC3AE3" w:rsidRPr="00BA7015" w:rsidRDefault="00BC3AE3" w:rsidP="00155C8B">
            <w:pPr>
              <w:snapToGrid w:val="0"/>
              <w:jc w:val="center"/>
            </w:pPr>
            <w:r>
              <w:t>71 400</w:t>
            </w:r>
            <w:r w:rsidRPr="00BA7015">
              <w:t xml:space="preserve"> — 100 000</w:t>
            </w:r>
          </w:p>
        </w:tc>
        <w:tc>
          <w:tcPr>
            <w:tcW w:w="1418" w:type="dxa"/>
          </w:tcPr>
          <w:p w14:paraId="7509F90F" w14:textId="77777777" w:rsidR="00BC3AE3" w:rsidRPr="00BA7015" w:rsidRDefault="00BC3AE3" w:rsidP="00155C8B">
            <w:pPr>
              <w:snapToGrid w:val="0"/>
              <w:jc w:val="right"/>
            </w:pPr>
            <w:r>
              <w:t>10 038,50</w:t>
            </w:r>
          </w:p>
        </w:tc>
        <w:tc>
          <w:tcPr>
            <w:tcW w:w="1427" w:type="dxa"/>
          </w:tcPr>
          <w:p w14:paraId="7509F910" w14:textId="77777777" w:rsidR="00BC3AE3" w:rsidRPr="00BA7015" w:rsidRDefault="00BC3AE3" w:rsidP="00155C8B">
            <w:pPr>
              <w:snapToGrid w:val="0"/>
              <w:jc w:val="right"/>
            </w:pPr>
            <w:r w:rsidRPr="00BA7015">
              <w:t>29,75</w:t>
            </w:r>
          </w:p>
        </w:tc>
      </w:tr>
      <w:tr w:rsidR="00BC3AE3" w:rsidRPr="00367794" w14:paraId="7509F915" w14:textId="77777777" w:rsidTr="00155C8B">
        <w:tc>
          <w:tcPr>
            <w:tcW w:w="2551" w:type="dxa"/>
          </w:tcPr>
          <w:p w14:paraId="7509F912" w14:textId="77777777" w:rsidR="00BC3AE3" w:rsidRPr="00BA7015" w:rsidRDefault="00BC3AE3" w:rsidP="00155C8B">
            <w:pPr>
              <w:snapToGrid w:val="0"/>
              <w:jc w:val="center"/>
            </w:pPr>
            <w:r w:rsidRPr="00BA7015">
              <w:t>100 000 —</w:t>
            </w:r>
          </w:p>
        </w:tc>
        <w:tc>
          <w:tcPr>
            <w:tcW w:w="1418" w:type="dxa"/>
          </w:tcPr>
          <w:p w14:paraId="7509F913" w14:textId="77777777" w:rsidR="00BC3AE3" w:rsidRPr="00BA7015" w:rsidRDefault="00BC3AE3" w:rsidP="00155C8B">
            <w:pPr>
              <w:snapToGrid w:val="0"/>
              <w:jc w:val="right"/>
            </w:pPr>
            <w:r>
              <w:t>18 547</w:t>
            </w:r>
          </w:p>
        </w:tc>
        <w:tc>
          <w:tcPr>
            <w:tcW w:w="1427" w:type="dxa"/>
          </w:tcPr>
          <w:p w14:paraId="7509F914" w14:textId="77777777" w:rsidR="00BC3AE3" w:rsidRPr="00BA7015" w:rsidRDefault="00BC3AE3" w:rsidP="00155C8B">
            <w:pPr>
              <w:snapToGrid w:val="0"/>
              <w:jc w:val="right"/>
            </w:pPr>
            <w:r w:rsidRPr="00BA7015">
              <w:t>31,75</w:t>
            </w:r>
          </w:p>
        </w:tc>
      </w:tr>
    </w:tbl>
    <w:p w14:paraId="7509F916" w14:textId="77777777" w:rsidR="00C40999" w:rsidRDefault="00C40999" w:rsidP="00C40999">
      <w:pPr>
        <w:pStyle w:val="Alaotsikko"/>
        <w:jc w:val="left"/>
      </w:pPr>
      <w:r>
        <w:br w:type="page"/>
      </w:r>
    </w:p>
    <w:p w14:paraId="7509F917" w14:textId="77777777" w:rsidR="00615D62" w:rsidRDefault="00615D62" w:rsidP="00615D62">
      <w:pPr>
        <w:pStyle w:val="Selitys"/>
        <w:numPr>
          <w:ilvl w:val="0"/>
          <w:numId w:val="3"/>
        </w:numPr>
        <w:suppressAutoHyphens/>
        <w:kinsoku w:val="0"/>
      </w:pPr>
      <w:r>
        <w:lastRenderedPageBreak/>
        <w:t>Vuoden 2015 tuloveroasteikko</w:t>
      </w:r>
    </w:p>
    <w:p w14:paraId="7509F918" w14:textId="77777777" w:rsidR="00615D62" w:rsidRPr="00367794" w:rsidRDefault="00615D62" w:rsidP="0017096B">
      <w:pPr>
        <w:pStyle w:val="Pyklnotsikko"/>
        <w:numPr>
          <w:ilvl w:val="0"/>
          <w:numId w:val="3"/>
        </w:numPr>
      </w:pPr>
      <w:r w:rsidRPr="00367794">
        <w:t>1 §</w:t>
      </w:r>
    </w:p>
    <w:p w14:paraId="7509F919" w14:textId="77777777" w:rsidR="00615D62" w:rsidRPr="00367794" w:rsidRDefault="00615D62" w:rsidP="00615D62">
      <w:pPr>
        <w:pStyle w:val="Pyklteksti"/>
        <w:numPr>
          <w:ilvl w:val="0"/>
          <w:numId w:val="3"/>
        </w:numPr>
        <w:suppressAutoHyphens/>
        <w:ind w:firstLine="567"/>
        <w:rPr>
          <w:rFonts w:ascii="T1" w:hAnsi="T1" w:cs="T1"/>
          <w:sz w:val="22"/>
          <w:szCs w:val="22"/>
          <w:lang w:eastAsia="fi-FI"/>
        </w:rPr>
      </w:pPr>
      <w:r>
        <w:rPr>
          <w:lang w:eastAsia="fi-FI"/>
        </w:rPr>
        <w:t>Vuodelta 2015</w:t>
      </w:r>
      <w:r w:rsidRPr="00367794">
        <w:rPr>
          <w:lang w:eastAsia="fi-FI"/>
        </w:rPr>
        <w:t xml:space="preserve"> toimitettavassa verotuksessa määrätään tuloverolain (1535/1992) perusteella valtiolle ansiotulosta suoritettava tulovero progressiivisen tuloveroasteikon mukaan seuraavasti:</w:t>
      </w:r>
    </w:p>
    <w:tbl>
      <w:tblPr>
        <w:tblW w:w="0" w:type="auto"/>
        <w:tblInd w:w="2230" w:type="dxa"/>
        <w:tblLayout w:type="fixed"/>
        <w:tblLook w:val="0000" w:firstRow="0" w:lastRow="0" w:firstColumn="0" w:lastColumn="0" w:noHBand="0" w:noVBand="0"/>
      </w:tblPr>
      <w:tblGrid>
        <w:gridCol w:w="2551"/>
        <w:gridCol w:w="1418"/>
        <w:gridCol w:w="1427"/>
      </w:tblGrid>
      <w:tr w:rsidR="00615D62" w:rsidRPr="00367794" w14:paraId="7509F91D" w14:textId="77777777" w:rsidTr="00615D62">
        <w:tc>
          <w:tcPr>
            <w:tcW w:w="2551" w:type="dxa"/>
          </w:tcPr>
          <w:p w14:paraId="7509F91A" w14:textId="77777777" w:rsidR="00615D62" w:rsidRPr="00BA7015" w:rsidRDefault="00615D62" w:rsidP="00615D62">
            <w:pPr>
              <w:snapToGrid w:val="0"/>
              <w:jc w:val="center"/>
            </w:pPr>
            <w:r w:rsidRPr="00BA7015">
              <w:t>Verotettava ansiotulo</w:t>
            </w:r>
          </w:p>
        </w:tc>
        <w:tc>
          <w:tcPr>
            <w:tcW w:w="1418" w:type="dxa"/>
          </w:tcPr>
          <w:p w14:paraId="7509F91B" w14:textId="77777777" w:rsidR="00615D62" w:rsidRPr="00BA7015" w:rsidRDefault="00615D62" w:rsidP="00615D62">
            <w:pPr>
              <w:snapToGrid w:val="0"/>
              <w:jc w:val="right"/>
            </w:pPr>
            <w:r>
              <w:t>Vero alarajan kohdalla</w:t>
            </w:r>
            <w:r w:rsidRPr="00BA7015">
              <w:t xml:space="preserve"> </w:t>
            </w:r>
          </w:p>
        </w:tc>
        <w:tc>
          <w:tcPr>
            <w:tcW w:w="1427" w:type="dxa"/>
          </w:tcPr>
          <w:p w14:paraId="7509F91C" w14:textId="77777777" w:rsidR="00615D62" w:rsidRPr="00BA7015" w:rsidRDefault="00615D62" w:rsidP="00615D62">
            <w:pPr>
              <w:snapToGrid w:val="0"/>
              <w:jc w:val="right"/>
            </w:pPr>
            <w:r w:rsidRPr="00BA7015">
              <w:t>Vero alarajan ylittävästä tulon osasta</w:t>
            </w:r>
          </w:p>
        </w:tc>
      </w:tr>
      <w:tr w:rsidR="00615D62" w:rsidRPr="00367794" w14:paraId="7509F921" w14:textId="77777777" w:rsidTr="00615D62">
        <w:tc>
          <w:tcPr>
            <w:tcW w:w="2551" w:type="dxa"/>
          </w:tcPr>
          <w:p w14:paraId="7509F91E" w14:textId="77777777" w:rsidR="00615D62" w:rsidRPr="00BA7015" w:rsidRDefault="00615D62" w:rsidP="00615D62">
            <w:pPr>
              <w:snapToGrid w:val="0"/>
              <w:jc w:val="center"/>
            </w:pPr>
            <w:r>
              <w:t>euroa</w:t>
            </w:r>
          </w:p>
        </w:tc>
        <w:tc>
          <w:tcPr>
            <w:tcW w:w="1418" w:type="dxa"/>
          </w:tcPr>
          <w:p w14:paraId="7509F91F" w14:textId="77777777" w:rsidR="00615D62" w:rsidRPr="00BA7015" w:rsidRDefault="00615D62" w:rsidP="00615D62">
            <w:pPr>
              <w:snapToGrid w:val="0"/>
              <w:jc w:val="right"/>
            </w:pPr>
            <w:r>
              <w:t>euroa</w:t>
            </w:r>
          </w:p>
        </w:tc>
        <w:tc>
          <w:tcPr>
            <w:tcW w:w="1427" w:type="dxa"/>
          </w:tcPr>
          <w:p w14:paraId="7509F920" w14:textId="77777777" w:rsidR="00615D62" w:rsidRPr="00BA7015" w:rsidRDefault="00615D62" w:rsidP="00615D62">
            <w:pPr>
              <w:snapToGrid w:val="0"/>
              <w:jc w:val="right"/>
            </w:pPr>
            <w:r>
              <w:t>%</w:t>
            </w:r>
          </w:p>
        </w:tc>
      </w:tr>
      <w:tr w:rsidR="00615D62" w:rsidRPr="00367794" w14:paraId="7509F925" w14:textId="77777777" w:rsidTr="00615D62">
        <w:tc>
          <w:tcPr>
            <w:tcW w:w="2551" w:type="dxa"/>
          </w:tcPr>
          <w:p w14:paraId="7509F922" w14:textId="77777777" w:rsidR="00615D62" w:rsidRPr="00BA7015" w:rsidRDefault="00615D62" w:rsidP="00615D62">
            <w:pPr>
              <w:snapToGrid w:val="0"/>
              <w:jc w:val="center"/>
            </w:pPr>
            <w:r>
              <w:t>16 500 — 24 7</w:t>
            </w:r>
            <w:r w:rsidRPr="00BA7015">
              <w:t xml:space="preserve">00 </w:t>
            </w:r>
          </w:p>
        </w:tc>
        <w:tc>
          <w:tcPr>
            <w:tcW w:w="1418" w:type="dxa"/>
          </w:tcPr>
          <w:p w14:paraId="7509F923" w14:textId="77777777" w:rsidR="00615D62" w:rsidRPr="00BA7015" w:rsidRDefault="00615D62" w:rsidP="00615D62">
            <w:pPr>
              <w:snapToGrid w:val="0"/>
              <w:jc w:val="right"/>
            </w:pPr>
            <w:r w:rsidRPr="00BA7015">
              <w:t>8</w:t>
            </w:r>
          </w:p>
        </w:tc>
        <w:tc>
          <w:tcPr>
            <w:tcW w:w="1427" w:type="dxa"/>
          </w:tcPr>
          <w:p w14:paraId="7509F924" w14:textId="77777777" w:rsidR="00615D62" w:rsidRPr="00BA7015" w:rsidRDefault="00615D62" w:rsidP="00615D62">
            <w:pPr>
              <w:snapToGrid w:val="0"/>
              <w:jc w:val="right"/>
            </w:pPr>
            <w:r w:rsidRPr="00BA7015">
              <w:t>6,5</w:t>
            </w:r>
          </w:p>
        </w:tc>
      </w:tr>
      <w:tr w:rsidR="00615D62" w:rsidRPr="00367794" w14:paraId="7509F929" w14:textId="77777777" w:rsidTr="00615D62">
        <w:tc>
          <w:tcPr>
            <w:tcW w:w="2551" w:type="dxa"/>
          </w:tcPr>
          <w:p w14:paraId="7509F926" w14:textId="77777777" w:rsidR="00615D62" w:rsidRPr="00BA7015" w:rsidRDefault="00615D62" w:rsidP="00615D62">
            <w:pPr>
              <w:snapToGrid w:val="0"/>
              <w:jc w:val="center"/>
            </w:pPr>
            <w:r>
              <w:t>24 700 — 40 3</w:t>
            </w:r>
            <w:r w:rsidRPr="00BA7015">
              <w:t xml:space="preserve">00 </w:t>
            </w:r>
          </w:p>
        </w:tc>
        <w:tc>
          <w:tcPr>
            <w:tcW w:w="1418" w:type="dxa"/>
          </w:tcPr>
          <w:p w14:paraId="7509F927" w14:textId="77777777" w:rsidR="00615D62" w:rsidRPr="00BA7015" w:rsidRDefault="00615D62" w:rsidP="00615D62">
            <w:pPr>
              <w:snapToGrid w:val="0"/>
              <w:jc w:val="right"/>
            </w:pPr>
            <w:r>
              <w:t>541</w:t>
            </w:r>
          </w:p>
        </w:tc>
        <w:tc>
          <w:tcPr>
            <w:tcW w:w="1427" w:type="dxa"/>
          </w:tcPr>
          <w:p w14:paraId="7509F928" w14:textId="77777777" w:rsidR="00615D62" w:rsidRPr="00BA7015" w:rsidRDefault="00615D62" w:rsidP="00615D62">
            <w:pPr>
              <w:snapToGrid w:val="0"/>
              <w:jc w:val="right"/>
            </w:pPr>
            <w:r w:rsidRPr="00BA7015">
              <w:t>17,5</w:t>
            </w:r>
          </w:p>
        </w:tc>
      </w:tr>
      <w:tr w:rsidR="00615D62" w:rsidRPr="00367794" w14:paraId="7509F92D" w14:textId="77777777" w:rsidTr="00615D62">
        <w:tc>
          <w:tcPr>
            <w:tcW w:w="2551" w:type="dxa"/>
          </w:tcPr>
          <w:p w14:paraId="7509F92A" w14:textId="77777777" w:rsidR="00615D62" w:rsidRPr="00BA7015" w:rsidRDefault="00615D62" w:rsidP="00615D62">
            <w:pPr>
              <w:snapToGrid w:val="0"/>
              <w:jc w:val="center"/>
            </w:pPr>
            <w:r>
              <w:t>40 300 — 71 4</w:t>
            </w:r>
            <w:r w:rsidRPr="00BA7015">
              <w:t xml:space="preserve">00 </w:t>
            </w:r>
          </w:p>
        </w:tc>
        <w:tc>
          <w:tcPr>
            <w:tcW w:w="1418" w:type="dxa"/>
          </w:tcPr>
          <w:p w14:paraId="7509F92B" w14:textId="77777777" w:rsidR="00615D62" w:rsidRPr="00BA7015" w:rsidRDefault="00615D62" w:rsidP="00615D62">
            <w:pPr>
              <w:snapToGrid w:val="0"/>
              <w:jc w:val="right"/>
            </w:pPr>
            <w:r>
              <w:t>3 271</w:t>
            </w:r>
            <w:r w:rsidRPr="00BA7015">
              <w:t xml:space="preserve"> </w:t>
            </w:r>
          </w:p>
        </w:tc>
        <w:tc>
          <w:tcPr>
            <w:tcW w:w="1427" w:type="dxa"/>
          </w:tcPr>
          <w:p w14:paraId="7509F92C" w14:textId="77777777" w:rsidR="00615D62" w:rsidRPr="00BA7015" w:rsidRDefault="00615D62" w:rsidP="00615D62">
            <w:pPr>
              <w:snapToGrid w:val="0"/>
              <w:jc w:val="right"/>
            </w:pPr>
            <w:r w:rsidRPr="00BA7015">
              <w:t>21,5</w:t>
            </w:r>
          </w:p>
        </w:tc>
      </w:tr>
      <w:tr w:rsidR="00615D62" w:rsidRPr="00367794" w14:paraId="7509F931" w14:textId="77777777" w:rsidTr="00615D62">
        <w:tc>
          <w:tcPr>
            <w:tcW w:w="2551" w:type="dxa"/>
          </w:tcPr>
          <w:p w14:paraId="7509F92E" w14:textId="77777777" w:rsidR="00615D62" w:rsidRPr="00BA7015" w:rsidRDefault="00615D62" w:rsidP="00615D62">
            <w:pPr>
              <w:snapToGrid w:val="0"/>
              <w:jc w:val="center"/>
            </w:pPr>
            <w:r>
              <w:t>71 400 — 90</w:t>
            </w:r>
            <w:r w:rsidRPr="00BA7015">
              <w:t xml:space="preserve"> 000</w:t>
            </w:r>
          </w:p>
        </w:tc>
        <w:tc>
          <w:tcPr>
            <w:tcW w:w="1418" w:type="dxa"/>
          </w:tcPr>
          <w:p w14:paraId="7509F92F" w14:textId="77777777" w:rsidR="00615D62" w:rsidRPr="00BA7015" w:rsidRDefault="00615D62" w:rsidP="00615D62">
            <w:pPr>
              <w:snapToGrid w:val="0"/>
              <w:jc w:val="right"/>
            </w:pPr>
            <w:r>
              <w:t>9 957,50</w:t>
            </w:r>
          </w:p>
        </w:tc>
        <w:tc>
          <w:tcPr>
            <w:tcW w:w="1427" w:type="dxa"/>
          </w:tcPr>
          <w:p w14:paraId="7509F930" w14:textId="77777777" w:rsidR="00615D62" w:rsidRPr="00BA7015" w:rsidRDefault="00615D62" w:rsidP="00615D62">
            <w:pPr>
              <w:snapToGrid w:val="0"/>
              <w:jc w:val="right"/>
            </w:pPr>
            <w:r w:rsidRPr="00BA7015">
              <w:t>29,75</w:t>
            </w:r>
          </w:p>
        </w:tc>
      </w:tr>
      <w:tr w:rsidR="00615D62" w:rsidRPr="00367794" w14:paraId="7509F935" w14:textId="77777777" w:rsidTr="00615D62">
        <w:tc>
          <w:tcPr>
            <w:tcW w:w="2551" w:type="dxa"/>
          </w:tcPr>
          <w:p w14:paraId="7509F932" w14:textId="77777777" w:rsidR="00615D62" w:rsidRPr="00BA7015" w:rsidRDefault="00615D62" w:rsidP="00615D62">
            <w:pPr>
              <w:snapToGrid w:val="0"/>
              <w:jc w:val="center"/>
            </w:pPr>
            <w:r>
              <w:t>90</w:t>
            </w:r>
            <w:r w:rsidRPr="00BA7015">
              <w:t xml:space="preserve"> 000 —</w:t>
            </w:r>
          </w:p>
        </w:tc>
        <w:tc>
          <w:tcPr>
            <w:tcW w:w="1418" w:type="dxa"/>
          </w:tcPr>
          <w:p w14:paraId="7509F933" w14:textId="77777777" w:rsidR="00615D62" w:rsidRPr="00BA7015" w:rsidRDefault="00615D62" w:rsidP="00615D62">
            <w:pPr>
              <w:snapToGrid w:val="0"/>
              <w:jc w:val="right"/>
            </w:pPr>
            <w:r>
              <w:t>15 491</w:t>
            </w:r>
          </w:p>
        </w:tc>
        <w:tc>
          <w:tcPr>
            <w:tcW w:w="1427" w:type="dxa"/>
          </w:tcPr>
          <w:p w14:paraId="7509F934" w14:textId="77777777" w:rsidR="00615D62" w:rsidRPr="00BA7015" w:rsidRDefault="00615D62" w:rsidP="00615D62">
            <w:pPr>
              <w:snapToGrid w:val="0"/>
              <w:jc w:val="right"/>
            </w:pPr>
            <w:r w:rsidRPr="00BA7015">
              <w:t>31,75</w:t>
            </w:r>
          </w:p>
        </w:tc>
      </w:tr>
      <w:tr w:rsidR="009202A8" w:rsidRPr="00367794" w14:paraId="7509F93A" w14:textId="77777777" w:rsidTr="00615D62">
        <w:tc>
          <w:tcPr>
            <w:tcW w:w="2551" w:type="dxa"/>
          </w:tcPr>
          <w:p w14:paraId="7509F936" w14:textId="77777777" w:rsidR="009202A8" w:rsidRDefault="009202A8" w:rsidP="009202A8">
            <w:pPr>
              <w:snapToGrid w:val="0"/>
            </w:pPr>
          </w:p>
          <w:p w14:paraId="7509F937" w14:textId="77777777" w:rsidR="009202A8" w:rsidRDefault="009202A8" w:rsidP="009202A8">
            <w:pPr>
              <w:snapToGrid w:val="0"/>
            </w:pPr>
          </w:p>
        </w:tc>
        <w:tc>
          <w:tcPr>
            <w:tcW w:w="1418" w:type="dxa"/>
          </w:tcPr>
          <w:p w14:paraId="7509F938" w14:textId="77777777" w:rsidR="009202A8" w:rsidRDefault="009202A8" w:rsidP="00615D62">
            <w:pPr>
              <w:snapToGrid w:val="0"/>
              <w:jc w:val="right"/>
            </w:pPr>
          </w:p>
        </w:tc>
        <w:tc>
          <w:tcPr>
            <w:tcW w:w="1427" w:type="dxa"/>
          </w:tcPr>
          <w:p w14:paraId="7509F939" w14:textId="77777777" w:rsidR="009202A8" w:rsidRPr="00BA7015" w:rsidRDefault="009202A8" w:rsidP="00615D62">
            <w:pPr>
              <w:snapToGrid w:val="0"/>
              <w:jc w:val="right"/>
            </w:pPr>
          </w:p>
        </w:tc>
      </w:tr>
    </w:tbl>
    <w:p w14:paraId="7509F93B" w14:textId="77777777" w:rsidR="00BC3AE3" w:rsidRPr="007C46DA" w:rsidRDefault="009202A8" w:rsidP="007C46DA">
      <w:pPr>
        <w:rPr>
          <w:rFonts w:ascii="Arial" w:hAnsi="Arial" w:cs="Arial"/>
        </w:rPr>
      </w:pPr>
      <w:r w:rsidRPr="007C46DA">
        <w:rPr>
          <w:rFonts w:ascii="Arial" w:hAnsi="Arial" w:cs="Arial"/>
        </w:rPr>
        <w:t xml:space="preserve">Vuoden 2016 tuloveroasteikko </w:t>
      </w:r>
      <w:r w:rsidR="00602692">
        <w:rPr>
          <w:rFonts w:ascii="Arial" w:hAnsi="Arial" w:cs="Arial"/>
        </w:rPr>
        <w:t>L</w:t>
      </w:r>
      <w:r w:rsidR="00E42D5E" w:rsidRPr="007C46DA">
        <w:rPr>
          <w:rFonts w:ascii="Arial" w:hAnsi="Arial" w:cs="Arial"/>
        </w:rPr>
        <w:t xml:space="preserve"> 17.12.2015/1546</w:t>
      </w:r>
    </w:p>
    <w:p w14:paraId="7509F93C" w14:textId="77777777" w:rsidR="009202A8" w:rsidRPr="009202A8" w:rsidRDefault="009202A8" w:rsidP="009202A8">
      <w:pPr>
        <w:jc w:val="center"/>
        <w:rPr>
          <w:b/>
        </w:rPr>
      </w:pPr>
      <w:r w:rsidRPr="009202A8">
        <w:rPr>
          <w:b/>
        </w:rPr>
        <w:t>1 §</w:t>
      </w:r>
    </w:p>
    <w:p w14:paraId="7509F93D" w14:textId="77777777" w:rsidR="009202A8" w:rsidRDefault="009202A8" w:rsidP="00073D94">
      <w:r>
        <w:t xml:space="preserve">Vuodelta 2016 toimitettavassa verotuksessa määrätään tuloverolain (1535/1992) perusteella valtiolle ansiotulosta suoritettava tulovero progressiivisen tuloveroasteikon mukaan seuraavasti: </w:t>
      </w:r>
    </w:p>
    <w:p w14:paraId="7509F93E" w14:textId="77777777" w:rsidR="009202A8" w:rsidRDefault="009202A8" w:rsidP="009202A8"/>
    <w:p w14:paraId="7509F93F" w14:textId="77777777" w:rsidR="009202A8" w:rsidRDefault="009202A8" w:rsidP="0017096B">
      <w:r>
        <w:t>Verotettava </w:t>
      </w:r>
      <w:r>
        <w:tab/>
      </w:r>
      <w:r>
        <w:tab/>
        <w:t>Vero alarajan</w:t>
      </w:r>
      <w:r>
        <w:tab/>
      </w:r>
      <w:r>
        <w:tab/>
        <w:t>Vero alarajan ylittävästä</w:t>
      </w:r>
    </w:p>
    <w:p w14:paraId="7509F940" w14:textId="77777777" w:rsidR="009202A8" w:rsidRDefault="009202A8" w:rsidP="0017096B">
      <w:r>
        <w:t>ansiotulo, </w:t>
      </w:r>
      <w:r>
        <w:tab/>
      </w:r>
      <w:r>
        <w:tab/>
        <w:t>kohdalla, </w:t>
      </w:r>
      <w:r>
        <w:tab/>
      </w:r>
      <w:r>
        <w:tab/>
        <w:t>tulon osasta,</w:t>
      </w:r>
    </w:p>
    <w:p w14:paraId="7509F941" w14:textId="77777777" w:rsidR="009202A8" w:rsidRDefault="009202A8" w:rsidP="0017096B">
      <w:r>
        <w:t>euroa</w:t>
      </w:r>
      <w:r>
        <w:tab/>
      </w:r>
      <w:r>
        <w:tab/>
      </w:r>
      <w:proofErr w:type="spellStart"/>
      <w:r>
        <w:t>euroa</w:t>
      </w:r>
      <w:proofErr w:type="spellEnd"/>
      <w:r>
        <w:t> </w:t>
      </w:r>
      <w:r>
        <w:tab/>
      </w:r>
      <w:r>
        <w:tab/>
        <w:t>%</w:t>
      </w:r>
    </w:p>
    <w:p w14:paraId="7509F942" w14:textId="77777777" w:rsidR="009202A8" w:rsidRDefault="009202A8" w:rsidP="0017096B">
      <w:r>
        <w:t>16 700—25 000</w:t>
      </w:r>
      <w:r>
        <w:tab/>
        <w:t>8,00 </w:t>
      </w:r>
      <w:r>
        <w:tab/>
      </w:r>
      <w:r>
        <w:tab/>
        <w:t>6,5</w:t>
      </w:r>
    </w:p>
    <w:p w14:paraId="7509F943" w14:textId="77777777" w:rsidR="009202A8" w:rsidRDefault="009202A8" w:rsidP="0017096B">
      <w:r>
        <w:t>25 000—40 800 </w:t>
      </w:r>
      <w:r>
        <w:tab/>
        <w:t>547,5</w:t>
      </w:r>
      <w:r>
        <w:tab/>
      </w:r>
      <w:r>
        <w:tab/>
        <w:t>17,5</w:t>
      </w:r>
    </w:p>
    <w:p w14:paraId="7509F944" w14:textId="77777777" w:rsidR="009202A8" w:rsidRDefault="009202A8" w:rsidP="0017096B">
      <w:r>
        <w:t>40 800—72 300</w:t>
      </w:r>
      <w:r>
        <w:tab/>
        <w:t>3 312,50</w:t>
      </w:r>
      <w:r>
        <w:tab/>
      </w:r>
      <w:r>
        <w:tab/>
        <w:t>21,5</w:t>
      </w:r>
    </w:p>
    <w:p w14:paraId="7509F945" w14:textId="77777777" w:rsidR="009202A8" w:rsidRDefault="009202A8" w:rsidP="0017096B">
      <w:r>
        <w:t>72 300— </w:t>
      </w:r>
      <w:r>
        <w:tab/>
      </w:r>
      <w:r>
        <w:tab/>
        <w:t>10 085,00</w:t>
      </w:r>
      <w:r>
        <w:tab/>
      </w:r>
      <w:r>
        <w:tab/>
        <w:t>31,75</w:t>
      </w:r>
    </w:p>
    <w:p w14:paraId="7509F946" w14:textId="77777777" w:rsidR="00602692" w:rsidRDefault="00602692" w:rsidP="009202A8"/>
    <w:p w14:paraId="7509F947" w14:textId="77777777" w:rsidR="00602692" w:rsidRDefault="00602692" w:rsidP="009202A8">
      <w:pPr>
        <w:rPr>
          <w:rFonts w:ascii="Arial" w:hAnsi="Arial" w:cs="Arial"/>
        </w:rPr>
      </w:pPr>
      <w:r>
        <w:rPr>
          <w:rFonts w:ascii="Arial" w:hAnsi="Arial" w:cs="Arial"/>
        </w:rPr>
        <w:t>Vuoden 2017</w:t>
      </w:r>
      <w:r w:rsidRPr="007C46DA">
        <w:rPr>
          <w:rFonts w:ascii="Arial" w:hAnsi="Arial" w:cs="Arial"/>
        </w:rPr>
        <w:t xml:space="preserve"> tuloveroasteikko </w:t>
      </w:r>
      <w:r>
        <w:rPr>
          <w:rFonts w:ascii="Arial" w:hAnsi="Arial" w:cs="Arial"/>
        </w:rPr>
        <w:t>L 29.12.2016/1509</w:t>
      </w:r>
    </w:p>
    <w:p w14:paraId="7509F948" w14:textId="77777777" w:rsidR="00B81F1D" w:rsidRDefault="00B81F1D" w:rsidP="009202A8">
      <w:pPr>
        <w:rPr>
          <w:rFonts w:ascii="Arial" w:hAnsi="Arial" w:cs="Arial"/>
        </w:rPr>
      </w:pPr>
    </w:p>
    <w:p w14:paraId="7509F949" w14:textId="77777777" w:rsidR="00B81F1D" w:rsidRDefault="00B81F1D" w:rsidP="009202A8">
      <w:pPr>
        <w:rPr>
          <w:rFonts w:ascii="Arial" w:hAnsi="Arial" w:cs="Arial"/>
        </w:rPr>
      </w:pPr>
      <w:r>
        <w:t>Vuodelta 2017 toimitettavassa verotuksessa määrätään tuloverolain (1535/1992) perusteella valtiolle ansiotulosta suoritettava tulovero progressiivisen tuloveroasteikon mukaan seuraavasti:</w:t>
      </w:r>
    </w:p>
    <w:p w14:paraId="7509F94A" w14:textId="77777777" w:rsidR="00602692" w:rsidRDefault="00602692" w:rsidP="009202A8">
      <w:pPr>
        <w:rPr>
          <w:rFonts w:ascii="Arial" w:hAnsi="Arial" w:cs="Arial"/>
        </w:rPr>
      </w:pPr>
    </w:p>
    <w:p w14:paraId="7509F94B" w14:textId="77777777" w:rsidR="00602692" w:rsidRDefault="00602692" w:rsidP="00602692">
      <w:r>
        <w:t>Verotettava </w:t>
      </w:r>
      <w:r>
        <w:tab/>
      </w:r>
      <w:r>
        <w:tab/>
        <w:t>Vero alarajan </w:t>
      </w:r>
      <w:r>
        <w:tab/>
      </w:r>
      <w:r>
        <w:tab/>
        <w:t>Vero alarajan ylittävästä </w:t>
      </w:r>
    </w:p>
    <w:p w14:paraId="7509F94C" w14:textId="77777777" w:rsidR="00602692" w:rsidRDefault="00602692" w:rsidP="00602692">
      <w:r>
        <w:t>ansiotulo, </w:t>
      </w:r>
      <w:r>
        <w:tab/>
      </w:r>
      <w:r>
        <w:tab/>
        <w:t>kohdalla, </w:t>
      </w:r>
      <w:r>
        <w:tab/>
      </w:r>
      <w:r>
        <w:tab/>
        <w:t>tulon osasta, </w:t>
      </w:r>
    </w:p>
    <w:p w14:paraId="7509F94D" w14:textId="77777777" w:rsidR="00602692" w:rsidRDefault="00602692" w:rsidP="00602692">
      <w:r>
        <w:t>euroa </w:t>
      </w:r>
      <w:r>
        <w:tab/>
      </w:r>
      <w:r>
        <w:tab/>
      </w:r>
      <w:proofErr w:type="spellStart"/>
      <w:r>
        <w:t>euroa</w:t>
      </w:r>
      <w:proofErr w:type="spellEnd"/>
      <w:r>
        <w:t> </w:t>
      </w:r>
      <w:r>
        <w:tab/>
      </w:r>
      <w:r>
        <w:tab/>
        <w:t>% </w:t>
      </w:r>
    </w:p>
    <w:p w14:paraId="7509F94E" w14:textId="77777777" w:rsidR="00602692" w:rsidRDefault="00602692" w:rsidP="00602692">
      <w:r>
        <w:t>16 900—25 300</w:t>
      </w:r>
      <w:r>
        <w:tab/>
        <w:t>8,00 </w:t>
      </w:r>
      <w:r>
        <w:tab/>
      </w:r>
      <w:r>
        <w:tab/>
        <w:t>6,25</w:t>
      </w:r>
    </w:p>
    <w:p w14:paraId="7509F94F" w14:textId="77777777" w:rsidR="00602692" w:rsidRDefault="00602692" w:rsidP="00602692">
      <w:r>
        <w:t>25 300—41 200</w:t>
      </w:r>
      <w:r>
        <w:tab/>
        <w:t>533,00 </w:t>
      </w:r>
      <w:r>
        <w:tab/>
      </w:r>
      <w:r>
        <w:tab/>
        <w:t>17,50 </w:t>
      </w:r>
    </w:p>
    <w:p w14:paraId="7509F950" w14:textId="77777777" w:rsidR="00602692" w:rsidRDefault="00602692" w:rsidP="00602692">
      <w:r>
        <w:t>41 200—73 100</w:t>
      </w:r>
      <w:r>
        <w:tab/>
        <w:t>3 315,50</w:t>
      </w:r>
      <w:r>
        <w:tab/>
      </w:r>
      <w:r>
        <w:tab/>
        <w:t>21,50 </w:t>
      </w:r>
    </w:p>
    <w:p w14:paraId="7509F951" w14:textId="77777777" w:rsidR="00602692" w:rsidRPr="009202A8" w:rsidRDefault="00602692" w:rsidP="00602692">
      <w:r>
        <w:t>73 100— </w:t>
      </w:r>
      <w:r>
        <w:tab/>
      </w:r>
      <w:r>
        <w:tab/>
        <w:t>10 174,00</w:t>
      </w:r>
      <w:r>
        <w:tab/>
      </w:r>
      <w:r>
        <w:tab/>
        <w:t>31,5</w:t>
      </w:r>
    </w:p>
    <w:p w14:paraId="7509F952" w14:textId="77777777" w:rsidR="009202A8" w:rsidRPr="004C24EE" w:rsidRDefault="009202A8" w:rsidP="009202A8">
      <w:pPr>
        <w:rPr>
          <w:rFonts w:ascii="Arial" w:hAnsi="Arial" w:cs="Arial"/>
        </w:rPr>
      </w:pPr>
    </w:p>
    <w:p w14:paraId="7509F953" w14:textId="77777777" w:rsidR="004C24EE" w:rsidRDefault="004C24EE" w:rsidP="009202A8">
      <w:pPr>
        <w:rPr>
          <w:rFonts w:ascii="Arial" w:hAnsi="Arial" w:cs="Arial"/>
        </w:rPr>
      </w:pPr>
      <w:r>
        <w:rPr>
          <w:rFonts w:ascii="Arial" w:hAnsi="Arial" w:cs="Arial"/>
        </w:rPr>
        <w:t>Vuoden 2018 tuloveroasteikko L 14.12.2017/875</w:t>
      </w:r>
    </w:p>
    <w:p w14:paraId="7509F954" w14:textId="77777777" w:rsidR="004C24EE" w:rsidRDefault="004C24EE" w:rsidP="009202A8">
      <w:pPr>
        <w:rPr>
          <w:rFonts w:ascii="Arial" w:hAnsi="Arial" w:cs="Arial"/>
        </w:rPr>
      </w:pPr>
    </w:p>
    <w:p w14:paraId="7509F955" w14:textId="77777777" w:rsidR="004C24EE" w:rsidRDefault="004C24EE" w:rsidP="004C24EE">
      <w:r w:rsidRPr="004C24EE">
        <w:t>Vuodelta 2018 toimitettavassa verotuksessa määrätään tuloverolain (1535/1992) perusteella</w:t>
      </w:r>
      <w:r>
        <w:t xml:space="preserve"> </w:t>
      </w:r>
      <w:r w:rsidRPr="004C24EE">
        <w:t>valtiolle ansiotulosta suoritettava tulovero progressiivisen tuloveroasteikon mukaan</w:t>
      </w:r>
      <w:r>
        <w:t xml:space="preserve"> </w:t>
      </w:r>
      <w:r w:rsidRPr="004C24EE">
        <w:t>seuraavasti:</w:t>
      </w:r>
    </w:p>
    <w:p w14:paraId="7509F956" w14:textId="77777777" w:rsidR="004C24EE" w:rsidRPr="004C24EE" w:rsidRDefault="004C24EE" w:rsidP="004C24EE"/>
    <w:p w14:paraId="7509F957" w14:textId="77777777" w:rsidR="004C24EE" w:rsidRPr="004C24EE" w:rsidRDefault="004C24EE" w:rsidP="004C24EE">
      <w:pPr>
        <w:tabs>
          <w:tab w:val="right" w:pos="3969"/>
          <w:tab w:val="right" w:pos="6804"/>
        </w:tabs>
      </w:pPr>
      <w:r w:rsidRPr="004C24EE">
        <w:t>Verotettava ansiotulo,</w:t>
      </w:r>
      <w:r w:rsidRPr="004C24EE">
        <w:tab/>
        <w:t>Vero alarajan kohdalla,</w:t>
      </w:r>
      <w:r w:rsidRPr="004C24EE">
        <w:tab/>
        <w:t>Vero alarajan ylittävästä tulon</w:t>
      </w:r>
    </w:p>
    <w:p w14:paraId="7509F958" w14:textId="77777777" w:rsidR="004C24EE" w:rsidRPr="004C24EE" w:rsidRDefault="004C24EE" w:rsidP="004C24EE">
      <w:pPr>
        <w:tabs>
          <w:tab w:val="right" w:pos="3969"/>
          <w:tab w:val="right" w:pos="6804"/>
        </w:tabs>
      </w:pPr>
      <w:r w:rsidRPr="004C24EE">
        <w:t>euroa</w:t>
      </w:r>
      <w:r w:rsidRPr="004C24EE">
        <w:tab/>
      </w:r>
      <w:proofErr w:type="spellStart"/>
      <w:r w:rsidRPr="004C24EE">
        <w:t>euroa</w:t>
      </w:r>
      <w:proofErr w:type="spellEnd"/>
      <w:r w:rsidRPr="004C24EE">
        <w:tab/>
        <w:t>osasta, %</w:t>
      </w:r>
    </w:p>
    <w:p w14:paraId="7509F959" w14:textId="77777777" w:rsidR="004C24EE" w:rsidRPr="004C24EE" w:rsidRDefault="004C24EE" w:rsidP="004C24EE">
      <w:pPr>
        <w:tabs>
          <w:tab w:val="right" w:pos="3969"/>
          <w:tab w:val="right" w:pos="6804"/>
        </w:tabs>
      </w:pPr>
    </w:p>
    <w:p w14:paraId="7509F95A" w14:textId="77777777" w:rsidR="004C24EE" w:rsidRPr="004C24EE" w:rsidRDefault="004C24EE" w:rsidP="004C24EE">
      <w:pPr>
        <w:tabs>
          <w:tab w:val="right" w:pos="3969"/>
          <w:tab w:val="right" w:pos="6804"/>
        </w:tabs>
      </w:pPr>
      <w:r w:rsidRPr="004C24EE">
        <w:t xml:space="preserve">17 200 </w:t>
      </w:r>
      <w:r w:rsidRPr="004C24EE">
        <w:tab/>
        <w:t>8,00</w:t>
      </w:r>
      <w:r w:rsidRPr="004C24EE">
        <w:tab/>
        <w:t>6,00</w:t>
      </w:r>
    </w:p>
    <w:p w14:paraId="7509F95B" w14:textId="77777777" w:rsidR="004C24EE" w:rsidRPr="004C24EE" w:rsidRDefault="004C24EE" w:rsidP="004C24EE">
      <w:pPr>
        <w:tabs>
          <w:tab w:val="right" w:pos="3969"/>
          <w:tab w:val="right" w:pos="6804"/>
        </w:tabs>
      </w:pPr>
      <w:r w:rsidRPr="004C24EE">
        <w:t>25 700</w:t>
      </w:r>
      <w:r w:rsidRPr="004C24EE">
        <w:tab/>
        <w:t>518,00</w:t>
      </w:r>
      <w:r w:rsidRPr="004C24EE">
        <w:tab/>
        <w:t>17,25</w:t>
      </w:r>
    </w:p>
    <w:p w14:paraId="7509F95C" w14:textId="77777777" w:rsidR="004C24EE" w:rsidRPr="004C24EE" w:rsidRDefault="004C24EE" w:rsidP="004C24EE">
      <w:pPr>
        <w:tabs>
          <w:tab w:val="right" w:pos="3969"/>
          <w:tab w:val="right" w:pos="6804"/>
        </w:tabs>
      </w:pPr>
      <w:r w:rsidRPr="004C24EE">
        <w:t>42 400</w:t>
      </w:r>
      <w:r w:rsidRPr="004C24EE">
        <w:tab/>
        <w:t>3 398,75</w:t>
      </w:r>
      <w:r w:rsidRPr="004C24EE">
        <w:tab/>
        <w:t>21,25</w:t>
      </w:r>
    </w:p>
    <w:p w14:paraId="7509F95D" w14:textId="77777777" w:rsidR="004C24EE" w:rsidRDefault="004C24EE" w:rsidP="004C24EE">
      <w:pPr>
        <w:tabs>
          <w:tab w:val="right" w:pos="3969"/>
          <w:tab w:val="right" w:pos="6804"/>
        </w:tabs>
      </w:pPr>
      <w:r w:rsidRPr="004C24EE">
        <w:t>74 200</w:t>
      </w:r>
      <w:r w:rsidRPr="004C24EE">
        <w:tab/>
        <w:t>10 156,25</w:t>
      </w:r>
      <w:r w:rsidRPr="004C24EE">
        <w:tab/>
        <w:t>31,25</w:t>
      </w:r>
    </w:p>
    <w:p w14:paraId="7509F95E" w14:textId="77777777" w:rsidR="00C40999" w:rsidRDefault="00C40999">
      <w:pPr>
        <w:rPr>
          <w:rFonts w:ascii="Arial" w:hAnsi="Arial" w:cs="Arial"/>
        </w:rPr>
      </w:pPr>
      <w:r>
        <w:rPr>
          <w:rFonts w:ascii="Arial" w:hAnsi="Arial" w:cs="Arial"/>
        </w:rPr>
        <w:br w:type="page"/>
      </w:r>
    </w:p>
    <w:p w14:paraId="7509F95F" w14:textId="77777777" w:rsidR="008D2CF6" w:rsidRDefault="008D2CF6" w:rsidP="008D2CF6">
      <w:pPr>
        <w:rPr>
          <w:rFonts w:ascii="Arial" w:hAnsi="Arial" w:cs="Arial"/>
        </w:rPr>
      </w:pPr>
      <w:r>
        <w:rPr>
          <w:rFonts w:ascii="Arial" w:hAnsi="Arial" w:cs="Arial"/>
        </w:rPr>
        <w:lastRenderedPageBreak/>
        <w:t>Vuoden 2019 tuloveroasteikko L 14.12.2018/1115</w:t>
      </w:r>
    </w:p>
    <w:p w14:paraId="7509F960" w14:textId="77777777" w:rsidR="008D2CF6" w:rsidRDefault="008D2CF6" w:rsidP="008D2CF6">
      <w:pPr>
        <w:rPr>
          <w:rFonts w:ascii="Arial" w:hAnsi="Arial" w:cs="Arial"/>
        </w:rPr>
      </w:pPr>
    </w:p>
    <w:p w14:paraId="7509F961" w14:textId="77777777" w:rsidR="008D2CF6" w:rsidRDefault="008D2CF6" w:rsidP="008D2CF6">
      <w:r>
        <w:t>Vuodelta 2019</w:t>
      </w:r>
      <w:r w:rsidRPr="004C24EE">
        <w:t xml:space="preserve"> toimitettavassa verotuksessa määrätään tuloverolain (1535/1992) perusteella</w:t>
      </w:r>
      <w:r>
        <w:t xml:space="preserve"> </w:t>
      </w:r>
      <w:r w:rsidRPr="004C24EE">
        <w:t>valtiolle ansiotulosta suoritettava tulovero progressiivisen tuloveroasteikon mukaan</w:t>
      </w:r>
      <w:r>
        <w:t xml:space="preserve"> </w:t>
      </w:r>
      <w:r w:rsidRPr="004C24EE">
        <w:t>seuraavasti:</w:t>
      </w:r>
    </w:p>
    <w:p w14:paraId="7509F962" w14:textId="77777777" w:rsidR="008D2CF6" w:rsidRPr="004C24EE" w:rsidRDefault="008D2CF6" w:rsidP="008D2CF6"/>
    <w:p w14:paraId="7509F963" w14:textId="77777777" w:rsidR="008D2CF6" w:rsidRPr="004C24EE" w:rsidRDefault="008D2CF6" w:rsidP="008D2CF6">
      <w:pPr>
        <w:tabs>
          <w:tab w:val="right" w:pos="3969"/>
          <w:tab w:val="right" w:pos="6804"/>
        </w:tabs>
      </w:pPr>
      <w:r w:rsidRPr="004C24EE">
        <w:t>Verotettava ansiotulo,</w:t>
      </w:r>
      <w:r w:rsidRPr="004C24EE">
        <w:tab/>
        <w:t>Vero alarajan kohdalla,</w:t>
      </w:r>
      <w:r w:rsidRPr="004C24EE">
        <w:tab/>
        <w:t>Vero alarajan ylittävästä tulon</w:t>
      </w:r>
    </w:p>
    <w:p w14:paraId="7509F964" w14:textId="77777777" w:rsidR="008D2CF6" w:rsidRPr="004C24EE" w:rsidRDefault="008D2CF6" w:rsidP="008D2CF6">
      <w:pPr>
        <w:tabs>
          <w:tab w:val="right" w:pos="3969"/>
          <w:tab w:val="right" w:pos="6804"/>
        </w:tabs>
      </w:pPr>
      <w:r w:rsidRPr="004C24EE">
        <w:t>euroa</w:t>
      </w:r>
      <w:r w:rsidRPr="004C24EE">
        <w:tab/>
      </w:r>
      <w:proofErr w:type="spellStart"/>
      <w:r w:rsidRPr="004C24EE">
        <w:t>euroa</w:t>
      </w:r>
      <w:proofErr w:type="spellEnd"/>
      <w:r w:rsidRPr="004C24EE">
        <w:tab/>
        <w:t>osasta, %</w:t>
      </w:r>
    </w:p>
    <w:p w14:paraId="7509F965" w14:textId="77777777" w:rsidR="008D2CF6" w:rsidRPr="004C24EE" w:rsidRDefault="008D2CF6" w:rsidP="008D2CF6">
      <w:pPr>
        <w:tabs>
          <w:tab w:val="right" w:pos="3969"/>
          <w:tab w:val="right" w:pos="6804"/>
        </w:tabs>
      </w:pPr>
    </w:p>
    <w:p w14:paraId="7509F966" w14:textId="77777777" w:rsidR="008D2CF6" w:rsidRPr="004C24EE" w:rsidRDefault="008D2CF6" w:rsidP="008D2CF6">
      <w:pPr>
        <w:tabs>
          <w:tab w:val="right" w:pos="3969"/>
          <w:tab w:val="right" w:pos="6804"/>
        </w:tabs>
      </w:pPr>
      <w:r>
        <w:t>17 6</w:t>
      </w:r>
      <w:r w:rsidRPr="004C24EE">
        <w:t xml:space="preserve">00 </w:t>
      </w:r>
      <w:r w:rsidRPr="004C24EE">
        <w:tab/>
        <w:t>8,00</w:t>
      </w:r>
      <w:r w:rsidRPr="004C24EE">
        <w:tab/>
        <w:t>6,00</w:t>
      </w:r>
    </w:p>
    <w:p w14:paraId="7509F967" w14:textId="77777777" w:rsidR="008D2CF6" w:rsidRPr="004C24EE" w:rsidRDefault="008D2CF6" w:rsidP="008D2CF6">
      <w:pPr>
        <w:tabs>
          <w:tab w:val="right" w:pos="3969"/>
          <w:tab w:val="right" w:pos="6804"/>
        </w:tabs>
      </w:pPr>
      <w:r>
        <w:t>26 400</w:t>
      </w:r>
      <w:r>
        <w:tab/>
        <w:t>536</w:t>
      </w:r>
      <w:r w:rsidRPr="004C24EE">
        <w:t>,00</w:t>
      </w:r>
      <w:r w:rsidRPr="004C24EE">
        <w:tab/>
        <w:t>17,25</w:t>
      </w:r>
    </w:p>
    <w:p w14:paraId="7509F968" w14:textId="77777777" w:rsidR="008D2CF6" w:rsidRPr="004C24EE" w:rsidRDefault="008D2CF6" w:rsidP="008D2CF6">
      <w:pPr>
        <w:tabs>
          <w:tab w:val="right" w:pos="3969"/>
          <w:tab w:val="right" w:pos="6804"/>
        </w:tabs>
      </w:pPr>
      <w:r>
        <w:t>43 500</w:t>
      </w:r>
      <w:r>
        <w:tab/>
        <w:t>3 485</w:t>
      </w:r>
      <w:r w:rsidRPr="004C24EE">
        <w:t>,75</w:t>
      </w:r>
      <w:r w:rsidRPr="004C24EE">
        <w:tab/>
        <w:t>21,25</w:t>
      </w:r>
    </w:p>
    <w:p w14:paraId="7509F969" w14:textId="77777777" w:rsidR="008D2CF6" w:rsidRDefault="008D2CF6" w:rsidP="008D2CF6">
      <w:pPr>
        <w:tabs>
          <w:tab w:val="right" w:pos="3969"/>
          <w:tab w:val="right" w:pos="6804"/>
        </w:tabs>
      </w:pPr>
      <w:r>
        <w:t>76 100</w:t>
      </w:r>
      <w:r>
        <w:tab/>
        <w:t>10 413</w:t>
      </w:r>
      <w:r w:rsidRPr="004C24EE">
        <w:t>,25</w:t>
      </w:r>
      <w:r w:rsidRPr="004C24EE">
        <w:tab/>
        <w:t>31,25</w:t>
      </w:r>
    </w:p>
    <w:p w14:paraId="5F76B1B7" w14:textId="77777777" w:rsidR="00B42589" w:rsidRDefault="00B42589" w:rsidP="008D2CF6">
      <w:pPr>
        <w:tabs>
          <w:tab w:val="right" w:pos="3969"/>
          <w:tab w:val="right" w:pos="6804"/>
        </w:tabs>
      </w:pPr>
    </w:p>
    <w:p w14:paraId="1AF614AF" w14:textId="77777777" w:rsidR="00B42589" w:rsidRPr="004C24EE" w:rsidRDefault="00B42589" w:rsidP="008D2CF6">
      <w:pPr>
        <w:tabs>
          <w:tab w:val="right" w:pos="3969"/>
          <w:tab w:val="right" w:pos="6804"/>
        </w:tabs>
      </w:pPr>
    </w:p>
    <w:p w14:paraId="4BF6152B" w14:textId="055FE505" w:rsidR="00FD49C0" w:rsidRDefault="00FD49C0" w:rsidP="00FD49C0">
      <w:pPr>
        <w:rPr>
          <w:rFonts w:ascii="Arial" w:hAnsi="Arial" w:cs="Arial"/>
        </w:rPr>
      </w:pPr>
      <w:r>
        <w:rPr>
          <w:rFonts w:ascii="Arial" w:hAnsi="Arial" w:cs="Arial"/>
        </w:rPr>
        <w:t xml:space="preserve">Vuoden 2020 tuloveroasteikko L </w:t>
      </w:r>
      <w:r w:rsidR="000D5F36">
        <w:rPr>
          <w:rFonts w:ascii="Arial" w:hAnsi="Arial" w:cs="Arial"/>
        </w:rPr>
        <w:t>30</w:t>
      </w:r>
      <w:r>
        <w:rPr>
          <w:rFonts w:ascii="Arial" w:hAnsi="Arial" w:cs="Arial"/>
        </w:rPr>
        <w:t>.12.201</w:t>
      </w:r>
      <w:r w:rsidR="000D5F36">
        <w:rPr>
          <w:rFonts w:ascii="Arial" w:hAnsi="Arial" w:cs="Arial"/>
        </w:rPr>
        <w:t>9</w:t>
      </w:r>
      <w:r>
        <w:rPr>
          <w:rFonts w:ascii="Arial" w:hAnsi="Arial" w:cs="Arial"/>
        </w:rPr>
        <w:t>/1</w:t>
      </w:r>
      <w:r w:rsidR="000D5F36">
        <w:rPr>
          <w:rFonts w:ascii="Arial" w:hAnsi="Arial" w:cs="Arial"/>
        </w:rPr>
        <w:t>557</w:t>
      </w:r>
      <w:r w:rsidR="00135288">
        <w:rPr>
          <w:rFonts w:ascii="Arial" w:hAnsi="Arial" w:cs="Arial"/>
        </w:rPr>
        <w:t xml:space="preserve"> </w:t>
      </w:r>
    </w:p>
    <w:p w14:paraId="4596A99B" w14:textId="51A4D333" w:rsidR="00135288" w:rsidRDefault="00135288" w:rsidP="00FD49C0">
      <w:pPr>
        <w:rPr>
          <w:rFonts w:ascii="Arial" w:hAnsi="Arial" w:cs="Arial"/>
        </w:rPr>
      </w:pPr>
    </w:p>
    <w:p w14:paraId="59807E2B" w14:textId="683EC549" w:rsidR="00E26947" w:rsidRDefault="00E26947" w:rsidP="00E26947">
      <w:r>
        <w:t>Vuodelta 20</w:t>
      </w:r>
      <w:r w:rsidR="009C2F6C">
        <w:t>20</w:t>
      </w:r>
      <w:r w:rsidRPr="004C24EE">
        <w:t xml:space="preserve"> toimitettavassa verotuksessa määrätään tuloverolain (1535/1992) perusteella</w:t>
      </w:r>
      <w:r>
        <w:t xml:space="preserve"> </w:t>
      </w:r>
      <w:r w:rsidRPr="004C24EE">
        <w:t>valtiolle ansiotulosta suoritettava tulovero progressiivisen tuloveroasteikon mukaan</w:t>
      </w:r>
      <w:r>
        <w:t xml:space="preserve"> </w:t>
      </w:r>
      <w:r w:rsidRPr="004C24EE">
        <w:t>seuraavasti:</w:t>
      </w:r>
    </w:p>
    <w:p w14:paraId="22D59BFF" w14:textId="77CE5296" w:rsidR="00E26947" w:rsidRDefault="00E26947" w:rsidP="00E26947"/>
    <w:p w14:paraId="4A11709E" w14:textId="77777777" w:rsidR="00E26947" w:rsidRPr="004C24EE" w:rsidRDefault="00E26947" w:rsidP="00E26947">
      <w:pPr>
        <w:tabs>
          <w:tab w:val="right" w:pos="3969"/>
          <w:tab w:val="right" w:pos="6804"/>
        </w:tabs>
      </w:pPr>
      <w:r w:rsidRPr="004C24EE">
        <w:t>Verotettava ansiotulo,</w:t>
      </w:r>
      <w:r w:rsidRPr="004C24EE">
        <w:tab/>
        <w:t>Vero alarajan kohdalla,</w:t>
      </w:r>
      <w:r w:rsidRPr="004C24EE">
        <w:tab/>
        <w:t>Vero alarajan ylittävästä tulon</w:t>
      </w:r>
    </w:p>
    <w:p w14:paraId="1A1A45DA" w14:textId="77777777" w:rsidR="00E26947" w:rsidRPr="004C24EE" w:rsidRDefault="00E26947" w:rsidP="00E26947">
      <w:pPr>
        <w:tabs>
          <w:tab w:val="right" w:pos="3969"/>
          <w:tab w:val="right" w:pos="6804"/>
        </w:tabs>
      </w:pPr>
      <w:r w:rsidRPr="004C24EE">
        <w:t>euroa</w:t>
      </w:r>
      <w:r w:rsidRPr="004C24EE">
        <w:tab/>
      </w:r>
      <w:proofErr w:type="spellStart"/>
      <w:r w:rsidRPr="004C24EE">
        <w:t>euroa</w:t>
      </w:r>
      <w:proofErr w:type="spellEnd"/>
      <w:r w:rsidRPr="004C24EE">
        <w:tab/>
        <w:t>osasta, %</w:t>
      </w:r>
    </w:p>
    <w:p w14:paraId="7CF6779C" w14:textId="77777777" w:rsidR="00E26947" w:rsidRPr="004C24EE" w:rsidRDefault="00E26947" w:rsidP="00E26947">
      <w:pPr>
        <w:tabs>
          <w:tab w:val="right" w:pos="3969"/>
          <w:tab w:val="right" w:pos="6804"/>
        </w:tabs>
      </w:pPr>
    </w:p>
    <w:p w14:paraId="16579D73" w14:textId="3A353B1E" w:rsidR="00E26947" w:rsidRPr="004C24EE" w:rsidRDefault="00363864" w:rsidP="00E26947">
      <w:pPr>
        <w:tabs>
          <w:tab w:val="right" w:pos="3969"/>
          <w:tab w:val="right" w:pos="6804"/>
        </w:tabs>
      </w:pPr>
      <w:r>
        <w:t>18</w:t>
      </w:r>
      <w:r w:rsidR="00E26947">
        <w:t> </w:t>
      </w:r>
      <w:r>
        <w:t>100</w:t>
      </w:r>
      <w:r w:rsidR="00E26947" w:rsidRPr="004C24EE">
        <w:t xml:space="preserve"> </w:t>
      </w:r>
      <w:r w:rsidR="00E26947" w:rsidRPr="004C24EE">
        <w:tab/>
        <w:t>8,00</w:t>
      </w:r>
      <w:r w:rsidR="00E26947" w:rsidRPr="004C24EE">
        <w:tab/>
        <w:t>6,00</w:t>
      </w:r>
    </w:p>
    <w:p w14:paraId="3A400F55" w14:textId="4607298E" w:rsidR="00E26947" w:rsidRPr="004C24EE" w:rsidRDefault="00E26947" w:rsidP="00E26947">
      <w:pPr>
        <w:tabs>
          <w:tab w:val="right" w:pos="3969"/>
          <w:tab w:val="right" w:pos="6804"/>
        </w:tabs>
      </w:pPr>
      <w:r>
        <w:t>2</w:t>
      </w:r>
      <w:r w:rsidR="00363864">
        <w:t>7</w:t>
      </w:r>
      <w:r>
        <w:t> </w:t>
      </w:r>
      <w:r w:rsidR="00363864">
        <w:t>2</w:t>
      </w:r>
      <w:r>
        <w:t>00</w:t>
      </w:r>
      <w:r>
        <w:tab/>
        <w:t>5</w:t>
      </w:r>
      <w:r w:rsidR="009C2F6C">
        <w:t>54</w:t>
      </w:r>
      <w:r w:rsidRPr="004C24EE">
        <w:t>,00</w:t>
      </w:r>
      <w:r w:rsidRPr="004C24EE">
        <w:tab/>
        <w:t>17,25</w:t>
      </w:r>
    </w:p>
    <w:p w14:paraId="4698FF74" w14:textId="2D37BD8E" w:rsidR="00E26947" w:rsidRPr="004C24EE" w:rsidRDefault="00E26947" w:rsidP="00E26947">
      <w:pPr>
        <w:tabs>
          <w:tab w:val="right" w:pos="3969"/>
          <w:tab w:val="right" w:pos="6804"/>
        </w:tabs>
      </w:pPr>
      <w:r>
        <w:t>4</w:t>
      </w:r>
      <w:r w:rsidR="00363864">
        <w:t>4</w:t>
      </w:r>
      <w:r>
        <w:t> </w:t>
      </w:r>
      <w:r w:rsidR="00363864">
        <w:t>8</w:t>
      </w:r>
      <w:r>
        <w:t>00</w:t>
      </w:r>
      <w:r>
        <w:tab/>
        <w:t xml:space="preserve">3 </w:t>
      </w:r>
      <w:r w:rsidR="009C2F6C">
        <w:t>590</w:t>
      </w:r>
      <w:r w:rsidRPr="004C24EE">
        <w:t>,75</w:t>
      </w:r>
      <w:r w:rsidRPr="004C24EE">
        <w:tab/>
        <w:t>21,25</w:t>
      </w:r>
    </w:p>
    <w:p w14:paraId="768CDB3B" w14:textId="0B0BF38E" w:rsidR="00E26947" w:rsidRDefault="00E26947" w:rsidP="00E26947">
      <w:pPr>
        <w:tabs>
          <w:tab w:val="right" w:pos="3969"/>
          <w:tab w:val="right" w:pos="6804"/>
        </w:tabs>
      </w:pPr>
      <w:r>
        <w:t>7</w:t>
      </w:r>
      <w:r w:rsidR="00363864">
        <w:t>8</w:t>
      </w:r>
      <w:r>
        <w:t> </w:t>
      </w:r>
      <w:r w:rsidR="00363864">
        <w:t>5</w:t>
      </w:r>
      <w:r>
        <w:t>00</w:t>
      </w:r>
      <w:r>
        <w:tab/>
        <w:t xml:space="preserve">10 </w:t>
      </w:r>
      <w:r w:rsidR="00363864">
        <w:t>7</w:t>
      </w:r>
      <w:r w:rsidR="009C2F6C">
        <w:t>51</w:t>
      </w:r>
      <w:r w:rsidRPr="004C24EE">
        <w:t>,25</w:t>
      </w:r>
      <w:r w:rsidRPr="004C24EE">
        <w:tab/>
        <w:t>31,25</w:t>
      </w:r>
    </w:p>
    <w:p w14:paraId="4143333D" w14:textId="77777777" w:rsidR="00E26947" w:rsidRDefault="00E26947" w:rsidP="00E26947"/>
    <w:p w14:paraId="0694520B" w14:textId="20D7B59C" w:rsidR="00E26947" w:rsidRDefault="00E26947" w:rsidP="00FD49C0">
      <w:pPr>
        <w:rPr>
          <w:rFonts w:ascii="Arial" w:hAnsi="Arial" w:cs="Arial"/>
        </w:rPr>
      </w:pPr>
    </w:p>
    <w:p w14:paraId="0E5EE184" w14:textId="5A9A0D18" w:rsidR="00780104" w:rsidRDefault="00780104" w:rsidP="00FD49C0">
      <w:pPr>
        <w:rPr>
          <w:rFonts w:ascii="Arial" w:hAnsi="Arial" w:cs="Arial"/>
        </w:rPr>
      </w:pPr>
      <w:r>
        <w:rPr>
          <w:rFonts w:ascii="Arial" w:hAnsi="Arial" w:cs="Arial"/>
        </w:rPr>
        <w:t>Vuoden 2021 tuloveroasteikko L 30.12.2020/</w:t>
      </w:r>
      <w:r w:rsidR="00BD29EA">
        <w:rPr>
          <w:rFonts w:ascii="Arial" w:hAnsi="Arial" w:cs="Arial"/>
        </w:rPr>
        <w:t>1204</w:t>
      </w:r>
    </w:p>
    <w:p w14:paraId="7D526923" w14:textId="5D986BDC" w:rsidR="00780104" w:rsidRDefault="00780104" w:rsidP="00FD49C0">
      <w:pPr>
        <w:rPr>
          <w:rFonts w:ascii="Arial" w:hAnsi="Arial" w:cs="Arial"/>
        </w:rPr>
      </w:pPr>
    </w:p>
    <w:p w14:paraId="3B6EB269" w14:textId="79D9F3CF" w:rsidR="00780104" w:rsidRPr="00C9799B" w:rsidRDefault="00780104" w:rsidP="00780104">
      <w:r w:rsidRPr="00C9799B">
        <w:t>Vuodelta 2021 toimitettavassa verotuksessa määrätään tuloverolain (1535/1992) perusteella valtiolle ansiotulosta suoritettava tulovero progressiivisen tuloveroasteikon mukaan seuraavasti:</w:t>
      </w:r>
    </w:p>
    <w:p w14:paraId="2CC802FE" w14:textId="1F0B48FD" w:rsidR="00F82F49" w:rsidRPr="00C9799B" w:rsidRDefault="00F82F49" w:rsidP="00FD49C0"/>
    <w:p w14:paraId="5F338218" w14:textId="24F417D8" w:rsidR="00C9799B" w:rsidRPr="00C9799B" w:rsidRDefault="00C9799B" w:rsidP="00C9799B">
      <w:pPr>
        <w:tabs>
          <w:tab w:val="right" w:pos="3969"/>
          <w:tab w:val="right" w:pos="6804"/>
        </w:tabs>
      </w:pPr>
      <w:r w:rsidRPr="00C9799B">
        <w:t>Verotettava ansiotulo,</w:t>
      </w:r>
      <w:r w:rsidRPr="00C9799B">
        <w:tab/>
        <w:t>Vero alarajan kohdalla,</w:t>
      </w:r>
      <w:r w:rsidRPr="00C9799B">
        <w:tab/>
        <w:t>Vero alarajan ylittävästä</w:t>
      </w:r>
    </w:p>
    <w:p w14:paraId="0EFBC83D" w14:textId="7B7A2BAB" w:rsidR="00892278" w:rsidRPr="00C9799B" w:rsidRDefault="00C9799B" w:rsidP="00C9799B">
      <w:pPr>
        <w:tabs>
          <w:tab w:val="right" w:pos="3969"/>
          <w:tab w:val="right" w:pos="6804"/>
        </w:tabs>
      </w:pPr>
      <w:r w:rsidRPr="00C9799B">
        <w:t>euroa</w:t>
      </w:r>
      <w:r>
        <w:tab/>
      </w:r>
      <w:proofErr w:type="spellStart"/>
      <w:r w:rsidRPr="00C9799B">
        <w:t>euroa</w:t>
      </w:r>
      <w:proofErr w:type="spellEnd"/>
      <w:r>
        <w:tab/>
      </w:r>
      <w:r w:rsidRPr="00C9799B">
        <w:t>tulon osasta, %</w:t>
      </w:r>
    </w:p>
    <w:p w14:paraId="56F1A7A9" w14:textId="522D1F71" w:rsidR="00C9799B" w:rsidRPr="00C9799B" w:rsidRDefault="00C9799B" w:rsidP="00C9799B">
      <w:pPr>
        <w:tabs>
          <w:tab w:val="right" w:pos="3969"/>
          <w:tab w:val="right" w:pos="6804"/>
        </w:tabs>
      </w:pPr>
      <w:r w:rsidRPr="00C9799B">
        <w:t>18 600</w:t>
      </w:r>
      <w:r w:rsidRPr="00C9799B">
        <w:tab/>
        <w:t>8</w:t>
      </w:r>
      <w:r w:rsidRPr="00C9799B">
        <w:tab/>
        <w:t>6</w:t>
      </w:r>
    </w:p>
    <w:p w14:paraId="0FB9DFE1" w14:textId="281C00BA" w:rsidR="00C9799B" w:rsidRPr="00C9799B" w:rsidRDefault="00C9799B" w:rsidP="00C9799B">
      <w:pPr>
        <w:tabs>
          <w:tab w:val="right" w:pos="3969"/>
          <w:tab w:val="right" w:pos="6804"/>
        </w:tabs>
      </w:pPr>
      <w:r w:rsidRPr="00C9799B">
        <w:t>27 900</w:t>
      </w:r>
      <w:r w:rsidRPr="00C9799B">
        <w:tab/>
        <w:t>566</w:t>
      </w:r>
      <w:r w:rsidRPr="00C9799B">
        <w:tab/>
        <w:t>17,25</w:t>
      </w:r>
    </w:p>
    <w:p w14:paraId="68CE7A46" w14:textId="5554AEC5" w:rsidR="00C9799B" w:rsidRPr="00C9799B" w:rsidRDefault="00C9799B" w:rsidP="00C9799B">
      <w:pPr>
        <w:tabs>
          <w:tab w:val="right" w:pos="3969"/>
          <w:tab w:val="right" w:pos="6804"/>
        </w:tabs>
      </w:pPr>
      <w:r w:rsidRPr="00C9799B">
        <w:t>45 900</w:t>
      </w:r>
      <w:r w:rsidRPr="00C9799B">
        <w:tab/>
        <w:t>3 671</w:t>
      </w:r>
      <w:r w:rsidRPr="00C9799B">
        <w:tab/>
        <w:t>21,25</w:t>
      </w:r>
    </w:p>
    <w:p w14:paraId="0C8D5674" w14:textId="2CC1952F" w:rsidR="00892278" w:rsidRPr="00C9799B" w:rsidRDefault="00C9799B" w:rsidP="00C9799B">
      <w:pPr>
        <w:tabs>
          <w:tab w:val="right" w:pos="3969"/>
          <w:tab w:val="right" w:pos="6804"/>
        </w:tabs>
      </w:pPr>
      <w:r w:rsidRPr="00C9799B">
        <w:t>80 500</w:t>
      </w:r>
      <w:r w:rsidRPr="00C9799B">
        <w:tab/>
        <w:t>11 023,5</w:t>
      </w:r>
      <w:r w:rsidRPr="00C9799B">
        <w:tab/>
        <w:t>31,25</w:t>
      </w:r>
    </w:p>
    <w:p w14:paraId="7509F96A" w14:textId="77777777" w:rsidR="008D2CF6" w:rsidRPr="004C24EE" w:rsidRDefault="008D2CF6" w:rsidP="004C24EE">
      <w:pPr>
        <w:tabs>
          <w:tab w:val="right" w:pos="3969"/>
          <w:tab w:val="right" w:pos="6804"/>
        </w:tabs>
      </w:pPr>
    </w:p>
    <w:p w14:paraId="7509F96B" w14:textId="77777777" w:rsidR="008D0E33" w:rsidRDefault="008D0E33" w:rsidP="008D0E33">
      <w:pPr>
        <w:pStyle w:val="Otsikko2"/>
        <w:numPr>
          <w:ilvl w:val="1"/>
          <w:numId w:val="3"/>
        </w:numPr>
        <w:tabs>
          <w:tab w:val="left" w:pos="0"/>
        </w:tabs>
        <w:suppressAutoHyphens/>
        <w:spacing w:after="120"/>
      </w:pPr>
      <w:bookmarkStart w:id="8" w:name="_Toc29984732"/>
      <w:r>
        <w:t>Eläketulon lisävero</w:t>
      </w:r>
      <w:bookmarkEnd w:id="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6"/>
        <w:gridCol w:w="2552"/>
        <w:gridCol w:w="2297"/>
        <w:gridCol w:w="2132"/>
      </w:tblGrid>
      <w:tr w:rsidR="006C26CC" w:rsidRPr="008828EC" w14:paraId="7509F970" w14:textId="77777777" w:rsidTr="006C26CC">
        <w:trPr>
          <w:trHeight w:val="280"/>
        </w:trPr>
        <w:tc>
          <w:tcPr>
            <w:tcW w:w="2586" w:type="dxa"/>
            <w:shd w:val="clear" w:color="auto" w:fill="D9D9D9"/>
            <w:noWrap/>
            <w:hideMark/>
          </w:tcPr>
          <w:p w14:paraId="7509F96C" w14:textId="77777777" w:rsidR="006C26CC" w:rsidRPr="008828EC" w:rsidRDefault="006C26CC" w:rsidP="00E134CF">
            <w:pPr>
              <w:rPr>
                <w:rFonts w:ascii="Arial" w:hAnsi="Arial" w:cs="Arial"/>
                <w:b/>
                <w:lang w:eastAsia="fi-FI"/>
              </w:rPr>
            </w:pPr>
            <w:r w:rsidRPr="008828EC">
              <w:rPr>
                <w:rFonts w:ascii="Arial" w:hAnsi="Arial" w:cs="Arial"/>
                <w:b/>
                <w:lang w:eastAsia="fi-FI"/>
              </w:rPr>
              <w:t>Makro</w:t>
            </w:r>
          </w:p>
        </w:tc>
        <w:tc>
          <w:tcPr>
            <w:tcW w:w="2552" w:type="dxa"/>
            <w:shd w:val="clear" w:color="auto" w:fill="D9D9D9"/>
            <w:hideMark/>
          </w:tcPr>
          <w:p w14:paraId="7509F96D" w14:textId="77777777" w:rsidR="006C26CC" w:rsidRPr="008828EC" w:rsidRDefault="006C26CC" w:rsidP="00E134CF">
            <w:pPr>
              <w:rPr>
                <w:rFonts w:ascii="Arial" w:hAnsi="Arial" w:cs="Arial"/>
                <w:b/>
                <w:lang w:eastAsia="fi-FI"/>
              </w:rPr>
            </w:pPr>
            <w:r w:rsidRPr="008828EC">
              <w:rPr>
                <w:rFonts w:ascii="Arial" w:hAnsi="Arial" w:cs="Arial"/>
                <w:b/>
                <w:lang w:eastAsia="fi-FI"/>
              </w:rPr>
              <w:t>Makron selite</w:t>
            </w:r>
          </w:p>
        </w:tc>
        <w:tc>
          <w:tcPr>
            <w:tcW w:w="2297" w:type="dxa"/>
            <w:shd w:val="clear" w:color="auto" w:fill="D9D9D9"/>
            <w:hideMark/>
          </w:tcPr>
          <w:p w14:paraId="7509F96E" w14:textId="77777777" w:rsidR="006C26CC" w:rsidRPr="008828EC" w:rsidRDefault="006C26CC" w:rsidP="00E134CF">
            <w:pPr>
              <w:rPr>
                <w:rFonts w:ascii="Arial" w:hAnsi="Arial" w:cs="Arial"/>
                <w:b/>
                <w:lang w:eastAsia="fi-FI"/>
              </w:rPr>
            </w:pPr>
            <w:r w:rsidRPr="008828EC">
              <w:rPr>
                <w:rFonts w:ascii="Arial" w:hAnsi="Arial" w:cs="Arial"/>
                <w:b/>
                <w:lang w:eastAsia="fi-FI"/>
              </w:rPr>
              <w:t>Käytetyt muuttujat</w:t>
            </w:r>
          </w:p>
        </w:tc>
        <w:tc>
          <w:tcPr>
            <w:tcW w:w="2132" w:type="dxa"/>
            <w:shd w:val="clear" w:color="auto" w:fill="D9D9D9"/>
            <w:hideMark/>
          </w:tcPr>
          <w:p w14:paraId="7509F96F" w14:textId="77777777" w:rsidR="006C26CC" w:rsidRPr="008828EC" w:rsidRDefault="006C26CC" w:rsidP="00E134CF">
            <w:pPr>
              <w:rPr>
                <w:rFonts w:ascii="Arial" w:hAnsi="Arial" w:cs="Arial"/>
                <w:b/>
                <w:lang w:eastAsia="fi-FI"/>
              </w:rPr>
            </w:pPr>
            <w:r w:rsidRPr="008828EC">
              <w:rPr>
                <w:rFonts w:ascii="Arial" w:hAnsi="Arial" w:cs="Arial"/>
                <w:b/>
                <w:lang w:eastAsia="fi-FI"/>
              </w:rPr>
              <w:t>Käytetyt parametrit</w:t>
            </w:r>
          </w:p>
        </w:tc>
      </w:tr>
      <w:tr w:rsidR="006C26CC" w:rsidRPr="006C26CC" w14:paraId="7509F975" w14:textId="77777777" w:rsidTr="006C26CC">
        <w:trPr>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hideMark/>
          </w:tcPr>
          <w:p w14:paraId="7509F971" w14:textId="77777777" w:rsidR="006C26CC" w:rsidRPr="006C26CC" w:rsidRDefault="006C26CC" w:rsidP="00E134CF">
            <w:pPr>
              <w:rPr>
                <w:rFonts w:ascii="Arial" w:hAnsi="Arial" w:cs="Arial"/>
                <w:lang w:eastAsia="fi-FI"/>
              </w:rPr>
            </w:pPr>
            <w:proofErr w:type="spellStart"/>
            <w:r w:rsidRPr="006C26CC">
              <w:rPr>
                <w:rFonts w:ascii="Arial" w:hAnsi="Arial" w:cs="Arial"/>
                <w:lang w:eastAsia="fi-FI"/>
              </w:rPr>
              <w:t>ElakeLisaVeroS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7509F972" w14:textId="77777777" w:rsidR="006C26CC" w:rsidRPr="006C26CC" w:rsidRDefault="006C26CC" w:rsidP="00E134CF">
            <w:pPr>
              <w:rPr>
                <w:rFonts w:ascii="Arial" w:hAnsi="Arial" w:cs="Arial"/>
                <w:lang w:eastAsia="fi-FI"/>
              </w:rPr>
            </w:pPr>
            <w:r w:rsidRPr="006C26CC">
              <w:rPr>
                <w:rFonts w:ascii="Arial" w:hAnsi="Arial" w:cs="Arial"/>
                <w:lang w:eastAsia="fi-FI"/>
              </w:rPr>
              <w:t>Eläketulon lisävero</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7509F973" w14:textId="77777777" w:rsidR="006C26CC" w:rsidRPr="006C26CC" w:rsidRDefault="00173B2C" w:rsidP="00E134CF">
            <w:pPr>
              <w:rPr>
                <w:rFonts w:ascii="Arial" w:hAnsi="Arial" w:cs="Arial"/>
                <w:lang w:eastAsia="fi-FI"/>
              </w:rPr>
            </w:pPr>
            <w:proofErr w:type="spellStart"/>
            <w:r>
              <w:rPr>
                <w:rFonts w:ascii="Arial" w:hAnsi="Arial" w:cs="Arial"/>
                <w:color w:val="000000"/>
                <w:shd w:val="clear" w:color="auto" w:fill="FFFFFF"/>
                <w:lang w:eastAsia="fi-FI"/>
              </w:rPr>
              <w:t>mvuosi</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minf</w:t>
            </w:r>
            <w:proofErr w:type="spellEnd"/>
            <w:r>
              <w:rPr>
                <w:rFonts w:ascii="Arial" w:hAnsi="Arial" w:cs="Arial"/>
                <w:color w:val="000000"/>
                <w:shd w:val="clear" w:color="auto" w:fill="FFFFFF"/>
                <w:lang w:eastAsia="fi-FI"/>
              </w:rPr>
              <w:t xml:space="preserve">, </w:t>
            </w:r>
            <w:proofErr w:type="spellStart"/>
            <w:r w:rsidR="006C26CC" w:rsidRPr="006C26CC">
              <w:rPr>
                <w:rFonts w:ascii="Arial" w:hAnsi="Arial" w:cs="Arial"/>
                <w:color w:val="000000"/>
                <w:shd w:val="clear" w:color="auto" w:fill="FFFFFF"/>
                <w:lang w:eastAsia="fi-FI"/>
              </w:rPr>
              <w:t>elaketulo</w:t>
            </w:r>
            <w:proofErr w:type="spellEnd"/>
            <w:r w:rsidR="006C26CC" w:rsidRPr="006C26CC">
              <w:rPr>
                <w:rFonts w:ascii="Arial" w:hAnsi="Arial" w:cs="Arial"/>
                <w:color w:val="000000"/>
                <w:shd w:val="clear" w:color="auto" w:fill="FFFFFF"/>
                <w:lang w:eastAsia="fi-FI"/>
              </w:rPr>
              <w:t xml:space="preserve">, </w:t>
            </w:r>
            <w:proofErr w:type="spellStart"/>
            <w:r w:rsidR="006C26CC" w:rsidRPr="006C26CC">
              <w:rPr>
                <w:rFonts w:ascii="Arial" w:hAnsi="Arial" w:cs="Arial"/>
                <w:color w:val="000000"/>
                <w:shd w:val="clear" w:color="auto" w:fill="FFFFFF"/>
                <w:lang w:eastAsia="fi-FI"/>
              </w:rPr>
              <w:t>eltulvah</w:t>
            </w:r>
            <w:proofErr w:type="spellEnd"/>
          </w:p>
        </w:tc>
        <w:tc>
          <w:tcPr>
            <w:tcW w:w="2132" w:type="dxa"/>
            <w:tcBorders>
              <w:top w:val="single" w:sz="4" w:space="0" w:color="auto"/>
              <w:left w:val="single" w:sz="4" w:space="0" w:color="auto"/>
              <w:bottom w:val="single" w:sz="4" w:space="0" w:color="auto"/>
              <w:right w:val="single" w:sz="4" w:space="0" w:color="auto"/>
            </w:tcBorders>
            <w:shd w:val="clear" w:color="auto" w:fill="auto"/>
            <w:hideMark/>
          </w:tcPr>
          <w:p w14:paraId="7509F974" w14:textId="77777777" w:rsidR="006C26CC" w:rsidRPr="006C26CC" w:rsidRDefault="006C26CC" w:rsidP="00E134CF">
            <w:pPr>
              <w:rPr>
                <w:rFonts w:ascii="Arial" w:hAnsi="Arial" w:cs="Arial"/>
                <w:lang w:eastAsia="fi-FI"/>
              </w:rPr>
            </w:pPr>
            <w:proofErr w:type="spellStart"/>
            <w:r w:rsidRPr="006C26CC">
              <w:rPr>
                <w:rFonts w:ascii="Arial" w:hAnsi="Arial" w:cs="Arial"/>
                <w:lang w:eastAsia="fi-FI"/>
              </w:rPr>
              <w:t>ElLisaVRaja</w:t>
            </w:r>
            <w:proofErr w:type="spellEnd"/>
            <w:r w:rsidRPr="006C26CC">
              <w:rPr>
                <w:rFonts w:ascii="Arial" w:hAnsi="Arial" w:cs="Arial"/>
                <w:lang w:eastAsia="fi-FI"/>
              </w:rPr>
              <w:t xml:space="preserve">, </w:t>
            </w:r>
            <w:proofErr w:type="spellStart"/>
            <w:r w:rsidRPr="006C26CC">
              <w:rPr>
                <w:rFonts w:ascii="Arial" w:hAnsi="Arial" w:cs="Arial"/>
                <w:lang w:eastAsia="fi-FI"/>
              </w:rPr>
              <w:t>ElLisaVPros</w:t>
            </w:r>
            <w:proofErr w:type="spellEnd"/>
          </w:p>
        </w:tc>
      </w:tr>
    </w:tbl>
    <w:p w14:paraId="7509F976" w14:textId="77777777" w:rsidR="00367794" w:rsidRDefault="00944768" w:rsidP="008D0E33">
      <w:pPr>
        <w:pStyle w:val="Luettelokappale"/>
        <w:numPr>
          <w:ilvl w:val="0"/>
          <w:numId w:val="3"/>
        </w:numPr>
        <w:spacing w:before="120" w:after="120"/>
        <w:jc w:val="both"/>
        <w:rPr>
          <w:rFonts w:ascii="Arial" w:hAnsi="Arial" w:cs="Arial"/>
          <w:lang w:eastAsia="fi-FI"/>
        </w:rPr>
      </w:pPr>
      <w:r>
        <w:rPr>
          <w:rFonts w:ascii="Arial" w:hAnsi="Arial" w:cs="Arial"/>
          <w:lang w:eastAsia="fi-FI"/>
        </w:rPr>
        <w:t>Vuoden</w:t>
      </w:r>
      <w:r w:rsidR="00367794" w:rsidRPr="00565E70">
        <w:rPr>
          <w:rFonts w:ascii="Arial" w:hAnsi="Arial" w:cs="Arial"/>
          <w:lang w:eastAsia="fi-FI"/>
        </w:rPr>
        <w:t xml:space="preserve"> 2013</w:t>
      </w:r>
      <w:r>
        <w:rPr>
          <w:rFonts w:ascii="Arial" w:hAnsi="Arial" w:cs="Arial"/>
          <w:lang w:eastAsia="fi-FI"/>
        </w:rPr>
        <w:t xml:space="preserve"> alussa</w:t>
      </w:r>
      <w:r w:rsidR="00367794" w:rsidRPr="00565E70">
        <w:rPr>
          <w:rFonts w:ascii="Arial" w:hAnsi="Arial" w:cs="Arial"/>
          <w:lang w:eastAsia="fi-FI"/>
        </w:rPr>
        <w:t xml:space="preserve"> otettiin käyttöön eläketulon lisävero</w:t>
      </w:r>
      <w:r w:rsidR="008D0E33">
        <w:rPr>
          <w:rFonts w:ascii="Arial" w:hAnsi="Arial" w:cs="Arial"/>
          <w:lang w:eastAsia="fi-FI"/>
        </w:rPr>
        <w:t xml:space="preserve"> (14.12.2012/785)</w:t>
      </w:r>
      <w:r w:rsidR="00367794" w:rsidRPr="00565E70">
        <w:rPr>
          <w:rFonts w:ascii="Arial" w:hAnsi="Arial" w:cs="Arial"/>
          <w:lang w:eastAsia="fi-FI"/>
        </w:rPr>
        <w:t xml:space="preserve">, </w:t>
      </w:r>
      <w:r w:rsidR="008D0E33">
        <w:rPr>
          <w:rFonts w:ascii="Arial" w:hAnsi="Arial" w:cs="Arial"/>
          <w:lang w:eastAsia="fi-FI"/>
        </w:rPr>
        <w:t xml:space="preserve">joka </w:t>
      </w:r>
      <w:r w:rsidR="00367794" w:rsidRPr="00565E70">
        <w:rPr>
          <w:rFonts w:ascii="Arial" w:hAnsi="Arial" w:cs="Arial"/>
          <w:lang w:eastAsia="fi-FI"/>
        </w:rPr>
        <w:t xml:space="preserve">maksetaan valtionverotuksessa sovellettavan progressiivisen tuloveroasteikon perusteella määrätyn tuloveron lisäksi. </w:t>
      </w:r>
      <w:r w:rsidR="00367794" w:rsidRPr="00565E70">
        <w:rPr>
          <w:rFonts w:ascii="Arial" w:hAnsi="Arial" w:cs="Arial"/>
          <w:iCs/>
          <w:lang w:eastAsia="fi-FI"/>
        </w:rPr>
        <w:t>Muutos vaikuttaa tuloverolain 124 §</w:t>
      </w:r>
      <w:r w:rsidR="00367794" w:rsidRPr="00565E70">
        <w:rPr>
          <w:rFonts w:ascii="Arial" w:hAnsi="Arial" w:cs="Arial"/>
          <w:lang w:eastAsia="fi-FI"/>
        </w:rPr>
        <w:t>:ssä 4 momentissa säädettyyn ve</w:t>
      </w:r>
      <w:r w:rsidR="008D0E33">
        <w:rPr>
          <w:rFonts w:ascii="Arial" w:hAnsi="Arial" w:cs="Arial"/>
          <w:lang w:eastAsia="fi-FI"/>
        </w:rPr>
        <w:t>ron määräytymiseen seuraavasti.</w:t>
      </w:r>
    </w:p>
    <w:p w14:paraId="7509F977" w14:textId="77777777" w:rsidR="008D0E33" w:rsidRPr="008D0E33" w:rsidRDefault="008D0E33" w:rsidP="008D0E33">
      <w:pPr>
        <w:pStyle w:val="Luettelokappale"/>
        <w:numPr>
          <w:ilvl w:val="0"/>
          <w:numId w:val="3"/>
        </w:numPr>
        <w:spacing w:before="120"/>
        <w:jc w:val="center"/>
        <w:rPr>
          <w:b/>
        </w:rPr>
      </w:pPr>
      <w:r>
        <w:rPr>
          <w:b/>
        </w:rPr>
        <w:t>124</w:t>
      </w:r>
      <w:r w:rsidRPr="008D0E33">
        <w:rPr>
          <w:b/>
        </w:rPr>
        <w:t xml:space="preserve"> §</w:t>
      </w:r>
    </w:p>
    <w:p w14:paraId="7509F978" w14:textId="77777777" w:rsidR="008D0E33" w:rsidRPr="008D0E33" w:rsidRDefault="008D0E33" w:rsidP="008D0E33">
      <w:pPr>
        <w:pStyle w:val="Luettelokappale"/>
        <w:numPr>
          <w:ilvl w:val="0"/>
          <w:numId w:val="3"/>
        </w:numPr>
        <w:spacing w:before="120"/>
        <w:jc w:val="center"/>
        <w:rPr>
          <w:b/>
        </w:rPr>
      </w:pPr>
      <w:r>
        <w:rPr>
          <w:b/>
        </w:rPr>
        <w:t>Veron määräytyminen</w:t>
      </w:r>
    </w:p>
    <w:p w14:paraId="7509F979" w14:textId="77777777" w:rsidR="008D0E33" w:rsidRPr="008828EC" w:rsidRDefault="008D0E33" w:rsidP="008D0E33">
      <w:pPr>
        <w:pStyle w:val="Luettelokappale"/>
        <w:numPr>
          <w:ilvl w:val="0"/>
          <w:numId w:val="3"/>
        </w:numPr>
        <w:spacing w:before="120"/>
        <w:jc w:val="center"/>
      </w:pPr>
      <w:r w:rsidRPr="008828EC">
        <w:t>------------------</w:t>
      </w:r>
    </w:p>
    <w:p w14:paraId="7509F97A" w14:textId="77777777" w:rsidR="008D0E33" w:rsidRDefault="008D0E33" w:rsidP="008D0E33">
      <w:pPr>
        <w:tabs>
          <w:tab w:val="left" w:pos="567"/>
        </w:tabs>
        <w:spacing w:before="120" w:after="120"/>
      </w:pPr>
      <w:r>
        <w:tab/>
        <w:t>Luonnollisen henkilön on suoritettava eläketulon lisäveroa 6 prosenttia siltä osin kuin eläketulo vähennettynä eläketulovähennyksen määrällä ylittää 45 000 euroa. Eläketulon lisäveroon sovelletaan, mitä ansiotulosta valtiolle suoritettavasta tuloverosta tässä tai muussa laissa säädetään.</w:t>
      </w:r>
    </w:p>
    <w:p w14:paraId="7509F97B" w14:textId="77777777" w:rsidR="00AA5F1C" w:rsidRDefault="00AA5F1C" w:rsidP="008D0E33">
      <w:pPr>
        <w:tabs>
          <w:tab w:val="left" w:pos="567"/>
        </w:tabs>
        <w:spacing w:before="120" w:after="120"/>
      </w:pPr>
    </w:p>
    <w:p w14:paraId="7509F97C" w14:textId="77777777" w:rsidR="00AA5F1C" w:rsidRDefault="00AA5F1C" w:rsidP="008D0E33">
      <w:pPr>
        <w:tabs>
          <w:tab w:val="left" w:pos="567"/>
        </w:tabs>
        <w:spacing w:before="120" w:after="120"/>
        <w:rPr>
          <w:rFonts w:ascii="Arial" w:hAnsi="Arial" w:cs="Arial"/>
        </w:rPr>
      </w:pPr>
      <w:r>
        <w:rPr>
          <w:rFonts w:ascii="Arial" w:hAnsi="Arial" w:cs="Arial"/>
        </w:rPr>
        <w:lastRenderedPageBreak/>
        <w:t>Vuoden 2017 alussa pykälää muutettiin:</w:t>
      </w:r>
    </w:p>
    <w:p w14:paraId="7509F97D" w14:textId="77777777" w:rsidR="00AA5F1C" w:rsidRDefault="00AA5F1C" w:rsidP="00AA5F1C">
      <w:pPr>
        <w:jc w:val="center"/>
        <w:rPr>
          <w:b/>
          <w:lang w:eastAsia="fi-FI"/>
        </w:rPr>
      </w:pPr>
    </w:p>
    <w:p w14:paraId="7509F97E" w14:textId="77777777" w:rsidR="00AA5F1C" w:rsidRPr="00AA5F1C" w:rsidRDefault="00AA5F1C" w:rsidP="00AA5F1C">
      <w:pPr>
        <w:jc w:val="center"/>
        <w:rPr>
          <w:b/>
          <w:lang w:eastAsia="fi-FI"/>
        </w:rPr>
      </w:pPr>
      <w:r w:rsidRPr="00AA5F1C">
        <w:rPr>
          <w:b/>
          <w:lang w:eastAsia="fi-FI"/>
        </w:rPr>
        <w:t>124 §</w:t>
      </w:r>
    </w:p>
    <w:p w14:paraId="7509F97F" w14:textId="77777777" w:rsidR="00AA5F1C" w:rsidRPr="00AA5F1C" w:rsidRDefault="00AA5F1C" w:rsidP="00AA5F1C">
      <w:pPr>
        <w:jc w:val="center"/>
        <w:rPr>
          <w:b/>
          <w:lang w:eastAsia="fi-FI"/>
        </w:rPr>
      </w:pPr>
      <w:r w:rsidRPr="00AA5F1C">
        <w:rPr>
          <w:b/>
          <w:lang w:eastAsia="fi-FI"/>
        </w:rPr>
        <w:t>Veron määräytyminen</w:t>
      </w:r>
    </w:p>
    <w:p w14:paraId="7509F980" w14:textId="77777777" w:rsidR="00AA5F1C" w:rsidRPr="00AA5F1C" w:rsidRDefault="00AA5F1C" w:rsidP="00AA5F1C">
      <w:pPr>
        <w:rPr>
          <w:rFonts w:ascii="Arial" w:hAnsi="Arial" w:cs="Arial"/>
          <w:lang w:eastAsia="fi-FI"/>
        </w:rPr>
      </w:pPr>
      <w:r w:rsidRPr="00AA5F1C">
        <w:rPr>
          <w:lang w:eastAsia="fi-FI"/>
        </w:rPr>
        <w:t>Luonnollisen henkilön on suoritettava eläketulon lisäveroa 5,85 prosenttia siltä osin kuin eläketulo vähennettynä eläketulovähennyksen määrällä ylittää 47 000 euroa. Eläketulon lisäveroon sovelletaan, mitä ansiotulosta valtiolle suoritettavasta tuloverosta tässä tai muussa laissa säädetään</w:t>
      </w:r>
      <w:r w:rsidRPr="00AA5F1C">
        <w:rPr>
          <w:rFonts w:ascii="Arial" w:hAnsi="Arial" w:cs="Arial"/>
          <w:lang w:eastAsia="fi-FI"/>
        </w:rPr>
        <w:t>.</w:t>
      </w:r>
    </w:p>
    <w:p w14:paraId="7509F981" w14:textId="77777777" w:rsidR="000E4AB5" w:rsidRPr="008828EC" w:rsidRDefault="000E4AB5" w:rsidP="008D0E33">
      <w:pPr>
        <w:pStyle w:val="Otsikko2"/>
        <w:numPr>
          <w:ilvl w:val="1"/>
          <w:numId w:val="3"/>
        </w:numPr>
        <w:tabs>
          <w:tab w:val="left" w:pos="0"/>
        </w:tabs>
        <w:suppressAutoHyphens/>
        <w:spacing w:after="120"/>
      </w:pPr>
      <w:bookmarkStart w:id="9" w:name="_Toc29984733"/>
      <w:r w:rsidRPr="008828EC">
        <w:t>Kun</w:t>
      </w:r>
      <w:r w:rsidR="007E6C82" w:rsidRPr="008828EC">
        <w:t>nallis-</w:t>
      </w:r>
      <w:r w:rsidRPr="008828EC">
        <w:t xml:space="preserve"> </w:t>
      </w:r>
      <w:r w:rsidR="007E6C82" w:rsidRPr="008828EC">
        <w:t>ja kirkollis</w:t>
      </w:r>
      <w:r w:rsidRPr="008828EC">
        <w:t>vero</w:t>
      </w:r>
      <w:bookmarkEnd w:id="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6"/>
        <w:gridCol w:w="2552"/>
        <w:gridCol w:w="2297"/>
        <w:gridCol w:w="2132"/>
      </w:tblGrid>
      <w:tr w:rsidR="007E6C82" w:rsidRPr="008828EC" w14:paraId="7509F986" w14:textId="77777777" w:rsidTr="008860DA">
        <w:trPr>
          <w:trHeight w:val="280"/>
        </w:trPr>
        <w:tc>
          <w:tcPr>
            <w:tcW w:w="2586" w:type="dxa"/>
            <w:shd w:val="clear" w:color="auto" w:fill="D9D9D9"/>
            <w:noWrap/>
            <w:hideMark/>
          </w:tcPr>
          <w:p w14:paraId="7509F982" w14:textId="77777777" w:rsidR="007E6C82" w:rsidRPr="008828EC" w:rsidRDefault="007E6C82" w:rsidP="008860DA">
            <w:pPr>
              <w:rPr>
                <w:rFonts w:ascii="Arial" w:hAnsi="Arial" w:cs="Arial"/>
                <w:b/>
                <w:lang w:eastAsia="fi-FI"/>
              </w:rPr>
            </w:pPr>
            <w:r w:rsidRPr="008828EC">
              <w:rPr>
                <w:rFonts w:ascii="Arial" w:hAnsi="Arial" w:cs="Arial"/>
                <w:b/>
                <w:lang w:eastAsia="fi-FI"/>
              </w:rPr>
              <w:t>Makro</w:t>
            </w:r>
          </w:p>
        </w:tc>
        <w:tc>
          <w:tcPr>
            <w:tcW w:w="2552" w:type="dxa"/>
            <w:shd w:val="clear" w:color="auto" w:fill="D9D9D9"/>
            <w:hideMark/>
          </w:tcPr>
          <w:p w14:paraId="7509F983" w14:textId="77777777" w:rsidR="007E6C82" w:rsidRPr="008828EC" w:rsidRDefault="007E6C82" w:rsidP="008860DA">
            <w:pPr>
              <w:rPr>
                <w:rFonts w:ascii="Arial" w:hAnsi="Arial" w:cs="Arial"/>
                <w:b/>
                <w:lang w:eastAsia="fi-FI"/>
              </w:rPr>
            </w:pPr>
            <w:r w:rsidRPr="008828EC">
              <w:rPr>
                <w:rFonts w:ascii="Arial" w:hAnsi="Arial" w:cs="Arial"/>
                <w:b/>
                <w:lang w:eastAsia="fi-FI"/>
              </w:rPr>
              <w:t>Makron selite</w:t>
            </w:r>
          </w:p>
        </w:tc>
        <w:tc>
          <w:tcPr>
            <w:tcW w:w="2297" w:type="dxa"/>
            <w:shd w:val="clear" w:color="auto" w:fill="D9D9D9"/>
            <w:hideMark/>
          </w:tcPr>
          <w:p w14:paraId="7509F984" w14:textId="77777777" w:rsidR="007E6C82" w:rsidRPr="008828EC" w:rsidRDefault="007E6C82" w:rsidP="008860DA">
            <w:pPr>
              <w:rPr>
                <w:rFonts w:ascii="Arial" w:hAnsi="Arial" w:cs="Arial"/>
                <w:b/>
                <w:lang w:eastAsia="fi-FI"/>
              </w:rPr>
            </w:pPr>
            <w:r w:rsidRPr="008828EC">
              <w:rPr>
                <w:rFonts w:ascii="Arial" w:hAnsi="Arial" w:cs="Arial"/>
                <w:b/>
                <w:lang w:eastAsia="fi-FI"/>
              </w:rPr>
              <w:t>Käytetyt muuttujat</w:t>
            </w:r>
          </w:p>
        </w:tc>
        <w:tc>
          <w:tcPr>
            <w:tcW w:w="2132" w:type="dxa"/>
            <w:shd w:val="clear" w:color="auto" w:fill="D9D9D9"/>
            <w:hideMark/>
          </w:tcPr>
          <w:p w14:paraId="7509F985" w14:textId="77777777" w:rsidR="007E6C82" w:rsidRPr="008828EC" w:rsidRDefault="007E6C82" w:rsidP="008860DA">
            <w:pPr>
              <w:rPr>
                <w:rFonts w:ascii="Arial" w:hAnsi="Arial" w:cs="Arial"/>
                <w:b/>
                <w:lang w:eastAsia="fi-FI"/>
              </w:rPr>
            </w:pPr>
            <w:r w:rsidRPr="008828EC">
              <w:rPr>
                <w:rFonts w:ascii="Arial" w:hAnsi="Arial" w:cs="Arial"/>
                <w:b/>
                <w:lang w:eastAsia="fi-FI"/>
              </w:rPr>
              <w:t>Käytetyt parametrit</w:t>
            </w:r>
          </w:p>
        </w:tc>
      </w:tr>
      <w:tr w:rsidR="007E6C82" w:rsidRPr="008828EC" w14:paraId="7509F98B" w14:textId="77777777" w:rsidTr="008860DA">
        <w:trPr>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hideMark/>
          </w:tcPr>
          <w:p w14:paraId="7509F987" w14:textId="77777777" w:rsidR="007E6C82" w:rsidRPr="008828EC" w:rsidRDefault="007E6C82" w:rsidP="008860DA">
            <w:pPr>
              <w:rPr>
                <w:rFonts w:ascii="Arial" w:hAnsi="Arial" w:cs="Arial"/>
                <w:lang w:eastAsia="fi-FI"/>
              </w:rPr>
            </w:pPr>
            <w:proofErr w:type="spellStart"/>
            <w:r w:rsidRPr="008828EC">
              <w:rPr>
                <w:rFonts w:ascii="Arial" w:hAnsi="Arial" w:cs="Arial"/>
                <w:lang w:eastAsia="fi-FI"/>
              </w:rPr>
              <w:t>KunnVeroS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7509F988" w14:textId="77777777" w:rsidR="007E6C82" w:rsidRPr="008828EC" w:rsidRDefault="007E6C82" w:rsidP="008860DA">
            <w:pPr>
              <w:rPr>
                <w:rFonts w:ascii="Arial" w:hAnsi="Arial" w:cs="Arial"/>
                <w:lang w:eastAsia="fi-FI"/>
              </w:rPr>
            </w:pPr>
            <w:r w:rsidRPr="008828EC">
              <w:rPr>
                <w:rFonts w:ascii="Arial" w:hAnsi="Arial" w:cs="Arial"/>
                <w:lang w:eastAsia="fi-FI"/>
              </w:rPr>
              <w:t>Kunnallisvero: joko keskimääräinen tai valittu veroprosentti</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7509F989" w14:textId="77777777" w:rsidR="007E6C82" w:rsidRPr="008828EC" w:rsidRDefault="007E6C82" w:rsidP="008860D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173B2C">
              <w:rPr>
                <w:rFonts w:ascii="Arial" w:hAnsi="Arial" w:cs="Arial"/>
                <w:lang w:eastAsia="fi-FI"/>
              </w:rPr>
              <w:t>minf</w:t>
            </w:r>
            <w:proofErr w:type="spellEnd"/>
            <w:r w:rsidR="00173B2C">
              <w:rPr>
                <w:rFonts w:ascii="Arial" w:hAnsi="Arial" w:cs="Arial"/>
                <w:lang w:eastAsia="fi-FI"/>
              </w:rPr>
              <w:t xml:space="preserve">, </w:t>
            </w:r>
            <w:proofErr w:type="spellStart"/>
            <w:r w:rsidRPr="008828EC">
              <w:rPr>
                <w:rFonts w:ascii="Arial" w:hAnsi="Arial" w:cs="Arial"/>
                <w:lang w:eastAsia="fi-FI"/>
              </w:rPr>
              <w:t>keskimm</w:t>
            </w:r>
            <w:proofErr w:type="spellEnd"/>
            <w:r w:rsidRPr="008828EC">
              <w:rPr>
                <w:rFonts w:ascii="Arial" w:hAnsi="Arial" w:cs="Arial"/>
                <w:lang w:eastAsia="fi-FI"/>
              </w:rPr>
              <w:t xml:space="preserve">, </w:t>
            </w:r>
            <w:proofErr w:type="spellStart"/>
            <w:r w:rsidRPr="008828EC">
              <w:rPr>
                <w:rFonts w:ascii="Arial" w:hAnsi="Arial" w:cs="Arial"/>
                <w:lang w:eastAsia="fi-FI"/>
              </w:rPr>
              <w:t>kunnpros</w:t>
            </w:r>
            <w:proofErr w:type="spellEnd"/>
            <w:r w:rsidRPr="008828EC">
              <w:rPr>
                <w:rFonts w:ascii="Arial" w:hAnsi="Arial" w:cs="Arial"/>
                <w:lang w:eastAsia="fi-FI"/>
              </w:rPr>
              <w:t xml:space="preserve">, </w:t>
            </w:r>
            <w:proofErr w:type="spellStart"/>
            <w:r w:rsidRPr="008828EC">
              <w:rPr>
                <w:rFonts w:ascii="Arial" w:hAnsi="Arial" w:cs="Arial"/>
                <w:lang w:eastAsia="fi-FI"/>
              </w:rPr>
              <w:t>kunnvertulo</w:t>
            </w:r>
            <w:proofErr w:type="spellEnd"/>
          </w:p>
        </w:tc>
        <w:tc>
          <w:tcPr>
            <w:tcW w:w="2132" w:type="dxa"/>
            <w:tcBorders>
              <w:top w:val="single" w:sz="4" w:space="0" w:color="auto"/>
              <w:left w:val="single" w:sz="4" w:space="0" w:color="auto"/>
              <w:bottom w:val="single" w:sz="4" w:space="0" w:color="auto"/>
              <w:right w:val="single" w:sz="4" w:space="0" w:color="auto"/>
            </w:tcBorders>
            <w:shd w:val="clear" w:color="auto" w:fill="auto"/>
            <w:hideMark/>
          </w:tcPr>
          <w:p w14:paraId="7509F98A" w14:textId="77777777" w:rsidR="007E6C82" w:rsidRPr="008828EC" w:rsidRDefault="007E6C82" w:rsidP="008860DA">
            <w:pPr>
              <w:rPr>
                <w:rFonts w:ascii="Arial" w:hAnsi="Arial" w:cs="Arial"/>
                <w:lang w:eastAsia="fi-FI"/>
              </w:rPr>
            </w:pPr>
            <w:proofErr w:type="spellStart"/>
            <w:r w:rsidRPr="008828EC">
              <w:rPr>
                <w:rFonts w:ascii="Arial" w:hAnsi="Arial" w:cs="Arial"/>
                <w:lang w:eastAsia="fi-FI"/>
              </w:rPr>
              <w:t>KeskKunnPros</w:t>
            </w:r>
            <w:proofErr w:type="spellEnd"/>
          </w:p>
        </w:tc>
      </w:tr>
      <w:tr w:rsidR="007E6C82" w:rsidRPr="008828EC" w14:paraId="7509F990" w14:textId="77777777" w:rsidTr="008860DA">
        <w:trPr>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hideMark/>
          </w:tcPr>
          <w:p w14:paraId="7509F98C" w14:textId="77777777" w:rsidR="007E6C82" w:rsidRPr="008828EC" w:rsidRDefault="007E6C82" w:rsidP="008860DA">
            <w:pPr>
              <w:rPr>
                <w:rFonts w:ascii="Arial" w:hAnsi="Arial" w:cs="Arial"/>
                <w:lang w:eastAsia="fi-FI"/>
              </w:rPr>
            </w:pPr>
            <w:proofErr w:type="spellStart"/>
            <w:r w:rsidRPr="008828EC">
              <w:rPr>
                <w:rFonts w:ascii="Arial" w:hAnsi="Arial" w:cs="Arial"/>
                <w:lang w:eastAsia="fi-FI"/>
              </w:rPr>
              <w:t>KirkVeroS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7509F98D" w14:textId="77777777" w:rsidR="007E6C82" w:rsidRPr="008828EC" w:rsidRDefault="007E6C82" w:rsidP="008860DA">
            <w:pPr>
              <w:rPr>
                <w:rFonts w:ascii="Arial" w:hAnsi="Arial" w:cs="Arial"/>
                <w:lang w:eastAsia="fi-FI"/>
              </w:rPr>
            </w:pPr>
            <w:r w:rsidRPr="008828EC">
              <w:rPr>
                <w:rFonts w:ascii="Arial" w:hAnsi="Arial" w:cs="Arial"/>
                <w:lang w:eastAsia="fi-FI"/>
              </w:rPr>
              <w:t>Kirkollisvero: joko keskimääräinen tai valittu veroprosentti</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7509F98E" w14:textId="77777777" w:rsidR="007E6C82" w:rsidRPr="008828EC" w:rsidRDefault="007E6C82" w:rsidP="008860D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173B2C">
              <w:rPr>
                <w:rFonts w:ascii="Arial" w:hAnsi="Arial" w:cs="Arial"/>
                <w:lang w:eastAsia="fi-FI"/>
              </w:rPr>
              <w:t>minf</w:t>
            </w:r>
            <w:proofErr w:type="spellEnd"/>
            <w:r w:rsidR="00173B2C">
              <w:rPr>
                <w:rFonts w:ascii="Arial" w:hAnsi="Arial" w:cs="Arial"/>
                <w:lang w:eastAsia="fi-FI"/>
              </w:rPr>
              <w:t xml:space="preserve">, </w:t>
            </w:r>
            <w:proofErr w:type="spellStart"/>
            <w:r w:rsidRPr="008828EC">
              <w:rPr>
                <w:rFonts w:ascii="Arial" w:hAnsi="Arial" w:cs="Arial"/>
                <w:lang w:eastAsia="fi-FI"/>
              </w:rPr>
              <w:t>keskimm</w:t>
            </w:r>
            <w:proofErr w:type="spellEnd"/>
            <w:r w:rsidRPr="008828EC">
              <w:rPr>
                <w:rFonts w:ascii="Arial" w:hAnsi="Arial" w:cs="Arial"/>
                <w:lang w:eastAsia="fi-FI"/>
              </w:rPr>
              <w:t xml:space="preserve">, </w:t>
            </w:r>
            <w:proofErr w:type="spellStart"/>
            <w:r w:rsidRPr="008828EC">
              <w:rPr>
                <w:rFonts w:ascii="Arial" w:hAnsi="Arial" w:cs="Arial"/>
                <w:lang w:eastAsia="fi-FI"/>
              </w:rPr>
              <w:t>kirkpros</w:t>
            </w:r>
            <w:proofErr w:type="spellEnd"/>
            <w:r w:rsidRPr="008828EC">
              <w:rPr>
                <w:rFonts w:ascii="Arial" w:hAnsi="Arial" w:cs="Arial"/>
                <w:lang w:eastAsia="fi-FI"/>
              </w:rPr>
              <w:t xml:space="preserve">, </w:t>
            </w:r>
            <w:proofErr w:type="spellStart"/>
            <w:r w:rsidRPr="008828EC">
              <w:rPr>
                <w:rFonts w:ascii="Arial" w:hAnsi="Arial" w:cs="Arial"/>
                <w:lang w:eastAsia="fi-FI"/>
              </w:rPr>
              <w:t>kunnvertulo</w:t>
            </w:r>
            <w:proofErr w:type="spellEnd"/>
          </w:p>
        </w:tc>
        <w:tc>
          <w:tcPr>
            <w:tcW w:w="2132" w:type="dxa"/>
            <w:tcBorders>
              <w:top w:val="single" w:sz="4" w:space="0" w:color="auto"/>
              <w:left w:val="single" w:sz="4" w:space="0" w:color="auto"/>
              <w:bottom w:val="single" w:sz="4" w:space="0" w:color="auto"/>
              <w:right w:val="single" w:sz="4" w:space="0" w:color="auto"/>
            </w:tcBorders>
            <w:shd w:val="clear" w:color="auto" w:fill="auto"/>
            <w:hideMark/>
          </w:tcPr>
          <w:p w14:paraId="7509F98F" w14:textId="77777777" w:rsidR="007E6C82" w:rsidRPr="008828EC" w:rsidRDefault="007E6C82" w:rsidP="008860DA">
            <w:pPr>
              <w:rPr>
                <w:rFonts w:ascii="Arial" w:hAnsi="Arial" w:cs="Arial"/>
                <w:lang w:eastAsia="fi-FI"/>
              </w:rPr>
            </w:pPr>
            <w:proofErr w:type="spellStart"/>
            <w:r w:rsidRPr="008828EC">
              <w:rPr>
                <w:rFonts w:ascii="Arial" w:hAnsi="Arial" w:cs="Arial"/>
                <w:lang w:eastAsia="fi-FI"/>
              </w:rPr>
              <w:t>KirkVeroPros</w:t>
            </w:r>
            <w:proofErr w:type="spellEnd"/>
          </w:p>
        </w:tc>
      </w:tr>
    </w:tbl>
    <w:p w14:paraId="7509F991" w14:textId="77777777" w:rsidR="000E4AB5" w:rsidRPr="008828EC" w:rsidRDefault="000E4AB5" w:rsidP="00B26463">
      <w:pPr>
        <w:pStyle w:val="Selitys"/>
        <w:jc w:val="both"/>
      </w:pPr>
      <w:r w:rsidRPr="008828EC">
        <w:t>Kunnallisen tuloveron määräytymistä koskevat säädökset sisältyvät kokonaisuudessaan tuloverolakiin 30.12.1992/1535. Kunnallisesta veroprosentista päätetään jokaisessa kunnassa erikseen. Suomen Kun</w:t>
      </w:r>
      <w:r w:rsidR="00DF6195">
        <w:t>ta</w:t>
      </w:r>
      <w:r w:rsidRPr="008828EC">
        <w:t>liitto julkaisee tietoja keskimääräisestä veroprosentista. Tätä voidaan käyttää parametrina SISU-veromallissa, jos ei ole tarvetta tai mahdollisuutta käyttää todellista tietyn kunnan veroprosenttia.</w:t>
      </w:r>
    </w:p>
    <w:p w14:paraId="7509F992" w14:textId="77777777" w:rsidR="00C40999" w:rsidRDefault="002042DB" w:rsidP="00B26463">
      <w:pPr>
        <w:pStyle w:val="Selitys"/>
        <w:jc w:val="both"/>
      </w:pPr>
      <w:r w:rsidRPr="008828EC">
        <w:t xml:space="preserve">Kirkollisveroa maksavat evankelisluterilaisten ja ortodoksisten seurakuntien jäsenet. Kukin seurakunta määrää kirkollisveroprosenttinsa vuosittain. </w:t>
      </w:r>
      <w:r w:rsidR="003B2274" w:rsidRPr="008828EC">
        <w:t>Tarvittaessa k</w:t>
      </w:r>
      <w:r w:rsidRPr="008828EC">
        <w:t xml:space="preserve">eskimääräistä kirkollisveroprosenttia </w:t>
      </w:r>
      <w:r w:rsidR="003B2274" w:rsidRPr="008828EC">
        <w:t xml:space="preserve">voidaan käyttää </w:t>
      </w:r>
      <w:r w:rsidRPr="008828EC">
        <w:t>parametrina</w:t>
      </w:r>
      <w:r w:rsidR="003B2274" w:rsidRPr="008828EC">
        <w:t xml:space="preserve"> samalla tavalla kuin keskimääräistä kunnallisveroprosenttia</w:t>
      </w:r>
      <w:r w:rsidR="00C40999">
        <w:t>.</w:t>
      </w:r>
    </w:p>
    <w:p w14:paraId="7509F993" w14:textId="463C21E3" w:rsidR="00C40999" w:rsidRDefault="00C40999" w:rsidP="00C40999"/>
    <w:p w14:paraId="7509F994" w14:textId="77777777" w:rsidR="000E4AB5" w:rsidRPr="008828EC" w:rsidRDefault="00C91B40" w:rsidP="00B43407">
      <w:pPr>
        <w:pStyle w:val="Taulukkoots"/>
      </w:pPr>
      <w:bookmarkStart w:id="10" w:name="_Toc29984761"/>
      <w:r w:rsidRPr="008828EC">
        <w:t>Keskimääräinen kunnallis- ja kirkollis</w:t>
      </w:r>
      <w:r w:rsidR="000E4AB5" w:rsidRPr="008828EC">
        <w:t>verop</w:t>
      </w:r>
      <w:r w:rsidRPr="008828EC">
        <w:t>r</w:t>
      </w:r>
      <w:r w:rsidR="000E4AB5" w:rsidRPr="008828EC">
        <w:t>osentti 1993–</w:t>
      </w:r>
      <w:bookmarkEnd w:id="10"/>
    </w:p>
    <w:tbl>
      <w:tblPr>
        <w:tblW w:w="0" w:type="auto"/>
        <w:jc w:val="center"/>
        <w:tblBorders>
          <w:top w:val="single" w:sz="12" w:space="0" w:color="000000"/>
          <w:left w:val="single" w:sz="12" w:space="0" w:color="000000"/>
          <w:bottom w:val="single" w:sz="12" w:space="0" w:color="000000"/>
          <w:right w:val="single" w:sz="12" w:space="0" w:color="000000"/>
        </w:tblBorders>
        <w:tblLayout w:type="fixed"/>
        <w:tblCellMar>
          <w:top w:w="15" w:type="dxa"/>
          <w:left w:w="15" w:type="dxa"/>
          <w:bottom w:w="15" w:type="dxa"/>
          <w:right w:w="15" w:type="dxa"/>
        </w:tblCellMar>
        <w:tblLook w:val="0000" w:firstRow="0" w:lastRow="0" w:firstColumn="0" w:lastColumn="0" w:noHBand="0" w:noVBand="0"/>
      </w:tblPr>
      <w:tblGrid>
        <w:gridCol w:w="686"/>
        <w:gridCol w:w="1464"/>
        <w:gridCol w:w="1353"/>
      </w:tblGrid>
      <w:tr w:rsidR="00C91B40" w:rsidRPr="008828EC" w14:paraId="7509F998" w14:textId="77777777" w:rsidTr="002E686D">
        <w:trPr>
          <w:tblHeader/>
          <w:jc w:val="center"/>
        </w:trPr>
        <w:tc>
          <w:tcPr>
            <w:tcW w:w="686" w:type="dxa"/>
            <w:tcBorders>
              <w:top w:val="single" w:sz="12" w:space="0" w:color="000000"/>
              <w:bottom w:val="single" w:sz="12" w:space="0" w:color="000000"/>
              <w:right w:val="single" w:sz="8" w:space="0" w:color="000000"/>
            </w:tcBorders>
          </w:tcPr>
          <w:p w14:paraId="7509F995" w14:textId="77777777" w:rsidR="00C91B40" w:rsidRPr="008828EC" w:rsidRDefault="00C91B40" w:rsidP="002E686D">
            <w:pPr>
              <w:snapToGrid w:val="0"/>
              <w:jc w:val="right"/>
              <w:rPr>
                <w:rFonts w:ascii="Arial" w:hAnsi="Arial" w:cs="Arial"/>
                <w:b/>
                <w:bCs/>
              </w:rPr>
            </w:pPr>
            <w:r w:rsidRPr="008828EC">
              <w:rPr>
                <w:rFonts w:ascii="Arial" w:hAnsi="Arial" w:cs="Arial"/>
                <w:b/>
                <w:bCs/>
              </w:rPr>
              <w:t>Vuos</w:t>
            </w:r>
            <w:r w:rsidR="002E686D">
              <w:rPr>
                <w:rFonts w:ascii="Arial" w:hAnsi="Arial" w:cs="Arial"/>
                <w:b/>
                <w:bCs/>
              </w:rPr>
              <w:t>i</w:t>
            </w:r>
          </w:p>
        </w:tc>
        <w:tc>
          <w:tcPr>
            <w:tcW w:w="1464" w:type="dxa"/>
            <w:tcBorders>
              <w:top w:val="single" w:sz="12" w:space="0" w:color="000000"/>
              <w:left w:val="single" w:sz="8" w:space="0" w:color="000000"/>
              <w:bottom w:val="single" w:sz="12" w:space="0" w:color="000000"/>
            </w:tcBorders>
            <w:vAlign w:val="center"/>
          </w:tcPr>
          <w:p w14:paraId="7509F996" w14:textId="77777777" w:rsidR="00C91B40" w:rsidRPr="008828EC" w:rsidRDefault="00C91B40" w:rsidP="00E134CF">
            <w:pPr>
              <w:snapToGrid w:val="0"/>
              <w:jc w:val="right"/>
              <w:rPr>
                <w:rFonts w:ascii="Arial" w:hAnsi="Arial" w:cs="Arial"/>
                <w:b/>
                <w:bCs/>
              </w:rPr>
            </w:pPr>
            <w:r w:rsidRPr="008828EC">
              <w:rPr>
                <w:rFonts w:ascii="Arial" w:hAnsi="Arial" w:cs="Arial"/>
                <w:b/>
                <w:bCs/>
              </w:rPr>
              <w:t>Kunnallisvero</w:t>
            </w:r>
          </w:p>
        </w:tc>
        <w:tc>
          <w:tcPr>
            <w:tcW w:w="1353" w:type="dxa"/>
            <w:tcBorders>
              <w:top w:val="single" w:sz="12" w:space="0" w:color="000000"/>
              <w:left w:val="single" w:sz="8" w:space="0" w:color="000000"/>
              <w:bottom w:val="single" w:sz="12" w:space="0" w:color="000000"/>
            </w:tcBorders>
          </w:tcPr>
          <w:p w14:paraId="7509F997" w14:textId="77777777" w:rsidR="00C91B40" w:rsidRPr="008828EC" w:rsidRDefault="00C91B40" w:rsidP="00E134CF">
            <w:pPr>
              <w:snapToGrid w:val="0"/>
              <w:jc w:val="right"/>
              <w:rPr>
                <w:rFonts w:ascii="Arial" w:hAnsi="Arial" w:cs="Arial"/>
                <w:b/>
                <w:bCs/>
              </w:rPr>
            </w:pPr>
            <w:r w:rsidRPr="008828EC">
              <w:rPr>
                <w:rFonts w:ascii="Arial" w:hAnsi="Arial" w:cs="Arial"/>
                <w:b/>
                <w:bCs/>
              </w:rPr>
              <w:t>Kirkollisvero</w:t>
            </w:r>
          </w:p>
        </w:tc>
      </w:tr>
      <w:tr w:rsidR="00C91B40" w:rsidRPr="008828EC" w14:paraId="7509F99C" w14:textId="77777777" w:rsidTr="002E686D">
        <w:trPr>
          <w:jc w:val="center"/>
        </w:trPr>
        <w:tc>
          <w:tcPr>
            <w:tcW w:w="686" w:type="dxa"/>
            <w:tcBorders>
              <w:top w:val="single" w:sz="12" w:space="0" w:color="000000"/>
              <w:bottom w:val="single" w:sz="2" w:space="0" w:color="000000"/>
              <w:right w:val="single" w:sz="8" w:space="0" w:color="000000"/>
            </w:tcBorders>
            <w:shd w:val="clear" w:color="auto" w:fill="FFFFFF"/>
          </w:tcPr>
          <w:p w14:paraId="7509F999" w14:textId="77777777" w:rsidR="00C91B40" w:rsidRPr="008828EC" w:rsidRDefault="00C91B40" w:rsidP="00C91B40">
            <w:pPr>
              <w:snapToGrid w:val="0"/>
              <w:jc w:val="right"/>
              <w:rPr>
                <w:rFonts w:ascii="Arial" w:hAnsi="Arial" w:cs="Arial"/>
              </w:rPr>
            </w:pPr>
            <w:r w:rsidRPr="008828EC">
              <w:rPr>
                <w:rFonts w:ascii="Arial" w:hAnsi="Arial" w:cs="Arial"/>
              </w:rPr>
              <w:t>1993</w:t>
            </w:r>
          </w:p>
        </w:tc>
        <w:tc>
          <w:tcPr>
            <w:tcW w:w="1464" w:type="dxa"/>
            <w:tcBorders>
              <w:top w:val="single" w:sz="12" w:space="0" w:color="000000"/>
              <w:left w:val="single" w:sz="8" w:space="0" w:color="000000"/>
              <w:bottom w:val="single" w:sz="2" w:space="0" w:color="000000"/>
            </w:tcBorders>
            <w:shd w:val="clear" w:color="auto" w:fill="FFFFFF"/>
          </w:tcPr>
          <w:p w14:paraId="7509F99A" w14:textId="77777777" w:rsidR="00C91B40" w:rsidRPr="008828EC" w:rsidRDefault="00C91B40" w:rsidP="002F7D73">
            <w:pPr>
              <w:snapToGrid w:val="0"/>
              <w:jc w:val="right"/>
              <w:rPr>
                <w:rFonts w:ascii="Arial" w:hAnsi="Arial" w:cs="Arial"/>
              </w:rPr>
            </w:pPr>
            <w:r w:rsidRPr="008828EC">
              <w:rPr>
                <w:rFonts w:ascii="Arial" w:hAnsi="Arial" w:cs="Arial"/>
              </w:rPr>
              <w:t>17,20</w:t>
            </w:r>
          </w:p>
        </w:tc>
        <w:tc>
          <w:tcPr>
            <w:tcW w:w="1353" w:type="dxa"/>
            <w:tcBorders>
              <w:top w:val="single" w:sz="12" w:space="0" w:color="000000"/>
              <w:left w:val="single" w:sz="8" w:space="0" w:color="000000"/>
              <w:bottom w:val="single" w:sz="2" w:space="0" w:color="000000"/>
            </w:tcBorders>
            <w:shd w:val="clear" w:color="auto" w:fill="FFFFFF"/>
          </w:tcPr>
          <w:p w14:paraId="7509F99B" w14:textId="77777777" w:rsidR="00C91B40" w:rsidRPr="008828EC" w:rsidRDefault="00C91B40" w:rsidP="002F7D73">
            <w:pPr>
              <w:snapToGrid w:val="0"/>
              <w:jc w:val="right"/>
              <w:rPr>
                <w:rFonts w:ascii="Arial" w:hAnsi="Arial" w:cs="Arial"/>
              </w:rPr>
            </w:pPr>
            <w:r w:rsidRPr="008828EC">
              <w:rPr>
                <w:rFonts w:ascii="Arial" w:hAnsi="Arial" w:cs="Arial"/>
              </w:rPr>
              <w:t>1,31</w:t>
            </w:r>
          </w:p>
        </w:tc>
      </w:tr>
      <w:tr w:rsidR="00C91B40" w:rsidRPr="008828EC" w14:paraId="7509F9A0"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9D" w14:textId="77777777" w:rsidR="00C91B40" w:rsidRPr="008828EC" w:rsidRDefault="00C91B40" w:rsidP="00C91B40">
            <w:pPr>
              <w:snapToGrid w:val="0"/>
              <w:jc w:val="right"/>
              <w:rPr>
                <w:rFonts w:ascii="Arial" w:hAnsi="Arial" w:cs="Arial"/>
              </w:rPr>
            </w:pPr>
            <w:r w:rsidRPr="008828EC">
              <w:rPr>
                <w:rFonts w:ascii="Arial" w:hAnsi="Arial" w:cs="Arial"/>
              </w:rPr>
              <w:t>1994</w:t>
            </w:r>
          </w:p>
        </w:tc>
        <w:tc>
          <w:tcPr>
            <w:tcW w:w="1464" w:type="dxa"/>
            <w:tcBorders>
              <w:top w:val="single" w:sz="2" w:space="0" w:color="000000"/>
              <w:left w:val="single" w:sz="8" w:space="0" w:color="000000"/>
              <w:bottom w:val="single" w:sz="2" w:space="0" w:color="000000"/>
            </w:tcBorders>
            <w:shd w:val="clear" w:color="auto" w:fill="FFFFFF"/>
          </w:tcPr>
          <w:p w14:paraId="7509F99E" w14:textId="77777777" w:rsidR="00C91B40" w:rsidRPr="008828EC" w:rsidRDefault="00C91B40" w:rsidP="002F7D73">
            <w:pPr>
              <w:snapToGrid w:val="0"/>
              <w:jc w:val="right"/>
              <w:rPr>
                <w:rFonts w:ascii="Arial" w:hAnsi="Arial" w:cs="Arial"/>
                <w:bCs/>
              </w:rPr>
            </w:pPr>
            <w:r w:rsidRPr="008828EC">
              <w:rPr>
                <w:rFonts w:ascii="Arial" w:hAnsi="Arial" w:cs="Arial"/>
                <w:bCs/>
              </w:rPr>
              <w:t>17,53</w:t>
            </w:r>
          </w:p>
        </w:tc>
        <w:tc>
          <w:tcPr>
            <w:tcW w:w="1353" w:type="dxa"/>
            <w:tcBorders>
              <w:top w:val="single" w:sz="2" w:space="0" w:color="000000"/>
              <w:left w:val="single" w:sz="8" w:space="0" w:color="000000"/>
              <w:bottom w:val="single" w:sz="2" w:space="0" w:color="000000"/>
            </w:tcBorders>
            <w:shd w:val="clear" w:color="auto" w:fill="FFFFFF"/>
          </w:tcPr>
          <w:p w14:paraId="7509F99F" w14:textId="77777777" w:rsidR="00C91B40" w:rsidRPr="008828EC" w:rsidRDefault="00C91B40" w:rsidP="002F7D73">
            <w:pPr>
              <w:snapToGrid w:val="0"/>
              <w:jc w:val="right"/>
              <w:rPr>
                <w:rFonts w:ascii="Arial" w:hAnsi="Arial" w:cs="Arial"/>
                <w:bCs/>
              </w:rPr>
            </w:pPr>
            <w:r w:rsidRPr="008828EC">
              <w:rPr>
                <w:rFonts w:ascii="Arial" w:hAnsi="Arial" w:cs="Arial"/>
                <w:lang w:eastAsia="fi-FI"/>
              </w:rPr>
              <w:t>1,32</w:t>
            </w:r>
          </w:p>
        </w:tc>
      </w:tr>
      <w:tr w:rsidR="00C91B40" w:rsidRPr="008828EC" w14:paraId="7509F9A4"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A1" w14:textId="77777777" w:rsidR="00C91B40" w:rsidRPr="008828EC" w:rsidRDefault="00C91B40" w:rsidP="002F7D73">
            <w:pPr>
              <w:snapToGrid w:val="0"/>
              <w:jc w:val="right"/>
              <w:rPr>
                <w:rFonts w:ascii="Arial" w:hAnsi="Arial" w:cs="Arial"/>
              </w:rPr>
            </w:pPr>
            <w:r w:rsidRPr="008828EC">
              <w:rPr>
                <w:rFonts w:ascii="Arial" w:hAnsi="Arial" w:cs="Arial"/>
              </w:rPr>
              <w:t>1995</w:t>
            </w:r>
          </w:p>
        </w:tc>
        <w:tc>
          <w:tcPr>
            <w:tcW w:w="1464" w:type="dxa"/>
            <w:tcBorders>
              <w:top w:val="single" w:sz="2" w:space="0" w:color="000000"/>
              <w:left w:val="single" w:sz="8" w:space="0" w:color="000000"/>
              <w:bottom w:val="single" w:sz="2" w:space="0" w:color="000000"/>
            </w:tcBorders>
            <w:shd w:val="clear" w:color="auto" w:fill="FFFFFF"/>
          </w:tcPr>
          <w:p w14:paraId="7509F9A2" w14:textId="77777777" w:rsidR="00C91B40" w:rsidRPr="008828EC" w:rsidRDefault="00C91B40" w:rsidP="002F7D73">
            <w:pPr>
              <w:snapToGrid w:val="0"/>
              <w:jc w:val="right"/>
              <w:rPr>
                <w:rFonts w:ascii="Arial" w:hAnsi="Arial" w:cs="Arial"/>
              </w:rPr>
            </w:pPr>
            <w:r w:rsidRPr="008828EC">
              <w:rPr>
                <w:rFonts w:ascii="Arial" w:hAnsi="Arial" w:cs="Arial"/>
              </w:rPr>
              <w:t>17,53</w:t>
            </w:r>
          </w:p>
        </w:tc>
        <w:tc>
          <w:tcPr>
            <w:tcW w:w="1353" w:type="dxa"/>
            <w:tcBorders>
              <w:top w:val="single" w:sz="2" w:space="0" w:color="000000"/>
              <w:left w:val="single" w:sz="8" w:space="0" w:color="000000"/>
              <w:bottom w:val="single" w:sz="2" w:space="0" w:color="000000"/>
            </w:tcBorders>
            <w:shd w:val="clear" w:color="auto" w:fill="FFFFFF"/>
          </w:tcPr>
          <w:p w14:paraId="7509F9A3" w14:textId="77777777" w:rsidR="00C91B40" w:rsidRPr="008828EC" w:rsidRDefault="00C91B40" w:rsidP="002F7D73">
            <w:pPr>
              <w:snapToGrid w:val="0"/>
              <w:jc w:val="right"/>
              <w:rPr>
                <w:rFonts w:ascii="Arial" w:hAnsi="Arial" w:cs="Arial"/>
              </w:rPr>
            </w:pPr>
            <w:r w:rsidRPr="008828EC">
              <w:rPr>
                <w:rFonts w:ascii="Arial" w:hAnsi="Arial" w:cs="Arial"/>
                <w:lang w:eastAsia="fi-FI"/>
              </w:rPr>
              <w:t>1,33</w:t>
            </w:r>
          </w:p>
        </w:tc>
      </w:tr>
      <w:tr w:rsidR="00C91B40" w:rsidRPr="008828EC" w14:paraId="7509F9A8"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A5" w14:textId="77777777" w:rsidR="00C91B40" w:rsidRPr="008828EC" w:rsidRDefault="00C91B40" w:rsidP="002F7D73">
            <w:pPr>
              <w:snapToGrid w:val="0"/>
              <w:jc w:val="right"/>
              <w:rPr>
                <w:rFonts w:ascii="Arial" w:hAnsi="Arial" w:cs="Arial"/>
              </w:rPr>
            </w:pPr>
            <w:r w:rsidRPr="008828EC">
              <w:rPr>
                <w:rFonts w:ascii="Arial" w:hAnsi="Arial" w:cs="Arial"/>
              </w:rPr>
              <w:t>1996</w:t>
            </w:r>
          </w:p>
        </w:tc>
        <w:tc>
          <w:tcPr>
            <w:tcW w:w="1464" w:type="dxa"/>
            <w:tcBorders>
              <w:top w:val="single" w:sz="2" w:space="0" w:color="000000"/>
              <w:left w:val="single" w:sz="8" w:space="0" w:color="000000"/>
              <w:bottom w:val="single" w:sz="2" w:space="0" w:color="000000"/>
            </w:tcBorders>
            <w:shd w:val="clear" w:color="auto" w:fill="FFFFFF"/>
          </w:tcPr>
          <w:p w14:paraId="7509F9A6" w14:textId="77777777" w:rsidR="00C91B40" w:rsidRPr="008828EC" w:rsidRDefault="00C91B40" w:rsidP="002F7D73">
            <w:pPr>
              <w:snapToGrid w:val="0"/>
              <w:jc w:val="right"/>
              <w:rPr>
                <w:rFonts w:ascii="Arial" w:hAnsi="Arial" w:cs="Arial"/>
              </w:rPr>
            </w:pPr>
            <w:r w:rsidRPr="008828EC">
              <w:rPr>
                <w:rFonts w:ascii="Arial" w:hAnsi="Arial" w:cs="Arial"/>
              </w:rPr>
              <w:t>17,51</w:t>
            </w:r>
          </w:p>
        </w:tc>
        <w:tc>
          <w:tcPr>
            <w:tcW w:w="1353" w:type="dxa"/>
            <w:tcBorders>
              <w:top w:val="single" w:sz="2" w:space="0" w:color="000000"/>
              <w:left w:val="single" w:sz="8" w:space="0" w:color="000000"/>
              <w:bottom w:val="single" w:sz="2" w:space="0" w:color="000000"/>
            </w:tcBorders>
            <w:shd w:val="clear" w:color="auto" w:fill="FFFFFF"/>
          </w:tcPr>
          <w:p w14:paraId="7509F9A7" w14:textId="77777777" w:rsidR="00C91B40" w:rsidRPr="008828EC" w:rsidRDefault="00C91B40" w:rsidP="002F7D73">
            <w:pPr>
              <w:snapToGrid w:val="0"/>
              <w:jc w:val="right"/>
              <w:rPr>
                <w:rFonts w:ascii="Arial" w:hAnsi="Arial" w:cs="Arial"/>
              </w:rPr>
            </w:pPr>
            <w:r w:rsidRPr="008828EC">
              <w:rPr>
                <w:rFonts w:ascii="Arial" w:hAnsi="Arial" w:cs="Arial"/>
                <w:lang w:eastAsia="fi-FI"/>
              </w:rPr>
              <w:t>1,33</w:t>
            </w:r>
          </w:p>
        </w:tc>
      </w:tr>
      <w:tr w:rsidR="00C91B40" w:rsidRPr="008828EC" w14:paraId="7509F9AC"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A9" w14:textId="77777777" w:rsidR="00C91B40" w:rsidRPr="008828EC" w:rsidRDefault="00C91B40" w:rsidP="002F7D73">
            <w:pPr>
              <w:snapToGrid w:val="0"/>
              <w:jc w:val="right"/>
              <w:rPr>
                <w:rFonts w:ascii="Arial" w:hAnsi="Arial" w:cs="Arial"/>
              </w:rPr>
            </w:pPr>
            <w:r w:rsidRPr="008828EC">
              <w:rPr>
                <w:rFonts w:ascii="Arial" w:hAnsi="Arial" w:cs="Arial"/>
              </w:rPr>
              <w:t>1997</w:t>
            </w:r>
          </w:p>
        </w:tc>
        <w:tc>
          <w:tcPr>
            <w:tcW w:w="1464" w:type="dxa"/>
            <w:tcBorders>
              <w:top w:val="single" w:sz="2" w:space="0" w:color="000000"/>
              <w:left w:val="single" w:sz="8" w:space="0" w:color="000000"/>
              <w:bottom w:val="single" w:sz="2" w:space="0" w:color="000000"/>
            </w:tcBorders>
            <w:shd w:val="clear" w:color="auto" w:fill="FFFFFF"/>
          </w:tcPr>
          <w:p w14:paraId="7509F9AA" w14:textId="77777777" w:rsidR="00C91B40" w:rsidRPr="008828EC" w:rsidRDefault="00C91B40" w:rsidP="002F7D73">
            <w:pPr>
              <w:snapToGrid w:val="0"/>
              <w:jc w:val="right"/>
              <w:rPr>
                <w:rFonts w:ascii="Arial" w:hAnsi="Arial" w:cs="Arial"/>
              </w:rPr>
            </w:pPr>
            <w:r w:rsidRPr="008828EC">
              <w:rPr>
                <w:rFonts w:ascii="Arial" w:hAnsi="Arial" w:cs="Arial"/>
              </w:rPr>
              <w:t>17,42</w:t>
            </w:r>
          </w:p>
        </w:tc>
        <w:tc>
          <w:tcPr>
            <w:tcW w:w="1353" w:type="dxa"/>
            <w:tcBorders>
              <w:top w:val="single" w:sz="2" w:space="0" w:color="000000"/>
              <w:left w:val="single" w:sz="8" w:space="0" w:color="000000"/>
              <w:bottom w:val="single" w:sz="2" w:space="0" w:color="000000"/>
            </w:tcBorders>
            <w:shd w:val="clear" w:color="auto" w:fill="FFFFFF"/>
          </w:tcPr>
          <w:p w14:paraId="7509F9AB" w14:textId="77777777" w:rsidR="00C91B40" w:rsidRPr="008828EC" w:rsidRDefault="00C91B40" w:rsidP="002F7D73">
            <w:pPr>
              <w:snapToGrid w:val="0"/>
              <w:jc w:val="right"/>
              <w:rPr>
                <w:rFonts w:ascii="Arial" w:hAnsi="Arial" w:cs="Arial"/>
              </w:rPr>
            </w:pPr>
            <w:r w:rsidRPr="008828EC">
              <w:rPr>
                <w:rFonts w:ascii="Arial" w:hAnsi="Arial" w:cs="Arial"/>
              </w:rPr>
              <w:t>1,32</w:t>
            </w:r>
          </w:p>
        </w:tc>
      </w:tr>
      <w:tr w:rsidR="00C91B40" w:rsidRPr="008828EC" w14:paraId="7509F9B0"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AD" w14:textId="77777777" w:rsidR="00C91B40" w:rsidRPr="008828EC" w:rsidRDefault="00C91B40" w:rsidP="002F7D73">
            <w:pPr>
              <w:snapToGrid w:val="0"/>
              <w:jc w:val="right"/>
              <w:rPr>
                <w:rFonts w:ascii="Arial" w:hAnsi="Arial" w:cs="Arial"/>
              </w:rPr>
            </w:pPr>
            <w:r w:rsidRPr="008828EC">
              <w:rPr>
                <w:rFonts w:ascii="Arial" w:hAnsi="Arial" w:cs="Arial"/>
              </w:rPr>
              <w:t>1998</w:t>
            </w:r>
          </w:p>
        </w:tc>
        <w:tc>
          <w:tcPr>
            <w:tcW w:w="1464" w:type="dxa"/>
            <w:tcBorders>
              <w:top w:val="single" w:sz="2" w:space="0" w:color="000000"/>
              <w:left w:val="single" w:sz="8" w:space="0" w:color="000000"/>
              <w:bottom w:val="single" w:sz="2" w:space="0" w:color="000000"/>
            </w:tcBorders>
            <w:shd w:val="clear" w:color="auto" w:fill="FFFFFF"/>
          </w:tcPr>
          <w:p w14:paraId="7509F9AE" w14:textId="77777777" w:rsidR="00C91B40" w:rsidRPr="008828EC" w:rsidRDefault="00C91B40" w:rsidP="002F7D73">
            <w:pPr>
              <w:snapToGrid w:val="0"/>
              <w:jc w:val="right"/>
              <w:rPr>
                <w:rFonts w:ascii="Arial" w:hAnsi="Arial" w:cs="Arial"/>
              </w:rPr>
            </w:pPr>
            <w:r w:rsidRPr="008828EC">
              <w:rPr>
                <w:rFonts w:ascii="Arial" w:hAnsi="Arial" w:cs="Arial"/>
              </w:rPr>
              <w:t>17,53</w:t>
            </w:r>
          </w:p>
        </w:tc>
        <w:tc>
          <w:tcPr>
            <w:tcW w:w="1353" w:type="dxa"/>
            <w:tcBorders>
              <w:top w:val="single" w:sz="2" w:space="0" w:color="000000"/>
              <w:left w:val="single" w:sz="8" w:space="0" w:color="000000"/>
              <w:bottom w:val="single" w:sz="2" w:space="0" w:color="000000"/>
            </w:tcBorders>
            <w:shd w:val="clear" w:color="auto" w:fill="FFFFFF"/>
          </w:tcPr>
          <w:p w14:paraId="7509F9AF" w14:textId="77777777" w:rsidR="00C91B40" w:rsidRPr="008828EC" w:rsidRDefault="00C91B40" w:rsidP="002F7D73">
            <w:pPr>
              <w:snapToGrid w:val="0"/>
              <w:jc w:val="right"/>
              <w:rPr>
                <w:rFonts w:ascii="Arial" w:hAnsi="Arial" w:cs="Arial"/>
              </w:rPr>
            </w:pPr>
            <w:r w:rsidRPr="008828EC">
              <w:rPr>
                <w:rFonts w:ascii="Arial" w:hAnsi="Arial" w:cs="Arial"/>
              </w:rPr>
              <w:t>1,31</w:t>
            </w:r>
          </w:p>
        </w:tc>
      </w:tr>
      <w:tr w:rsidR="00C91B40" w:rsidRPr="008828EC" w14:paraId="7509F9B4"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B1" w14:textId="77777777" w:rsidR="00C91B40" w:rsidRPr="008828EC" w:rsidRDefault="00C91B40" w:rsidP="002F7D73">
            <w:pPr>
              <w:snapToGrid w:val="0"/>
              <w:jc w:val="right"/>
              <w:rPr>
                <w:rFonts w:ascii="Arial" w:hAnsi="Arial" w:cs="Arial"/>
              </w:rPr>
            </w:pPr>
            <w:r w:rsidRPr="008828EC">
              <w:rPr>
                <w:rFonts w:ascii="Arial" w:hAnsi="Arial" w:cs="Arial"/>
              </w:rPr>
              <w:t>1999</w:t>
            </w:r>
          </w:p>
        </w:tc>
        <w:tc>
          <w:tcPr>
            <w:tcW w:w="1464" w:type="dxa"/>
            <w:tcBorders>
              <w:top w:val="single" w:sz="2" w:space="0" w:color="000000"/>
              <w:left w:val="single" w:sz="8" w:space="0" w:color="000000"/>
              <w:bottom w:val="single" w:sz="2" w:space="0" w:color="000000"/>
            </w:tcBorders>
            <w:shd w:val="clear" w:color="auto" w:fill="FFFFFF"/>
          </w:tcPr>
          <w:p w14:paraId="7509F9B2" w14:textId="77777777" w:rsidR="00C91B40" w:rsidRPr="008828EC" w:rsidRDefault="00C91B40" w:rsidP="002F7D73">
            <w:pPr>
              <w:snapToGrid w:val="0"/>
              <w:jc w:val="right"/>
              <w:rPr>
                <w:rFonts w:ascii="Arial" w:hAnsi="Arial" w:cs="Arial"/>
              </w:rPr>
            </w:pPr>
            <w:r w:rsidRPr="008828EC">
              <w:rPr>
                <w:rFonts w:ascii="Arial" w:hAnsi="Arial" w:cs="Arial"/>
              </w:rPr>
              <w:t>17,60</w:t>
            </w:r>
          </w:p>
        </w:tc>
        <w:tc>
          <w:tcPr>
            <w:tcW w:w="1353" w:type="dxa"/>
            <w:tcBorders>
              <w:top w:val="single" w:sz="2" w:space="0" w:color="000000"/>
              <w:left w:val="single" w:sz="8" w:space="0" w:color="000000"/>
              <w:bottom w:val="single" w:sz="2" w:space="0" w:color="000000"/>
            </w:tcBorders>
            <w:shd w:val="clear" w:color="auto" w:fill="FFFFFF"/>
          </w:tcPr>
          <w:p w14:paraId="7509F9B3" w14:textId="77777777" w:rsidR="00C91B40" w:rsidRPr="008828EC" w:rsidRDefault="00C91B40" w:rsidP="002F7D73">
            <w:pPr>
              <w:snapToGrid w:val="0"/>
              <w:jc w:val="right"/>
              <w:rPr>
                <w:rFonts w:ascii="Arial" w:hAnsi="Arial" w:cs="Arial"/>
              </w:rPr>
            </w:pPr>
            <w:r w:rsidRPr="008828EC">
              <w:rPr>
                <w:rFonts w:ascii="Arial" w:hAnsi="Arial" w:cs="Arial"/>
              </w:rPr>
              <w:t>1,30</w:t>
            </w:r>
          </w:p>
        </w:tc>
      </w:tr>
      <w:tr w:rsidR="00C91B40" w:rsidRPr="008828EC" w14:paraId="7509F9B8"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B5" w14:textId="77777777" w:rsidR="00C91B40" w:rsidRPr="008828EC" w:rsidRDefault="00C91B40" w:rsidP="002F7D73">
            <w:pPr>
              <w:snapToGrid w:val="0"/>
              <w:jc w:val="right"/>
              <w:rPr>
                <w:rFonts w:ascii="Arial" w:hAnsi="Arial" w:cs="Arial"/>
              </w:rPr>
            </w:pPr>
            <w:r w:rsidRPr="008828EC">
              <w:rPr>
                <w:rFonts w:ascii="Arial" w:hAnsi="Arial" w:cs="Arial"/>
              </w:rPr>
              <w:t>2000</w:t>
            </w:r>
          </w:p>
        </w:tc>
        <w:tc>
          <w:tcPr>
            <w:tcW w:w="1464" w:type="dxa"/>
            <w:tcBorders>
              <w:top w:val="single" w:sz="2" w:space="0" w:color="000000"/>
              <w:left w:val="single" w:sz="8" w:space="0" w:color="000000"/>
              <w:bottom w:val="single" w:sz="2" w:space="0" w:color="000000"/>
            </w:tcBorders>
            <w:shd w:val="clear" w:color="auto" w:fill="FFFFFF"/>
          </w:tcPr>
          <w:p w14:paraId="7509F9B6" w14:textId="77777777" w:rsidR="00C91B40" w:rsidRPr="008828EC" w:rsidRDefault="00C91B40" w:rsidP="002F7D73">
            <w:pPr>
              <w:snapToGrid w:val="0"/>
              <w:jc w:val="right"/>
              <w:rPr>
                <w:rFonts w:ascii="Arial" w:hAnsi="Arial" w:cs="Arial"/>
              </w:rPr>
            </w:pPr>
            <w:r w:rsidRPr="008828EC">
              <w:rPr>
                <w:rFonts w:ascii="Arial" w:hAnsi="Arial" w:cs="Arial"/>
              </w:rPr>
              <w:t>17,65</w:t>
            </w:r>
          </w:p>
        </w:tc>
        <w:tc>
          <w:tcPr>
            <w:tcW w:w="1353" w:type="dxa"/>
            <w:tcBorders>
              <w:top w:val="single" w:sz="2" w:space="0" w:color="000000"/>
              <w:left w:val="single" w:sz="8" w:space="0" w:color="000000"/>
              <w:bottom w:val="single" w:sz="2" w:space="0" w:color="000000"/>
            </w:tcBorders>
            <w:shd w:val="clear" w:color="auto" w:fill="FFFFFF"/>
          </w:tcPr>
          <w:p w14:paraId="7509F9B7" w14:textId="77777777" w:rsidR="00C91B40" w:rsidRPr="008828EC" w:rsidRDefault="00C91B40" w:rsidP="002F7D73">
            <w:pPr>
              <w:snapToGrid w:val="0"/>
              <w:jc w:val="right"/>
              <w:rPr>
                <w:rFonts w:ascii="Arial" w:hAnsi="Arial" w:cs="Arial"/>
              </w:rPr>
            </w:pPr>
            <w:r w:rsidRPr="008828EC">
              <w:rPr>
                <w:rFonts w:ascii="Arial" w:hAnsi="Arial" w:cs="Arial"/>
              </w:rPr>
              <w:t>1,29</w:t>
            </w:r>
          </w:p>
        </w:tc>
      </w:tr>
      <w:tr w:rsidR="00C91B40" w:rsidRPr="008828EC" w14:paraId="7509F9BC"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B9" w14:textId="77777777" w:rsidR="00C91B40" w:rsidRPr="008828EC" w:rsidRDefault="00C91B40" w:rsidP="002F7D73">
            <w:pPr>
              <w:snapToGrid w:val="0"/>
              <w:jc w:val="right"/>
              <w:rPr>
                <w:rFonts w:ascii="Arial" w:hAnsi="Arial" w:cs="Arial"/>
              </w:rPr>
            </w:pPr>
            <w:r w:rsidRPr="008828EC">
              <w:rPr>
                <w:rFonts w:ascii="Arial" w:hAnsi="Arial" w:cs="Arial"/>
              </w:rPr>
              <w:t>2001</w:t>
            </w:r>
          </w:p>
        </w:tc>
        <w:tc>
          <w:tcPr>
            <w:tcW w:w="1464" w:type="dxa"/>
            <w:tcBorders>
              <w:top w:val="single" w:sz="2" w:space="0" w:color="000000"/>
              <w:left w:val="single" w:sz="8" w:space="0" w:color="000000"/>
              <w:bottom w:val="single" w:sz="2" w:space="0" w:color="000000"/>
            </w:tcBorders>
            <w:shd w:val="clear" w:color="auto" w:fill="FFFFFF"/>
          </w:tcPr>
          <w:p w14:paraId="7509F9BA" w14:textId="77777777" w:rsidR="00C91B40" w:rsidRPr="008828EC" w:rsidRDefault="00C91B40" w:rsidP="002F7D73">
            <w:pPr>
              <w:snapToGrid w:val="0"/>
              <w:jc w:val="right"/>
              <w:rPr>
                <w:rFonts w:ascii="Arial" w:hAnsi="Arial" w:cs="Arial"/>
              </w:rPr>
            </w:pPr>
            <w:r w:rsidRPr="008828EC">
              <w:rPr>
                <w:rFonts w:ascii="Arial" w:hAnsi="Arial" w:cs="Arial"/>
              </w:rPr>
              <w:t>17,67</w:t>
            </w:r>
          </w:p>
        </w:tc>
        <w:tc>
          <w:tcPr>
            <w:tcW w:w="1353" w:type="dxa"/>
            <w:tcBorders>
              <w:top w:val="single" w:sz="2" w:space="0" w:color="000000"/>
              <w:left w:val="single" w:sz="8" w:space="0" w:color="000000"/>
              <w:bottom w:val="single" w:sz="2" w:space="0" w:color="000000"/>
            </w:tcBorders>
            <w:shd w:val="clear" w:color="auto" w:fill="FFFFFF"/>
          </w:tcPr>
          <w:p w14:paraId="7509F9BB" w14:textId="77777777" w:rsidR="00C91B40" w:rsidRPr="008828EC" w:rsidRDefault="00C91B40" w:rsidP="002F7D73">
            <w:pPr>
              <w:snapToGrid w:val="0"/>
              <w:jc w:val="right"/>
              <w:rPr>
                <w:rFonts w:ascii="Arial" w:hAnsi="Arial" w:cs="Arial"/>
              </w:rPr>
            </w:pPr>
            <w:r w:rsidRPr="008828EC">
              <w:rPr>
                <w:rFonts w:ascii="Arial" w:hAnsi="Arial" w:cs="Arial"/>
              </w:rPr>
              <w:t>1,29</w:t>
            </w:r>
          </w:p>
        </w:tc>
      </w:tr>
      <w:tr w:rsidR="00C91B40" w:rsidRPr="008828EC" w14:paraId="7509F9C0"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BD" w14:textId="77777777" w:rsidR="00C91B40" w:rsidRPr="008828EC" w:rsidRDefault="00C91B40" w:rsidP="002F7D73">
            <w:pPr>
              <w:snapToGrid w:val="0"/>
              <w:jc w:val="right"/>
              <w:rPr>
                <w:rFonts w:ascii="Arial" w:hAnsi="Arial" w:cs="Arial"/>
              </w:rPr>
            </w:pPr>
            <w:r w:rsidRPr="008828EC">
              <w:rPr>
                <w:rFonts w:ascii="Arial" w:hAnsi="Arial" w:cs="Arial"/>
              </w:rPr>
              <w:t>2002</w:t>
            </w:r>
          </w:p>
        </w:tc>
        <w:tc>
          <w:tcPr>
            <w:tcW w:w="1464" w:type="dxa"/>
            <w:tcBorders>
              <w:top w:val="single" w:sz="2" w:space="0" w:color="000000"/>
              <w:left w:val="single" w:sz="8" w:space="0" w:color="000000"/>
              <w:bottom w:val="single" w:sz="2" w:space="0" w:color="000000"/>
            </w:tcBorders>
            <w:shd w:val="clear" w:color="auto" w:fill="FFFFFF"/>
          </w:tcPr>
          <w:p w14:paraId="7509F9BE" w14:textId="77777777" w:rsidR="00C91B40" w:rsidRPr="008828EC" w:rsidRDefault="00C91B40" w:rsidP="002F7D73">
            <w:pPr>
              <w:snapToGrid w:val="0"/>
              <w:jc w:val="right"/>
              <w:rPr>
                <w:rFonts w:ascii="Arial" w:hAnsi="Arial" w:cs="Arial"/>
              </w:rPr>
            </w:pPr>
            <w:r w:rsidRPr="008828EC">
              <w:rPr>
                <w:rFonts w:ascii="Arial" w:hAnsi="Arial" w:cs="Arial"/>
              </w:rPr>
              <w:t>17,78</w:t>
            </w:r>
          </w:p>
        </w:tc>
        <w:tc>
          <w:tcPr>
            <w:tcW w:w="1353" w:type="dxa"/>
            <w:tcBorders>
              <w:top w:val="single" w:sz="2" w:space="0" w:color="000000"/>
              <w:left w:val="single" w:sz="8" w:space="0" w:color="000000"/>
              <w:bottom w:val="single" w:sz="2" w:space="0" w:color="000000"/>
            </w:tcBorders>
            <w:shd w:val="clear" w:color="auto" w:fill="FFFFFF"/>
          </w:tcPr>
          <w:p w14:paraId="7509F9BF" w14:textId="77777777" w:rsidR="00C91B40" w:rsidRPr="008828EC" w:rsidRDefault="00C91B40" w:rsidP="002F7D73">
            <w:pPr>
              <w:snapToGrid w:val="0"/>
              <w:jc w:val="right"/>
              <w:rPr>
                <w:rFonts w:ascii="Arial" w:hAnsi="Arial" w:cs="Arial"/>
              </w:rPr>
            </w:pPr>
            <w:r w:rsidRPr="008828EC">
              <w:rPr>
                <w:rFonts w:ascii="Arial" w:hAnsi="Arial" w:cs="Arial"/>
              </w:rPr>
              <w:t>1,30</w:t>
            </w:r>
          </w:p>
        </w:tc>
      </w:tr>
      <w:tr w:rsidR="00C91B40" w:rsidRPr="00562B7A" w14:paraId="7509F9C4"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C1" w14:textId="77777777" w:rsidR="00C91B40" w:rsidRPr="00562B7A" w:rsidRDefault="00C91B40" w:rsidP="002F7D73">
            <w:pPr>
              <w:snapToGrid w:val="0"/>
              <w:jc w:val="right"/>
              <w:rPr>
                <w:rFonts w:ascii="Arial" w:hAnsi="Arial" w:cs="Arial"/>
              </w:rPr>
            </w:pPr>
            <w:r w:rsidRPr="00562B7A">
              <w:rPr>
                <w:rFonts w:ascii="Arial" w:hAnsi="Arial" w:cs="Arial"/>
              </w:rPr>
              <w:t>2003</w:t>
            </w:r>
          </w:p>
        </w:tc>
        <w:tc>
          <w:tcPr>
            <w:tcW w:w="1464" w:type="dxa"/>
            <w:tcBorders>
              <w:top w:val="single" w:sz="2" w:space="0" w:color="000000"/>
              <w:left w:val="single" w:sz="8" w:space="0" w:color="000000"/>
              <w:bottom w:val="single" w:sz="2" w:space="0" w:color="000000"/>
            </w:tcBorders>
            <w:shd w:val="clear" w:color="auto" w:fill="FFFFFF"/>
          </w:tcPr>
          <w:p w14:paraId="7509F9C2" w14:textId="77777777" w:rsidR="00C91B40" w:rsidRPr="00562B7A" w:rsidRDefault="00C91B40" w:rsidP="00BA7015">
            <w:pPr>
              <w:snapToGrid w:val="0"/>
              <w:jc w:val="right"/>
              <w:rPr>
                <w:rFonts w:ascii="Arial" w:hAnsi="Arial" w:cs="Arial"/>
              </w:rPr>
            </w:pPr>
            <w:r w:rsidRPr="00562B7A">
              <w:rPr>
                <w:rFonts w:ascii="Arial" w:hAnsi="Arial" w:cs="Arial"/>
              </w:rPr>
              <w:t>18,0</w:t>
            </w:r>
            <w:r w:rsidR="00BA7015" w:rsidRPr="00562B7A">
              <w:rPr>
                <w:rFonts w:ascii="Arial" w:hAnsi="Arial" w:cs="Arial"/>
              </w:rPr>
              <w:t>4</w:t>
            </w:r>
          </w:p>
        </w:tc>
        <w:tc>
          <w:tcPr>
            <w:tcW w:w="1353" w:type="dxa"/>
            <w:tcBorders>
              <w:top w:val="single" w:sz="2" w:space="0" w:color="000000"/>
              <w:left w:val="single" w:sz="8" w:space="0" w:color="000000"/>
              <w:bottom w:val="single" w:sz="2" w:space="0" w:color="000000"/>
            </w:tcBorders>
            <w:shd w:val="clear" w:color="auto" w:fill="FFFFFF"/>
          </w:tcPr>
          <w:p w14:paraId="7509F9C3" w14:textId="77777777" w:rsidR="00C91B40" w:rsidRPr="00AE4168" w:rsidRDefault="00C91B40" w:rsidP="002F7D73">
            <w:pPr>
              <w:snapToGrid w:val="0"/>
              <w:jc w:val="right"/>
              <w:rPr>
                <w:rFonts w:ascii="Arial" w:hAnsi="Arial" w:cs="Arial"/>
              </w:rPr>
            </w:pPr>
            <w:r w:rsidRPr="00AE4168">
              <w:rPr>
                <w:rFonts w:ascii="Arial" w:hAnsi="Arial" w:cs="Arial"/>
              </w:rPr>
              <w:t>1,32</w:t>
            </w:r>
          </w:p>
        </w:tc>
      </w:tr>
      <w:tr w:rsidR="00C91B40" w:rsidRPr="00562B7A" w14:paraId="7509F9C8"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C5" w14:textId="77777777" w:rsidR="00C91B40" w:rsidRPr="00562B7A" w:rsidRDefault="00C91B40" w:rsidP="002F7D73">
            <w:pPr>
              <w:snapToGrid w:val="0"/>
              <w:jc w:val="right"/>
              <w:rPr>
                <w:rFonts w:ascii="Arial" w:hAnsi="Arial" w:cs="Arial"/>
              </w:rPr>
            </w:pPr>
            <w:r w:rsidRPr="00562B7A">
              <w:rPr>
                <w:rFonts w:ascii="Arial" w:hAnsi="Arial" w:cs="Arial"/>
              </w:rPr>
              <w:t>2004</w:t>
            </w:r>
          </w:p>
        </w:tc>
        <w:tc>
          <w:tcPr>
            <w:tcW w:w="1464" w:type="dxa"/>
            <w:tcBorders>
              <w:top w:val="single" w:sz="2" w:space="0" w:color="000000"/>
              <w:left w:val="single" w:sz="8" w:space="0" w:color="000000"/>
              <w:bottom w:val="single" w:sz="2" w:space="0" w:color="000000"/>
            </w:tcBorders>
            <w:shd w:val="clear" w:color="auto" w:fill="FFFFFF"/>
          </w:tcPr>
          <w:p w14:paraId="7509F9C6" w14:textId="77777777" w:rsidR="00C91B40" w:rsidRPr="00562B7A" w:rsidRDefault="00C91B40" w:rsidP="002F7D73">
            <w:pPr>
              <w:snapToGrid w:val="0"/>
              <w:jc w:val="right"/>
              <w:rPr>
                <w:rFonts w:ascii="Arial" w:hAnsi="Arial" w:cs="Arial"/>
              </w:rPr>
            </w:pPr>
            <w:r w:rsidRPr="00562B7A">
              <w:rPr>
                <w:rFonts w:ascii="Arial" w:hAnsi="Arial" w:cs="Arial"/>
              </w:rPr>
              <w:t>18,12</w:t>
            </w:r>
          </w:p>
        </w:tc>
        <w:tc>
          <w:tcPr>
            <w:tcW w:w="1353" w:type="dxa"/>
            <w:tcBorders>
              <w:top w:val="single" w:sz="2" w:space="0" w:color="000000"/>
              <w:left w:val="single" w:sz="8" w:space="0" w:color="000000"/>
              <w:bottom w:val="single" w:sz="2" w:space="0" w:color="000000"/>
            </w:tcBorders>
            <w:shd w:val="clear" w:color="auto" w:fill="FFFFFF"/>
          </w:tcPr>
          <w:p w14:paraId="7509F9C7" w14:textId="77777777" w:rsidR="00C91B40" w:rsidRPr="00AE4168" w:rsidRDefault="00C91B40" w:rsidP="002F7D73">
            <w:pPr>
              <w:snapToGrid w:val="0"/>
              <w:jc w:val="right"/>
              <w:rPr>
                <w:rFonts w:ascii="Arial" w:hAnsi="Arial" w:cs="Arial"/>
              </w:rPr>
            </w:pPr>
            <w:r w:rsidRPr="00AE4168">
              <w:rPr>
                <w:rFonts w:ascii="Arial" w:hAnsi="Arial" w:cs="Arial"/>
              </w:rPr>
              <w:t>1,33</w:t>
            </w:r>
          </w:p>
        </w:tc>
      </w:tr>
      <w:tr w:rsidR="00C91B40" w:rsidRPr="00562B7A" w14:paraId="7509F9CC"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C9" w14:textId="77777777" w:rsidR="00C91B40" w:rsidRPr="00562B7A" w:rsidRDefault="00C91B40" w:rsidP="002F7D73">
            <w:pPr>
              <w:snapToGrid w:val="0"/>
              <w:jc w:val="right"/>
              <w:rPr>
                <w:rFonts w:ascii="Arial" w:hAnsi="Arial" w:cs="Arial"/>
              </w:rPr>
            </w:pPr>
            <w:r w:rsidRPr="00562B7A">
              <w:rPr>
                <w:rFonts w:ascii="Arial" w:hAnsi="Arial" w:cs="Arial"/>
              </w:rPr>
              <w:t>2005</w:t>
            </w:r>
          </w:p>
        </w:tc>
        <w:tc>
          <w:tcPr>
            <w:tcW w:w="1464" w:type="dxa"/>
            <w:tcBorders>
              <w:top w:val="single" w:sz="2" w:space="0" w:color="000000"/>
              <w:left w:val="single" w:sz="8" w:space="0" w:color="000000"/>
              <w:bottom w:val="single" w:sz="2" w:space="0" w:color="000000"/>
            </w:tcBorders>
            <w:shd w:val="clear" w:color="auto" w:fill="FFFFFF"/>
          </w:tcPr>
          <w:p w14:paraId="7509F9CA" w14:textId="77777777" w:rsidR="00C91B40" w:rsidRPr="00562B7A" w:rsidRDefault="00C91B40" w:rsidP="002F7D73">
            <w:pPr>
              <w:snapToGrid w:val="0"/>
              <w:jc w:val="right"/>
              <w:rPr>
                <w:rFonts w:ascii="Arial" w:hAnsi="Arial" w:cs="Arial"/>
              </w:rPr>
            </w:pPr>
            <w:r w:rsidRPr="00562B7A">
              <w:rPr>
                <w:rFonts w:ascii="Arial" w:hAnsi="Arial" w:cs="Arial"/>
              </w:rPr>
              <w:t>18,29</w:t>
            </w:r>
          </w:p>
        </w:tc>
        <w:tc>
          <w:tcPr>
            <w:tcW w:w="1353" w:type="dxa"/>
            <w:tcBorders>
              <w:top w:val="single" w:sz="2" w:space="0" w:color="000000"/>
              <w:left w:val="single" w:sz="8" w:space="0" w:color="000000"/>
              <w:bottom w:val="single" w:sz="2" w:space="0" w:color="000000"/>
            </w:tcBorders>
            <w:shd w:val="clear" w:color="auto" w:fill="FFFFFF"/>
          </w:tcPr>
          <w:p w14:paraId="7509F9CB" w14:textId="77777777" w:rsidR="00C91B40" w:rsidRPr="00562B7A" w:rsidRDefault="00C91B40" w:rsidP="002F7D73">
            <w:pPr>
              <w:snapToGrid w:val="0"/>
              <w:jc w:val="right"/>
              <w:rPr>
                <w:rFonts w:ascii="Arial" w:hAnsi="Arial" w:cs="Arial"/>
              </w:rPr>
            </w:pPr>
            <w:r w:rsidRPr="00562B7A">
              <w:rPr>
                <w:rFonts w:ascii="Arial" w:hAnsi="Arial" w:cs="Arial"/>
              </w:rPr>
              <w:t>1,33</w:t>
            </w:r>
          </w:p>
        </w:tc>
      </w:tr>
      <w:tr w:rsidR="00C91B40" w:rsidRPr="00562B7A" w14:paraId="7509F9D0"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CD" w14:textId="77777777" w:rsidR="00C91B40" w:rsidRPr="00562B7A" w:rsidRDefault="00C91B40" w:rsidP="002F7D73">
            <w:pPr>
              <w:snapToGrid w:val="0"/>
              <w:jc w:val="right"/>
              <w:rPr>
                <w:rFonts w:ascii="Arial" w:hAnsi="Arial" w:cs="Arial"/>
              </w:rPr>
            </w:pPr>
            <w:r w:rsidRPr="00562B7A">
              <w:rPr>
                <w:rFonts w:ascii="Arial" w:hAnsi="Arial" w:cs="Arial"/>
              </w:rPr>
              <w:t>2006</w:t>
            </w:r>
          </w:p>
        </w:tc>
        <w:tc>
          <w:tcPr>
            <w:tcW w:w="1464" w:type="dxa"/>
            <w:tcBorders>
              <w:top w:val="single" w:sz="2" w:space="0" w:color="000000"/>
              <w:left w:val="single" w:sz="8" w:space="0" w:color="000000"/>
              <w:bottom w:val="single" w:sz="2" w:space="0" w:color="000000"/>
            </w:tcBorders>
            <w:shd w:val="clear" w:color="auto" w:fill="FFFFFF"/>
          </w:tcPr>
          <w:p w14:paraId="7509F9CE" w14:textId="77777777" w:rsidR="00C91B40" w:rsidRPr="00562B7A" w:rsidRDefault="00C91B40" w:rsidP="002F7D73">
            <w:pPr>
              <w:snapToGrid w:val="0"/>
              <w:jc w:val="right"/>
              <w:rPr>
                <w:rFonts w:ascii="Arial" w:hAnsi="Arial" w:cs="Arial"/>
              </w:rPr>
            </w:pPr>
            <w:r w:rsidRPr="00562B7A">
              <w:rPr>
                <w:rFonts w:ascii="Arial" w:hAnsi="Arial" w:cs="Arial"/>
              </w:rPr>
              <w:t>18,39</w:t>
            </w:r>
          </w:p>
        </w:tc>
        <w:tc>
          <w:tcPr>
            <w:tcW w:w="1353" w:type="dxa"/>
            <w:tcBorders>
              <w:top w:val="single" w:sz="2" w:space="0" w:color="000000"/>
              <w:left w:val="single" w:sz="8" w:space="0" w:color="000000"/>
              <w:bottom w:val="single" w:sz="2" w:space="0" w:color="000000"/>
            </w:tcBorders>
            <w:shd w:val="clear" w:color="auto" w:fill="FFFFFF"/>
          </w:tcPr>
          <w:p w14:paraId="7509F9CF" w14:textId="77777777" w:rsidR="00C91B40" w:rsidRPr="00562B7A" w:rsidRDefault="00C91B40" w:rsidP="002F7D73">
            <w:pPr>
              <w:snapToGrid w:val="0"/>
              <w:jc w:val="right"/>
              <w:rPr>
                <w:rFonts w:ascii="Arial" w:hAnsi="Arial" w:cs="Arial"/>
              </w:rPr>
            </w:pPr>
            <w:r w:rsidRPr="00562B7A">
              <w:rPr>
                <w:rFonts w:ascii="Arial" w:hAnsi="Arial" w:cs="Arial"/>
              </w:rPr>
              <w:t>1,33</w:t>
            </w:r>
          </w:p>
        </w:tc>
      </w:tr>
      <w:tr w:rsidR="00C91B40" w:rsidRPr="00562B7A" w14:paraId="7509F9D4" w14:textId="77777777" w:rsidTr="002E686D">
        <w:trPr>
          <w:trHeight w:val="253"/>
          <w:jc w:val="center"/>
        </w:trPr>
        <w:tc>
          <w:tcPr>
            <w:tcW w:w="686" w:type="dxa"/>
            <w:tcBorders>
              <w:top w:val="single" w:sz="2" w:space="0" w:color="000000"/>
              <w:bottom w:val="single" w:sz="2" w:space="0" w:color="000000"/>
              <w:right w:val="single" w:sz="8" w:space="0" w:color="000000"/>
            </w:tcBorders>
            <w:shd w:val="clear" w:color="auto" w:fill="FFFFFF"/>
          </w:tcPr>
          <w:p w14:paraId="7509F9D1" w14:textId="77777777" w:rsidR="00C91B40" w:rsidRPr="00562B7A" w:rsidRDefault="00C91B40" w:rsidP="002F7D73">
            <w:pPr>
              <w:snapToGrid w:val="0"/>
              <w:jc w:val="right"/>
              <w:rPr>
                <w:rFonts w:ascii="Arial" w:hAnsi="Arial" w:cs="Arial"/>
              </w:rPr>
            </w:pPr>
            <w:r w:rsidRPr="00562B7A">
              <w:rPr>
                <w:rFonts w:ascii="Arial" w:hAnsi="Arial" w:cs="Arial"/>
              </w:rPr>
              <w:t>2007</w:t>
            </w:r>
          </w:p>
        </w:tc>
        <w:tc>
          <w:tcPr>
            <w:tcW w:w="1464" w:type="dxa"/>
            <w:tcBorders>
              <w:top w:val="single" w:sz="2" w:space="0" w:color="000000"/>
              <w:left w:val="single" w:sz="8" w:space="0" w:color="000000"/>
              <w:bottom w:val="single" w:sz="2" w:space="0" w:color="000000"/>
            </w:tcBorders>
            <w:shd w:val="clear" w:color="auto" w:fill="FFFFFF"/>
          </w:tcPr>
          <w:p w14:paraId="7509F9D2" w14:textId="77777777" w:rsidR="00C91B40" w:rsidRPr="00562B7A" w:rsidRDefault="00C91B40" w:rsidP="002F7D73">
            <w:pPr>
              <w:snapToGrid w:val="0"/>
              <w:jc w:val="right"/>
              <w:rPr>
                <w:rFonts w:ascii="Arial" w:hAnsi="Arial" w:cs="Arial"/>
              </w:rPr>
            </w:pPr>
            <w:r w:rsidRPr="00562B7A">
              <w:rPr>
                <w:rFonts w:ascii="Arial" w:hAnsi="Arial" w:cs="Arial"/>
              </w:rPr>
              <w:t>18,45</w:t>
            </w:r>
          </w:p>
        </w:tc>
        <w:tc>
          <w:tcPr>
            <w:tcW w:w="1353" w:type="dxa"/>
            <w:tcBorders>
              <w:top w:val="single" w:sz="2" w:space="0" w:color="000000"/>
              <w:left w:val="single" w:sz="8" w:space="0" w:color="000000"/>
              <w:bottom w:val="single" w:sz="2" w:space="0" w:color="000000"/>
            </w:tcBorders>
            <w:shd w:val="clear" w:color="auto" w:fill="FFFFFF"/>
          </w:tcPr>
          <w:p w14:paraId="7509F9D3" w14:textId="77777777" w:rsidR="00C91B40" w:rsidRPr="00562B7A" w:rsidRDefault="00C91B40" w:rsidP="002F7D73">
            <w:pPr>
              <w:snapToGrid w:val="0"/>
              <w:jc w:val="right"/>
              <w:rPr>
                <w:rFonts w:ascii="Arial" w:hAnsi="Arial" w:cs="Arial"/>
              </w:rPr>
            </w:pPr>
            <w:r w:rsidRPr="00562B7A">
              <w:rPr>
                <w:rFonts w:ascii="Arial" w:hAnsi="Arial" w:cs="Arial"/>
              </w:rPr>
              <w:t>1,33</w:t>
            </w:r>
          </w:p>
        </w:tc>
      </w:tr>
      <w:tr w:rsidR="00C91B40" w:rsidRPr="00562B7A" w14:paraId="7509F9D8"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D5" w14:textId="77777777" w:rsidR="00C91B40" w:rsidRPr="00562B7A" w:rsidRDefault="00C91B40" w:rsidP="002F7D73">
            <w:pPr>
              <w:snapToGrid w:val="0"/>
              <w:jc w:val="right"/>
              <w:rPr>
                <w:rFonts w:ascii="Arial" w:hAnsi="Arial" w:cs="Arial"/>
              </w:rPr>
            </w:pPr>
            <w:r w:rsidRPr="00562B7A">
              <w:rPr>
                <w:rFonts w:ascii="Arial" w:hAnsi="Arial" w:cs="Arial"/>
              </w:rPr>
              <w:t>2008</w:t>
            </w:r>
          </w:p>
        </w:tc>
        <w:tc>
          <w:tcPr>
            <w:tcW w:w="1464" w:type="dxa"/>
            <w:tcBorders>
              <w:top w:val="single" w:sz="2" w:space="0" w:color="000000"/>
              <w:left w:val="single" w:sz="8" w:space="0" w:color="000000"/>
              <w:bottom w:val="single" w:sz="2" w:space="0" w:color="000000"/>
            </w:tcBorders>
            <w:shd w:val="clear" w:color="auto" w:fill="FFFFFF"/>
          </w:tcPr>
          <w:p w14:paraId="7509F9D6" w14:textId="77777777" w:rsidR="00C91B40" w:rsidRPr="00562B7A" w:rsidRDefault="00C91B40" w:rsidP="00BA7015">
            <w:pPr>
              <w:snapToGrid w:val="0"/>
              <w:jc w:val="right"/>
              <w:rPr>
                <w:rFonts w:ascii="Arial" w:hAnsi="Arial" w:cs="Arial"/>
              </w:rPr>
            </w:pPr>
            <w:r w:rsidRPr="00562B7A">
              <w:rPr>
                <w:rFonts w:ascii="Arial" w:hAnsi="Arial" w:cs="Arial"/>
              </w:rPr>
              <w:t>18,5</w:t>
            </w:r>
            <w:r w:rsidR="00BA7015" w:rsidRPr="00562B7A">
              <w:rPr>
                <w:rFonts w:ascii="Arial" w:hAnsi="Arial" w:cs="Arial"/>
              </w:rPr>
              <w:t>4</w:t>
            </w:r>
          </w:p>
        </w:tc>
        <w:tc>
          <w:tcPr>
            <w:tcW w:w="1353" w:type="dxa"/>
            <w:tcBorders>
              <w:top w:val="single" w:sz="2" w:space="0" w:color="000000"/>
              <w:left w:val="single" w:sz="8" w:space="0" w:color="000000"/>
              <w:bottom w:val="single" w:sz="2" w:space="0" w:color="000000"/>
            </w:tcBorders>
            <w:shd w:val="clear" w:color="auto" w:fill="FFFFFF"/>
          </w:tcPr>
          <w:p w14:paraId="7509F9D7" w14:textId="77777777" w:rsidR="00C91B40" w:rsidRPr="00562B7A" w:rsidRDefault="00C91B40" w:rsidP="002F7D73">
            <w:pPr>
              <w:snapToGrid w:val="0"/>
              <w:jc w:val="right"/>
              <w:rPr>
                <w:rFonts w:ascii="Arial" w:hAnsi="Arial" w:cs="Arial"/>
              </w:rPr>
            </w:pPr>
            <w:r w:rsidRPr="00562B7A">
              <w:rPr>
                <w:rFonts w:ascii="Arial" w:hAnsi="Arial" w:cs="Arial"/>
              </w:rPr>
              <w:t>1,33</w:t>
            </w:r>
          </w:p>
        </w:tc>
      </w:tr>
      <w:tr w:rsidR="00C91B40" w:rsidRPr="00562B7A" w14:paraId="7509F9DC"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D9" w14:textId="77777777" w:rsidR="00C91B40" w:rsidRPr="00562B7A" w:rsidRDefault="00C91B40" w:rsidP="002F7D73">
            <w:pPr>
              <w:snapToGrid w:val="0"/>
              <w:jc w:val="right"/>
              <w:rPr>
                <w:rFonts w:ascii="Arial" w:hAnsi="Arial" w:cs="Arial"/>
              </w:rPr>
            </w:pPr>
            <w:r w:rsidRPr="00562B7A">
              <w:rPr>
                <w:rFonts w:ascii="Arial" w:hAnsi="Arial" w:cs="Arial"/>
              </w:rPr>
              <w:t>2009</w:t>
            </w:r>
          </w:p>
        </w:tc>
        <w:tc>
          <w:tcPr>
            <w:tcW w:w="1464" w:type="dxa"/>
            <w:tcBorders>
              <w:top w:val="single" w:sz="2" w:space="0" w:color="000000"/>
              <w:left w:val="single" w:sz="8" w:space="0" w:color="000000"/>
              <w:bottom w:val="single" w:sz="2" w:space="0" w:color="000000"/>
            </w:tcBorders>
            <w:shd w:val="clear" w:color="auto" w:fill="FFFFFF"/>
          </w:tcPr>
          <w:p w14:paraId="7509F9DA" w14:textId="77777777" w:rsidR="00C91B40" w:rsidRPr="00562B7A" w:rsidRDefault="00C91B40" w:rsidP="002F7D73">
            <w:pPr>
              <w:snapToGrid w:val="0"/>
              <w:jc w:val="right"/>
              <w:rPr>
                <w:rFonts w:ascii="Arial" w:hAnsi="Arial" w:cs="Arial"/>
              </w:rPr>
            </w:pPr>
            <w:r w:rsidRPr="00562B7A">
              <w:rPr>
                <w:rFonts w:ascii="Arial" w:hAnsi="Arial" w:cs="Arial"/>
              </w:rPr>
              <w:t>18,59</w:t>
            </w:r>
          </w:p>
        </w:tc>
        <w:tc>
          <w:tcPr>
            <w:tcW w:w="1353" w:type="dxa"/>
            <w:tcBorders>
              <w:top w:val="single" w:sz="2" w:space="0" w:color="000000"/>
              <w:left w:val="single" w:sz="8" w:space="0" w:color="000000"/>
              <w:bottom w:val="single" w:sz="2" w:space="0" w:color="000000"/>
            </w:tcBorders>
            <w:shd w:val="clear" w:color="auto" w:fill="FFFFFF"/>
          </w:tcPr>
          <w:p w14:paraId="7509F9DB" w14:textId="77777777" w:rsidR="00C91B40" w:rsidRPr="00562B7A" w:rsidRDefault="00C91B40" w:rsidP="002F7D73">
            <w:pPr>
              <w:snapToGrid w:val="0"/>
              <w:jc w:val="right"/>
              <w:rPr>
                <w:rFonts w:ascii="Arial" w:hAnsi="Arial" w:cs="Arial"/>
              </w:rPr>
            </w:pPr>
            <w:r w:rsidRPr="00562B7A">
              <w:rPr>
                <w:rFonts w:ascii="Arial" w:hAnsi="Arial" w:cs="Arial"/>
              </w:rPr>
              <w:t>1,33</w:t>
            </w:r>
          </w:p>
        </w:tc>
      </w:tr>
      <w:tr w:rsidR="00C91B40" w:rsidRPr="00562B7A" w14:paraId="7509F9E0"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DD" w14:textId="77777777" w:rsidR="00C91B40" w:rsidRPr="00562B7A" w:rsidRDefault="00C91B40" w:rsidP="002F7D73">
            <w:pPr>
              <w:snapToGrid w:val="0"/>
              <w:jc w:val="right"/>
              <w:rPr>
                <w:rFonts w:ascii="Arial" w:hAnsi="Arial" w:cs="Arial"/>
              </w:rPr>
            </w:pPr>
            <w:r w:rsidRPr="00562B7A">
              <w:rPr>
                <w:rFonts w:ascii="Arial" w:hAnsi="Arial" w:cs="Arial"/>
              </w:rPr>
              <w:t>2010</w:t>
            </w:r>
          </w:p>
        </w:tc>
        <w:tc>
          <w:tcPr>
            <w:tcW w:w="1464" w:type="dxa"/>
            <w:tcBorders>
              <w:top w:val="single" w:sz="2" w:space="0" w:color="000000"/>
              <w:left w:val="single" w:sz="8" w:space="0" w:color="000000"/>
              <w:bottom w:val="single" w:sz="2" w:space="0" w:color="000000"/>
            </w:tcBorders>
            <w:shd w:val="clear" w:color="auto" w:fill="FFFFFF"/>
          </w:tcPr>
          <w:p w14:paraId="7509F9DE" w14:textId="77777777" w:rsidR="00C91B40" w:rsidRPr="00562B7A" w:rsidRDefault="00C91B40" w:rsidP="002F7D73">
            <w:pPr>
              <w:snapToGrid w:val="0"/>
              <w:jc w:val="right"/>
              <w:rPr>
                <w:rFonts w:ascii="Arial" w:hAnsi="Arial" w:cs="Arial"/>
              </w:rPr>
            </w:pPr>
            <w:r w:rsidRPr="00562B7A">
              <w:rPr>
                <w:rFonts w:ascii="Arial" w:hAnsi="Arial" w:cs="Arial"/>
              </w:rPr>
              <w:t>18,9</w:t>
            </w:r>
            <w:r w:rsidR="00BA7015" w:rsidRPr="00562B7A">
              <w:rPr>
                <w:rFonts w:ascii="Arial" w:hAnsi="Arial" w:cs="Arial"/>
              </w:rPr>
              <w:t>7</w:t>
            </w:r>
          </w:p>
        </w:tc>
        <w:tc>
          <w:tcPr>
            <w:tcW w:w="1353" w:type="dxa"/>
            <w:tcBorders>
              <w:top w:val="single" w:sz="2" w:space="0" w:color="000000"/>
              <w:left w:val="single" w:sz="8" w:space="0" w:color="000000"/>
              <w:bottom w:val="single" w:sz="2" w:space="0" w:color="000000"/>
            </w:tcBorders>
            <w:shd w:val="clear" w:color="auto" w:fill="FFFFFF"/>
          </w:tcPr>
          <w:p w14:paraId="7509F9DF" w14:textId="77777777" w:rsidR="00C91B40" w:rsidRPr="00562B7A" w:rsidRDefault="00C91B40" w:rsidP="002F7D73">
            <w:pPr>
              <w:snapToGrid w:val="0"/>
              <w:jc w:val="right"/>
              <w:rPr>
                <w:rFonts w:ascii="Arial" w:hAnsi="Arial" w:cs="Arial"/>
              </w:rPr>
            </w:pPr>
            <w:r w:rsidRPr="00562B7A">
              <w:rPr>
                <w:rFonts w:ascii="Arial" w:hAnsi="Arial" w:cs="Arial"/>
              </w:rPr>
              <w:t>1,33</w:t>
            </w:r>
          </w:p>
        </w:tc>
      </w:tr>
      <w:tr w:rsidR="00C91B40" w:rsidRPr="00562B7A" w14:paraId="7509F9E4"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E1" w14:textId="77777777" w:rsidR="00C91B40" w:rsidRPr="00562B7A" w:rsidRDefault="00C91B40" w:rsidP="002F7D73">
            <w:pPr>
              <w:snapToGrid w:val="0"/>
              <w:jc w:val="right"/>
              <w:rPr>
                <w:rFonts w:ascii="Arial" w:hAnsi="Arial" w:cs="Arial"/>
              </w:rPr>
            </w:pPr>
            <w:r w:rsidRPr="00562B7A">
              <w:rPr>
                <w:rFonts w:ascii="Arial" w:hAnsi="Arial" w:cs="Arial"/>
              </w:rPr>
              <w:t>2011</w:t>
            </w:r>
          </w:p>
        </w:tc>
        <w:tc>
          <w:tcPr>
            <w:tcW w:w="1464" w:type="dxa"/>
            <w:tcBorders>
              <w:top w:val="single" w:sz="2" w:space="0" w:color="000000"/>
              <w:left w:val="single" w:sz="8" w:space="0" w:color="000000"/>
              <w:bottom w:val="single" w:sz="2" w:space="0" w:color="000000"/>
            </w:tcBorders>
            <w:shd w:val="clear" w:color="auto" w:fill="FFFFFF"/>
          </w:tcPr>
          <w:p w14:paraId="7509F9E2" w14:textId="77777777" w:rsidR="00C91B40" w:rsidRPr="00562B7A" w:rsidRDefault="00C91B40" w:rsidP="002F7D73">
            <w:pPr>
              <w:snapToGrid w:val="0"/>
              <w:jc w:val="right"/>
              <w:rPr>
                <w:rFonts w:ascii="Arial" w:hAnsi="Arial" w:cs="Arial"/>
              </w:rPr>
            </w:pPr>
            <w:r w:rsidRPr="00562B7A">
              <w:rPr>
                <w:rFonts w:ascii="Arial" w:hAnsi="Arial" w:cs="Arial"/>
              </w:rPr>
              <w:t>19,1</w:t>
            </w:r>
            <w:r w:rsidR="00BA7015" w:rsidRPr="00562B7A">
              <w:rPr>
                <w:rFonts w:ascii="Arial" w:hAnsi="Arial" w:cs="Arial"/>
              </w:rPr>
              <w:t>6</w:t>
            </w:r>
          </w:p>
        </w:tc>
        <w:tc>
          <w:tcPr>
            <w:tcW w:w="1353" w:type="dxa"/>
            <w:tcBorders>
              <w:top w:val="single" w:sz="2" w:space="0" w:color="000000"/>
              <w:left w:val="single" w:sz="8" w:space="0" w:color="000000"/>
              <w:bottom w:val="single" w:sz="2" w:space="0" w:color="000000"/>
            </w:tcBorders>
            <w:shd w:val="clear" w:color="auto" w:fill="FFFFFF"/>
          </w:tcPr>
          <w:p w14:paraId="7509F9E3" w14:textId="77777777" w:rsidR="00C91B40" w:rsidRPr="00562B7A" w:rsidRDefault="00C91B40" w:rsidP="002F7D73">
            <w:pPr>
              <w:snapToGrid w:val="0"/>
              <w:jc w:val="right"/>
              <w:rPr>
                <w:rFonts w:ascii="Arial" w:hAnsi="Arial" w:cs="Arial"/>
              </w:rPr>
            </w:pPr>
            <w:r w:rsidRPr="00562B7A">
              <w:rPr>
                <w:rFonts w:ascii="Arial" w:hAnsi="Arial" w:cs="Arial"/>
              </w:rPr>
              <w:t>1,3</w:t>
            </w:r>
            <w:r w:rsidR="00BA7015" w:rsidRPr="00562B7A">
              <w:rPr>
                <w:rFonts w:ascii="Arial" w:hAnsi="Arial" w:cs="Arial"/>
              </w:rPr>
              <w:t>4</w:t>
            </w:r>
          </w:p>
        </w:tc>
      </w:tr>
      <w:tr w:rsidR="00C91B40" w:rsidRPr="00562B7A" w14:paraId="7509F9E8" w14:textId="77777777" w:rsidTr="002E686D">
        <w:trPr>
          <w:jc w:val="center"/>
        </w:trPr>
        <w:tc>
          <w:tcPr>
            <w:tcW w:w="686" w:type="dxa"/>
            <w:tcBorders>
              <w:top w:val="single" w:sz="2" w:space="0" w:color="000000"/>
              <w:bottom w:val="single" w:sz="2" w:space="0" w:color="000000"/>
              <w:right w:val="single" w:sz="8" w:space="0" w:color="000000"/>
            </w:tcBorders>
            <w:shd w:val="clear" w:color="auto" w:fill="FFFFFF"/>
          </w:tcPr>
          <w:p w14:paraId="7509F9E5" w14:textId="77777777" w:rsidR="00C91B40" w:rsidRPr="00562B7A" w:rsidRDefault="00C91B40" w:rsidP="002F7D73">
            <w:pPr>
              <w:snapToGrid w:val="0"/>
              <w:jc w:val="right"/>
              <w:rPr>
                <w:rFonts w:ascii="Arial" w:hAnsi="Arial" w:cs="Arial"/>
              </w:rPr>
            </w:pPr>
            <w:r w:rsidRPr="00562B7A">
              <w:rPr>
                <w:rFonts w:ascii="Arial" w:hAnsi="Arial" w:cs="Arial"/>
              </w:rPr>
              <w:t>2012</w:t>
            </w:r>
          </w:p>
        </w:tc>
        <w:tc>
          <w:tcPr>
            <w:tcW w:w="1464" w:type="dxa"/>
            <w:tcBorders>
              <w:top w:val="single" w:sz="2" w:space="0" w:color="000000"/>
              <w:left w:val="single" w:sz="8" w:space="0" w:color="000000"/>
              <w:bottom w:val="single" w:sz="2" w:space="0" w:color="000000"/>
            </w:tcBorders>
            <w:shd w:val="clear" w:color="auto" w:fill="FFFFFF"/>
          </w:tcPr>
          <w:p w14:paraId="7509F9E6" w14:textId="77777777" w:rsidR="00C91B40" w:rsidRPr="00562B7A" w:rsidRDefault="00C91B40" w:rsidP="002F7D73">
            <w:pPr>
              <w:snapToGrid w:val="0"/>
              <w:jc w:val="right"/>
              <w:rPr>
                <w:rFonts w:ascii="Arial" w:hAnsi="Arial" w:cs="Arial"/>
              </w:rPr>
            </w:pPr>
            <w:r w:rsidRPr="00562B7A">
              <w:rPr>
                <w:rFonts w:ascii="Arial" w:hAnsi="Arial" w:cs="Arial"/>
              </w:rPr>
              <w:t>19,2</w:t>
            </w:r>
            <w:r w:rsidR="00BA7015" w:rsidRPr="00562B7A">
              <w:rPr>
                <w:rFonts w:ascii="Arial" w:hAnsi="Arial" w:cs="Arial"/>
              </w:rPr>
              <w:t>4</w:t>
            </w:r>
          </w:p>
        </w:tc>
        <w:tc>
          <w:tcPr>
            <w:tcW w:w="1353" w:type="dxa"/>
            <w:tcBorders>
              <w:top w:val="single" w:sz="2" w:space="0" w:color="000000"/>
              <w:left w:val="single" w:sz="8" w:space="0" w:color="000000"/>
              <w:bottom w:val="single" w:sz="2" w:space="0" w:color="000000"/>
            </w:tcBorders>
            <w:shd w:val="clear" w:color="auto" w:fill="FFFFFF"/>
          </w:tcPr>
          <w:p w14:paraId="7509F9E7" w14:textId="77777777" w:rsidR="00C91B40" w:rsidRPr="00562B7A" w:rsidRDefault="00C91B40" w:rsidP="00155C8B">
            <w:pPr>
              <w:snapToGrid w:val="0"/>
              <w:jc w:val="right"/>
              <w:rPr>
                <w:rFonts w:ascii="Arial" w:hAnsi="Arial" w:cs="Arial"/>
              </w:rPr>
            </w:pPr>
            <w:r w:rsidRPr="00562B7A">
              <w:rPr>
                <w:rFonts w:ascii="Arial" w:hAnsi="Arial" w:cs="Arial"/>
              </w:rPr>
              <w:t>1,3</w:t>
            </w:r>
            <w:r w:rsidR="00155C8B">
              <w:rPr>
                <w:rFonts w:ascii="Arial" w:hAnsi="Arial" w:cs="Arial"/>
              </w:rPr>
              <w:t>5</w:t>
            </w:r>
          </w:p>
        </w:tc>
      </w:tr>
      <w:tr w:rsidR="00693960" w:rsidRPr="00562B7A" w14:paraId="7509F9EC" w14:textId="77777777" w:rsidTr="00155C8B">
        <w:trPr>
          <w:jc w:val="center"/>
        </w:trPr>
        <w:tc>
          <w:tcPr>
            <w:tcW w:w="686" w:type="dxa"/>
            <w:tcBorders>
              <w:top w:val="single" w:sz="2" w:space="0" w:color="000000"/>
              <w:bottom w:val="single" w:sz="2" w:space="0" w:color="000000"/>
              <w:right w:val="single" w:sz="8" w:space="0" w:color="000000"/>
            </w:tcBorders>
            <w:shd w:val="clear" w:color="auto" w:fill="FFFFFF"/>
          </w:tcPr>
          <w:p w14:paraId="7509F9E9" w14:textId="77777777" w:rsidR="00693960" w:rsidRPr="00562B7A" w:rsidRDefault="00693960" w:rsidP="002F7D73">
            <w:pPr>
              <w:snapToGrid w:val="0"/>
              <w:jc w:val="right"/>
              <w:rPr>
                <w:rFonts w:ascii="Arial" w:hAnsi="Arial" w:cs="Arial"/>
              </w:rPr>
            </w:pPr>
            <w:r w:rsidRPr="00562B7A">
              <w:rPr>
                <w:rFonts w:ascii="Arial" w:hAnsi="Arial" w:cs="Arial"/>
              </w:rPr>
              <w:t>2013</w:t>
            </w:r>
          </w:p>
        </w:tc>
        <w:tc>
          <w:tcPr>
            <w:tcW w:w="1464" w:type="dxa"/>
            <w:tcBorders>
              <w:top w:val="single" w:sz="2" w:space="0" w:color="000000"/>
              <w:left w:val="single" w:sz="8" w:space="0" w:color="000000"/>
              <w:bottom w:val="single" w:sz="2" w:space="0" w:color="000000"/>
            </w:tcBorders>
            <w:shd w:val="clear" w:color="auto" w:fill="FFFFFF"/>
          </w:tcPr>
          <w:p w14:paraId="7509F9EA" w14:textId="77777777" w:rsidR="00693960" w:rsidRPr="00562B7A" w:rsidRDefault="00BA7015" w:rsidP="002F7D73">
            <w:pPr>
              <w:snapToGrid w:val="0"/>
              <w:jc w:val="right"/>
              <w:rPr>
                <w:rFonts w:ascii="Arial" w:hAnsi="Arial" w:cs="Arial"/>
              </w:rPr>
            </w:pPr>
            <w:r w:rsidRPr="00562B7A">
              <w:rPr>
                <w:rFonts w:ascii="Arial" w:hAnsi="Arial" w:cs="Arial"/>
              </w:rPr>
              <w:t>19,38</w:t>
            </w:r>
          </w:p>
        </w:tc>
        <w:tc>
          <w:tcPr>
            <w:tcW w:w="1353" w:type="dxa"/>
            <w:tcBorders>
              <w:top w:val="single" w:sz="2" w:space="0" w:color="000000"/>
              <w:left w:val="single" w:sz="8" w:space="0" w:color="000000"/>
              <w:bottom w:val="single" w:sz="2" w:space="0" w:color="000000"/>
            </w:tcBorders>
            <w:shd w:val="clear" w:color="auto" w:fill="FFFFFF"/>
          </w:tcPr>
          <w:p w14:paraId="7509F9EB" w14:textId="77777777" w:rsidR="00693960" w:rsidRPr="00562B7A" w:rsidRDefault="00BA7015" w:rsidP="00155C8B">
            <w:pPr>
              <w:snapToGrid w:val="0"/>
              <w:jc w:val="right"/>
              <w:rPr>
                <w:rFonts w:ascii="Arial" w:hAnsi="Arial" w:cs="Arial"/>
              </w:rPr>
            </w:pPr>
            <w:r w:rsidRPr="00562B7A">
              <w:rPr>
                <w:rFonts w:ascii="Arial" w:hAnsi="Arial" w:cs="Arial"/>
              </w:rPr>
              <w:t>1,3</w:t>
            </w:r>
            <w:r w:rsidR="00217CD1">
              <w:rPr>
                <w:rFonts w:ascii="Arial" w:hAnsi="Arial" w:cs="Arial"/>
              </w:rPr>
              <w:t>6</w:t>
            </w:r>
          </w:p>
        </w:tc>
      </w:tr>
      <w:tr w:rsidR="00155C8B" w:rsidRPr="00562B7A" w14:paraId="7509F9F0" w14:textId="77777777" w:rsidTr="00FD3DC0">
        <w:trPr>
          <w:jc w:val="center"/>
        </w:trPr>
        <w:tc>
          <w:tcPr>
            <w:tcW w:w="686" w:type="dxa"/>
            <w:tcBorders>
              <w:top w:val="single" w:sz="2" w:space="0" w:color="000000"/>
              <w:bottom w:val="single" w:sz="2" w:space="0" w:color="000000"/>
              <w:right w:val="single" w:sz="8" w:space="0" w:color="000000"/>
            </w:tcBorders>
            <w:shd w:val="clear" w:color="auto" w:fill="FFFFFF"/>
          </w:tcPr>
          <w:p w14:paraId="7509F9ED" w14:textId="77777777" w:rsidR="00155C8B" w:rsidRPr="00562B7A" w:rsidRDefault="00155C8B" w:rsidP="002F7D73">
            <w:pPr>
              <w:snapToGrid w:val="0"/>
              <w:jc w:val="right"/>
              <w:rPr>
                <w:rFonts w:ascii="Arial" w:hAnsi="Arial" w:cs="Arial"/>
              </w:rPr>
            </w:pPr>
            <w:r>
              <w:rPr>
                <w:rFonts w:ascii="Arial" w:hAnsi="Arial" w:cs="Arial"/>
              </w:rPr>
              <w:t>2014</w:t>
            </w:r>
          </w:p>
        </w:tc>
        <w:tc>
          <w:tcPr>
            <w:tcW w:w="1464" w:type="dxa"/>
            <w:tcBorders>
              <w:top w:val="single" w:sz="2" w:space="0" w:color="000000"/>
              <w:left w:val="single" w:sz="8" w:space="0" w:color="000000"/>
              <w:bottom w:val="single" w:sz="2" w:space="0" w:color="000000"/>
            </w:tcBorders>
            <w:shd w:val="clear" w:color="auto" w:fill="FFFFFF"/>
          </w:tcPr>
          <w:p w14:paraId="7509F9EE" w14:textId="77777777" w:rsidR="00155C8B" w:rsidRPr="00562B7A" w:rsidRDefault="00155C8B" w:rsidP="002F7D73">
            <w:pPr>
              <w:snapToGrid w:val="0"/>
              <w:jc w:val="right"/>
              <w:rPr>
                <w:rFonts w:ascii="Arial" w:hAnsi="Arial" w:cs="Arial"/>
              </w:rPr>
            </w:pPr>
            <w:r>
              <w:rPr>
                <w:rFonts w:ascii="Arial" w:hAnsi="Arial" w:cs="Arial"/>
              </w:rPr>
              <w:t>19,74</w:t>
            </w:r>
          </w:p>
        </w:tc>
        <w:tc>
          <w:tcPr>
            <w:tcW w:w="1353" w:type="dxa"/>
            <w:tcBorders>
              <w:top w:val="single" w:sz="2" w:space="0" w:color="000000"/>
              <w:left w:val="single" w:sz="8" w:space="0" w:color="000000"/>
              <w:bottom w:val="single" w:sz="2" w:space="0" w:color="000000"/>
            </w:tcBorders>
            <w:shd w:val="clear" w:color="auto" w:fill="FFFFFF"/>
          </w:tcPr>
          <w:p w14:paraId="7509F9EF" w14:textId="77777777" w:rsidR="00155C8B" w:rsidRPr="00562B7A" w:rsidRDefault="00155C8B" w:rsidP="002F7D73">
            <w:pPr>
              <w:snapToGrid w:val="0"/>
              <w:jc w:val="right"/>
              <w:rPr>
                <w:rFonts w:ascii="Arial" w:hAnsi="Arial" w:cs="Arial"/>
              </w:rPr>
            </w:pPr>
            <w:r>
              <w:rPr>
                <w:rFonts w:ascii="Arial" w:hAnsi="Arial" w:cs="Arial"/>
              </w:rPr>
              <w:t>1,3</w:t>
            </w:r>
            <w:r w:rsidR="00217CD1">
              <w:rPr>
                <w:rFonts w:ascii="Arial" w:hAnsi="Arial" w:cs="Arial"/>
              </w:rPr>
              <w:t>6</w:t>
            </w:r>
          </w:p>
        </w:tc>
      </w:tr>
      <w:tr w:rsidR="00FD3DC0" w:rsidRPr="00562B7A" w14:paraId="7509F9F4" w14:textId="77777777" w:rsidTr="00706FF3">
        <w:trPr>
          <w:jc w:val="center"/>
        </w:trPr>
        <w:tc>
          <w:tcPr>
            <w:tcW w:w="686" w:type="dxa"/>
            <w:tcBorders>
              <w:top w:val="single" w:sz="2" w:space="0" w:color="000000"/>
              <w:bottom w:val="single" w:sz="2" w:space="0" w:color="000000"/>
              <w:right w:val="single" w:sz="8" w:space="0" w:color="000000"/>
            </w:tcBorders>
            <w:shd w:val="clear" w:color="auto" w:fill="FFFFFF"/>
          </w:tcPr>
          <w:p w14:paraId="7509F9F1" w14:textId="77777777" w:rsidR="00FD3DC0" w:rsidRDefault="00FD3DC0" w:rsidP="002F7D73">
            <w:pPr>
              <w:snapToGrid w:val="0"/>
              <w:jc w:val="right"/>
              <w:rPr>
                <w:rFonts w:ascii="Arial" w:hAnsi="Arial" w:cs="Arial"/>
              </w:rPr>
            </w:pPr>
            <w:r>
              <w:rPr>
                <w:rFonts w:ascii="Arial" w:hAnsi="Arial" w:cs="Arial"/>
              </w:rPr>
              <w:t>2015</w:t>
            </w:r>
          </w:p>
        </w:tc>
        <w:tc>
          <w:tcPr>
            <w:tcW w:w="1464" w:type="dxa"/>
            <w:tcBorders>
              <w:top w:val="single" w:sz="2" w:space="0" w:color="000000"/>
              <w:left w:val="single" w:sz="8" w:space="0" w:color="000000"/>
              <w:bottom w:val="single" w:sz="2" w:space="0" w:color="000000"/>
            </w:tcBorders>
            <w:shd w:val="clear" w:color="auto" w:fill="FFFFFF"/>
          </w:tcPr>
          <w:p w14:paraId="7509F9F2" w14:textId="77777777" w:rsidR="00FD3DC0" w:rsidRDefault="00FD3DC0" w:rsidP="002F7D73">
            <w:pPr>
              <w:snapToGrid w:val="0"/>
              <w:jc w:val="right"/>
              <w:rPr>
                <w:rFonts w:ascii="Arial" w:hAnsi="Arial" w:cs="Arial"/>
              </w:rPr>
            </w:pPr>
            <w:r>
              <w:rPr>
                <w:rFonts w:ascii="Arial" w:hAnsi="Arial" w:cs="Arial"/>
              </w:rPr>
              <w:t>19,8</w:t>
            </w:r>
            <w:r w:rsidR="0022230A">
              <w:rPr>
                <w:rFonts w:ascii="Arial" w:hAnsi="Arial" w:cs="Arial"/>
              </w:rPr>
              <w:t>2</w:t>
            </w:r>
          </w:p>
        </w:tc>
        <w:tc>
          <w:tcPr>
            <w:tcW w:w="1353" w:type="dxa"/>
            <w:tcBorders>
              <w:top w:val="single" w:sz="2" w:space="0" w:color="000000"/>
              <w:left w:val="single" w:sz="8" w:space="0" w:color="000000"/>
              <w:bottom w:val="single" w:sz="2" w:space="0" w:color="000000"/>
            </w:tcBorders>
            <w:shd w:val="clear" w:color="auto" w:fill="FFFFFF"/>
          </w:tcPr>
          <w:p w14:paraId="7509F9F3" w14:textId="77777777" w:rsidR="00FD3DC0" w:rsidRDefault="00FD3DC0" w:rsidP="00F10CEF">
            <w:pPr>
              <w:snapToGrid w:val="0"/>
              <w:jc w:val="right"/>
              <w:rPr>
                <w:rFonts w:ascii="Arial" w:hAnsi="Arial" w:cs="Arial"/>
              </w:rPr>
            </w:pPr>
            <w:r>
              <w:rPr>
                <w:rFonts w:ascii="Arial" w:hAnsi="Arial" w:cs="Arial"/>
              </w:rPr>
              <w:t>1,3</w:t>
            </w:r>
            <w:r w:rsidR="00F10CEF">
              <w:rPr>
                <w:rFonts w:ascii="Arial" w:hAnsi="Arial" w:cs="Arial"/>
              </w:rPr>
              <w:t>7</w:t>
            </w:r>
          </w:p>
        </w:tc>
      </w:tr>
      <w:tr w:rsidR="00706FF3" w:rsidRPr="00562B7A" w14:paraId="7509F9F8" w14:textId="77777777" w:rsidTr="00EF44FD">
        <w:trPr>
          <w:jc w:val="center"/>
        </w:trPr>
        <w:tc>
          <w:tcPr>
            <w:tcW w:w="686" w:type="dxa"/>
            <w:tcBorders>
              <w:top w:val="single" w:sz="2" w:space="0" w:color="000000"/>
              <w:bottom w:val="single" w:sz="2" w:space="0" w:color="000000"/>
              <w:right w:val="single" w:sz="8" w:space="0" w:color="000000"/>
            </w:tcBorders>
            <w:shd w:val="clear" w:color="auto" w:fill="FFFFFF"/>
          </w:tcPr>
          <w:p w14:paraId="7509F9F5" w14:textId="77777777" w:rsidR="00706FF3" w:rsidRDefault="00706FF3" w:rsidP="002F7D73">
            <w:pPr>
              <w:snapToGrid w:val="0"/>
              <w:jc w:val="right"/>
              <w:rPr>
                <w:rFonts w:ascii="Arial" w:hAnsi="Arial" w:cs="Arial"/>
              </w:rPr>
            </w:pPr>
            <w:r>
              <w:rPr>
                <w:rFonts w:ascii="Arial" w:hAnsi="Arial" w:cs="Arial"/>
              </w:rPr>
              <w:t>2016</w:t>
            </w:r>
          </w:p>
        </w:tc>
        <w:tc>
          <w:tcPr>
            <w:tcW w:w="1464" w:type="dxa"/>
            <w:tcBorders>
              <w:top w:val="single" w:sz="2" w:space="0" w:color="000000"/>
              <w:left w:val="single" w:sz="8" w:space="0" w:color="000000"/>
              <w:bottom w:val="single" w:sz="2" w:space="0" w:color="000000"/>
            </w:tcBorders>
            <w:shd w:val="clear" w:color="auto" w:fill="FFFFFF"/>
          </w:tcPr>
          <w:p w14:paraId="7509F9F6" w14:textId="77777777" w:rsidR="00706FF3" w:rsidRDefault="00706FF3" w:rsidP="002F7D73">
            <w:pPr>
              <w:snapToGrid w:val="0"/>
              <w:jc w:val="right"/>
              <w:rPr>
                <w:rFonts w:ascii="Arial" w:hAnsi="Arial" w:cs="Arial"/>
              </w:rPr>
            </w:pPr>
            <w:r>
              <w:rPr>
                <w:rFonts w:ascii="Arial" w:hAnsi="Arial" w:cs="Arial"/>
              </w:rPr>
              <w:t>19,8</w:t>
            </w:r>
            <w:r w:rsidR="0022230A">
              <w:rPr>
                <w:rFonts w:ascii="Arial" w:hAnsi="Arial" w:cs="Arial"/>
              </w:rPr>
              <w:t>5</w:t>
            </w:r>
          </w:p>
        </w:tc>
        <w:tc>
          <w:tcPr>
            <w:tcW w:w="1353" w:type="dxa"/>
            <w:tcBorders>
              <w:top w:val="single" w:sz="2" w:space="0" w:color="000000"/>
              <w:left w:val="single" w:sz="8" w:space="0" w:color="000000"/>
              <w:bottom w:val="single" w:sz="2" w:space="0" w:color="000000"/>
            </w:tcBorders>
            <w:shd w:val="clear" w:color="auto" w:fill="FFFFFF"/>
          </w:tcPr>
          <w:p w14:paraId="7509F9F7" w14:textId="77777777" w:rsidR="00706FF3" w:rsidRDefault="00AA2FA8" w:rsidP="00F10CEF">
            <w:pPr>
              <w:snapToGrid w:val="0"/>
              <w:jc w:val="right"/>
              <w:rPr>
                <w:rFonts w:ascii="Arial" w:hAnsi="Arial" w:cs="Arial"/>
              </w:rPr>
            </w:pPr>
            <w:r>
              <w:rPr>
                <w:rFonts w:ascii="Arial" w:hAnsi="Arial" w:cs="Arial"/>
              </w:rPr>
              <w:t>1,3</w:t>
            </w:r>
            <w:r w:rsidR="00F10CEF">
              <w:rPr>
                <w:rFonts w:ascii="Arial" w:hAnsi="Arial" w:cs="Arial"/>
              </w:rPr>
              <w:t>7</w:t>
            </w:r>
          </w:p>
        </w:tc>
      </w:tr>
      <w:tr w:rsidR="00EF44FD" w:rsidRPr="00562B7A" w14:paraId="7509F9FC" w14:textId="77777777" w:rsidTr="0022230A">
        <w:trPr>
          <w:jc w:val="center"/>
        </w:trPr>
        <w:tc>
          <w:tcPr>
            <w:tcW w:w="686" w:type="dxa"/>
            <w:tcBorders>
              <w:top w:val="single" w:sz="2" w:space="0" w:color="000000"/>
              <w:bottom w:val="single" w:sz="2" w:space="0" w:color="000000"/>
              <w:right w:val="single" w:sz="8" w:space="0" w:color="000000"/>
            </w:tcBorders>
            <w:shd w:val="clear" w:color="auto" w:fill="FFFFFF"/>
          </w:tcPr>
          <w:p w14:paraId="7509F9F9" w14:textId="77777777" w:rsidR="00EF44FD" w:rsidRDefault="00EF44FD" w:rsidP="002F7D73">
            <w:pPr>
              <w:snapToGrid w:val="0"/>
              <w:jc w:val="right"/>
              <w:rPr>
                <w:rFonts w:ascii="Arial" w:hAnsi="Arial" w:cs="Arial"/>
              </w:rPr>
            </w:pPr>
            <w:r>
              <w:rPr>
                <w:rFonts w:ascii="Arial" w:hAnsi="Arial" w:cs="Arial"/>
              </w:rPr>
              <w:t>2017</w:t>
            </w:r>
          </w:p>
        </w:tc>
        <w:tc>
          <w:tcPr>
            <w:tcW w:w="1464" w:type="dxa"/>
            <w:tcBorders>
              <w:top w:val="single" w:sz="2" w:space="0" w:color="000000"/>
              <w:left w:val="single" w:sz="8" w:space="0" w:color="000000"/>
              <w:bottom w:val="single" w:sz="2" w:space="0" w:color="000000"/>
            </w:tcBorders>
            <w:shd w:val="clear" w:color="auto" w:fill="FFFFFF"/>
          </w:tcPr>
          <w:p w14:paraId="7509F9FA" w14:textId="77777777" w:rsidR="00EF44FD" w:rsidRDefault="00EF44FD" w:rsidP="0022230A">
            <w:pPr>
              <w:snapToGrid w:val="0"/>
              <w:jc w:val="right"/>
              <w:rPr>
                <w:rFonts w:ascii="Arial" w:hAnsi="Arial" w:cs="Arial"/>
              </w:rPr>
            </w:pPr>
            <w:r>
              <w:rPr>
                <w:rFonts w:ascii="Arial" w:hAnsi="Arial" w:cs="Arial"/>
              </w:rPr>
              <w:t>19,9</w:t>
            </w:r>
            <w:r w:rsidR="0022230A">
              <w:rPr>
                <w:rFonts w:ascii="Arial" w:hAnsi="Arial" w:cs="Arial"/>
              </w:rPr>
              <w:t>0</w:t>
            </w:r>
          </w:p>
        </w:tc>
        <w:tc>
          <w:tcPr>
            <w:tcW w:w="1353" w:type="dxa"/>
            <w:tcBorders>
              <w:top w:val="single" w:sz="2" w:space="0" w:color="000000"/>
              <w:left w:val="single" w:sz="8" w:space="0" w:color="000000"/>
              <w:bottom w:val="single" w:sz="2" w:space="0" w:color="000000"/>
            </w:tcBorders>
            <w:shd w:val="clear" w:color="auto" w:fill="FFFFFF"/>
          </w:tcPr>
          <w:p w14:paraId="7509F9FB" w14:textId="77777777" w:rsidR="00EF44FD" w:rsidRDefault="00F10CEF" w:rsidP="002F7D73">
            <w:pPr>
              <w:snapToGrid w:val="0"/>
              <w:jc w:val="right"/>
              <w:rPr>
                <w:rFonts w:ascii="Arial" w:hAnsi="Arial" w:cs="Arial"/>
              </w:rPr>
            </w:pPr>
            <w:r>
              <w:rPr>
                <w:rFonts w:ascii="Arial" w:hAnsi="Arial" w:cs="Arial"/>
              </w:rPr>
              <w:t>1,37</w:t>
            </w:r>
          </w:p>
        </w:tc>
      </w:tr>
      <w:tr w:rsidR="0022230A" w:rsidRPr="00562B7A" w14:paraId="7509FA00" w14:textId="77777777" w:rsidTr="0022230A">
        <w:trPr>
          <w:jc w:val="center"/>
        </w:trPr>
        <w:tc>
          <w:tcPr>
            <w:tcW w:w="686" w:type="dxa"/>
            <w:tcBorders>
              <w:top w:val="single" w:sz="2" w:space="0" w:color="000000"/>
              <w:bottom w:val="single" w:sz="2" w:space="0" w:color="000000"/>
              <w:right w:val="single" w:sz="8" w:space="0" w:color="000000"/>
            </w:tcBorders>
            <w:shd w:val="clear" w:color="auto" w:fill="FFFFFF"/>
          </w:tcPr>
          <w:p w14:paraId="7509F9FD" w14:textId="77777777" w:rsidR="0022230A" w:rsidRDefault="0022230A" w:rsidP="002F7D73">
            <w:pPr>
              <w:snapToGrid w:val="0"/>
              <w:jc w:val="right"/>
              <w:rPr>
                <w:rFonts w:ascii="Arial" w:hAnsi="Arial" w:cs="Arial"/>
              </w:rPr>
            </w:pPr>
            <w:r>
              <w:rPr>
                <w:rFonts w:ascii="Arial" w:hAnsi="Arial" w:cs="Arial"/>
              </w:rPr>
              <w:t>2018</w:t>
            </w:r>
          </w:p>
        </w:tc>
        <w:tc>
          <w:tcPr>
            <w:tcW w:w="1464" w:type="dxa"/>
            <w:tcBorders>
              <w:top w:val="single" w:sz="2" w:space="0" w:color="000000"/>
              <w:left w:val="single" w:sz="8" w:space="0" w:color="000000"/>
              <w:bottom w:val="single" w:sz="2" w:space="0" w:color="000000"/>
            </w:tcBorders>
            <w:shd w:val="clear" w:color="auto" w:fill="FFFFFF"/>
          </w:tcPr>
          <w:p w14:paraId="7509F9FE" w14:textId="77777777" w:rsidR="0022230A" w:rsidRDefault="0022230A" w:rsidP="002F7D73">
            <w:pPr>
              <w:snapToGrid w:val="0"/>
              <w:jc w:val="right"/>
              <w:rPr>
                <w:rFonts w:ascii="Arial" w:hAnsi="Arial" w:cs="Arial"/>
              </w:rPr>
            </w:pPr>
            <w:r>
              <w:rPr>
                <w:rFonts w:ascii="Arial" w:hAnsi="Arial" w:cs="Arial"/>
              </w:rPr>
              <w:t>19,86</w:t>
            </w:r>
          </w:p>
        </w:tc>
        <w:tc>
          <w:tcPr>
            <w:tcW w:w="1353" w:type="dxa"/>
            <w:tcBorders>
              <w:top w:val="single" w:sz="2" w:space="0" w:color="000000"/>
              <w:left w:val="single" w:sz="8" w:space="0" w:color="000000"/>
              <w:bottom w:val="single" w:sz="2" w:space="0" w:color="000000"/>
            </w:tcBorders>
            <w:shd w:val="clear" w:color="auto" w:fill="FFFFFF"/>
          </w:tcPr>
          <w:p w14:paraId="7509F9FF" w14:textId="77777777" w:rsidR="0022230A" w:rsidRDefault="00B97AC0" w:rsidP="002F7D73">
            <w:pPr>
              <w:snapToGrid w:val="0"/>
              <w:jc w:val="right"/>
              <w:rPr>
                <w:rFonts w:ascii="Arial" w:hAnsi="Arial" w:cs="Arial"/>
              </w:rPr>
            </w:pPr>
            <w:r>
              <w:rPr>
                <w:rFonts w:ascii="Arial" w:hAnsi="Arial" w:cs="Arial"/>
              </w:rPr>
              <w:t>1,38</w:t>
            </w:r>
          </w:p>
        </w:tc>
      </w:tr>
      <w:tr w:rsidR="0022230A" w:rsidRPr="00562B7A" w14:paraId="7509FA04" w14:textId="77777777" w:rsidTr="00693193">
        <w:trPr>
          <w:jc w:val="center"/>
        </w:trPr>
        <w:tc>
          <w:tcPr>
            <w:tcW w:w="686" w:type="dxa"/>
            <w:tcBorders>
              <w:top w:val="single" w:sz="2" w:space="0" w:color="000000"/>
              <w:bottom w:val="single" w:sz="2" w:space="0" w:color="000000"/>
              <w:right w:val="single" w:sz="8" w:space="0" w:color="000000"/>
            </w:tcBorders>
            <w:shd w:val="clear" w:color="auto" w:fill="FFFFFF"/>
          </w:tcPr>
          <w:p w14:paraId="7509FA01" w14:textId="77777777" w:rsidR="0022230A" w:rsidRDefault="0022230A" w:rsidP="002F7D73">
            <w:pPr>
              <w:snapToGrid w:val="0"/>
              <w:jc w:val="right"/>
              <w:rPr>
                <w:rFonts w:ascii="Arial" w:hAnsi="Arial" w:cs="Arial"/>
              </w:rPr>
            </w:pPr>
            <w:r>
              <w:rPr>
                <w:rFonts w:ascii="Arial" w:hAnsi="Arial" w:cs="Arial"/>
              </w:rPr>
              <w:lastRenderedPageBreak/>
              <w:t>2019</w:t>
            </w:r>
          </w:p>
        </w:tc>
        <w:tc>
          <w:tcPr>
            <w:tcW w:w="1464" w:type="dxa"/>
            <w:tcBorders>
              <w:top w:val="single" w:sz="2" w:space="0" w:color="000000"/>
              <w:left w:val="single" w:sz="8" w:space="0" w:color="000000"/>
              <w:bottom w:val="single" w:sz="2" w:space="0" w:color="000000"/>
            </w:tcBorders>
            <w:shd w:val="clear" w:color="auto" w:fill="FFFFFF"/>
          </w:tcPr>
          <w:p w14:paraId="7509FA02" w14:textId="77777777" w:rsidR="0022230A" w:rsidRDefault="0022230A" w:rsidP="002F7D73">
            <w:pPr>
              <w:snapToGrid w:val="0"/>
              <w:jc w:val="right"/>
              <w:rPr>
                <w:rFonts w:ascii="Arial" w:hAnsi="Arial" w:cs="Arial"/>
              </w:rPr>
            </w:pPr>
            <w:r>
              <w:rPr>
                <w:rFonts w:ascii="Arial" w:hAnsi="Arial" w:cs="Arial"/>
              </w:rPr>
              <w:t>19,88</w:t>
            </w:r>
          </w:p>
        </w:tc>
        <w:tc>
          <w:tcPr>
            <w:tcW w:w="1353" w:type="dxa"/>
            <w:tcBorders>
              <w:top w:val="single" w:sz="2" w:space="0" w:color="000000"/>
              <w:left w:val="single" w:sz="8" w:space="0" w:color="000000"/>
              <w:bottom w:val="single" w:sz="2" w:space="0" w:color="000000"/>
            </w:tcBorders>
            <w:shd w:val="clear" w:color="auto" w:fill="FFFFFF"/>
          </w:tcPr>
          <w:p w14:paraId="7509FA03" w14:textId="03B341B3" w:rsidR="0022230A" w:rsidRDefault="00B97AC0" w:rsidP="002F7D73">
            <w:pPr>
              <w:snapToGrid w:val="0"/>
              <w:jc w:val="right"/>
              <w:rPr>
                <w:rFonts w:ascii="Arial" w:hAnsi="Arial" w:cs="Arial"/>
              </w:rPr>
            </w:pPr>
            <w:r>
              <w:rPr>
                <w:rFonts w:ascii="Arial" w:hAnsi="Arial" w:cs="Arial"/>
              </w:rPr>
              <w:t>1,3</w:t>
            </w:r>
            <w:r w:rsidR="00FE5DA6">
              <w:rPr>
                <w:rFonts w:ascii="Arial" w:hAnsi="Arial" w:cs="Arial"/>
              </w:rPr>
              <w:t>9</w:t>
            </w:r>
          </w:p>
        </w:tc>
      </w:tr>
      <w:tr w:rsidR="00693193" w:rsidRPr="00562B7A" w14:paraId="0B5AF074" w14:textId="77777777" w:rsidTr="00FE5DA6">
        <w:trPr>
          <w:jc w:val="center"/>
        </w:trPr>
        <w:tc>
          <w:tcPr>
            <w:tcW w:w="686" w:type="dxa"/>
            <w:tcBorders>
              <w:top w:val="single" w:sz="2" w:space="0" w:color="000000"/>
              <w:bottom w:val="single" w:sz="2" w:space="0" w:color="000000"/>
              <w:right w:val="single" w:sz="8" w:space="0" w:color="000000"/>
            </w:tcBorders>
            <w:shd w:val="clear" w:color="auto" w:fill="FFFFFF"/>
          </w:tcPr>
          <w:p w14:paraId="0D8F6CBF" w14:textId="7E08F789" w:rsidR="00693193" w:rsidRDefault="00693193" w:rsidP="002F7D73">
            <w:pPr>
              <w:snapToGrid w:val="0"/>
              <w:jc w:val="right"/>
              <w:rPr>
                <w:rFonts w:ascii="Arial" w:hAnsi="Arial" w:cs="Arial"/>
              </w:rPr>
            </w:pPr>
            <w:r>
              <w:rPr>
                <w:rFonts w:ascii="Arial" w:hAnsi="Arial" w:cs="Arial"/>
              </w:rPr>
              <w:t>2020</w:t>
            </w:r>
          </w:p>
        </w:tc>
        <w:tc>
          <w:tcPr>
            <w:tcW w:w="1464" w:type="dxa"/>
            <w:tcBorders>
              <w:top w:val="single" w:sz="2" w:space="0" w:color="000000"/>
              <w:left w:val="single" w:sz="8" w:space="0" w:color="000000"/>
              <w:bottom w:val="single" w:sz="2" w:space="0" w:color="000000"/>
            </w:tcBorders>
            <w:shd w:val="clear" w:color="auto" w:fill="FFFFFF"/>
          </w:tcPr>
          <w:p w14:paraId="524BA411" w14:textId="51B77559" w:rsidR="00693193" w:rsidRDefault="00F00FE6" w:rsidP="002F7D73">
            <w:pPr>
              <w:snapToGrid w:val="0"/>
              <w:jc w:val="right"/>
              <w:rPr>
                <w:rFonts w:ascii="Arial" w:hAnsi="Arial" w:cs="Arial"/>
              </w:rPr>
            </w:pPr>
            <w:r>
              <w:rPr>
                <w:rFonts w:ascii="Arial" w:hAnsi="Arial" w:cs="Arial"/>
              </w:rPr>
              <w:t>19,97</w:t>
            </w:r>
          </w:p>
        </w:tc>
        <w:tc>
          <w:tcPr>
            <w:tcW w:w="1353" w:type="dxa"/>
            <w:tcBorders>
              <w:top w:val="single" w:sz="2" w:space="0" w:color="000000"/>
              <w:left w:val="single" w:sz="8" w:space="0" w:color="000000"/>
              <w:bottom w:val="single" w:sz="2" w:space="0" w:color="000000"/>
            </w:tcBorders>
            <w:shd w:val="clear" w:color="auto" w:fill="FFFFFF"/>
          </w:tcPr>
          <w:p w14:paraId="3AE2015C" w14:textId="0F533E1C" w:rsidR="00693193" w:rsidRDefault="004057C2" w:rsidP="002F7D73">
            <w:pPr>
              <w:snapToGrid w:val="0"/>
              <w:jc w:val="right"/>
              <w:rPr>
                <w:rFonts w:ascii="Arial" w:hAnsi="Arial" w:cs="Arial"/>
              </w:rPr>
            </w:pPr>
            <w:r>
              <w:rPr>
                <w:rFonts w:ascii="Arial" w:hAnsi="Arial" w:cs="Arial"/>
              </w:rPr>
              <w:t>1,39</w:t>
            </w:r>
          </w:p>
        </w:tc>
      </w:tr>
      <w:tr w:rsidR="00FE5DA6" w:rsidRPr="00562B7A" w14:paraId="417C7783" w14:textId="77777777" w:rsidTr="002E686D">
        <w:trPr>
          <w:jc w:val="center"/>
        </w:trPr>
        <w:tc>
          <w:tcPr>
            <w:tcW w:w="686" w:type="dxa"/>
            <w:tcBorders>
              <w:top w:val="single" w:sz="2" w:space="0" w:color="000000"/>
              <w:bottom w:val="single" w:sz="12" w:space="0" w:color="000000"/>
              <w:right w:val="single" w:sz="8" w:space="0" w:color="000000"/>
            </w:tcBorders>
            <w:shd w:val="clear" w:color="auto" w:fill="FFFFFF"/>
          </w:tcPr>
          <w:p w14:paraId="2DAA2E8C" w14:textId="6849822E" w:rsidR="00FE5DA6" w:rsidRDefault="00FE5DA6" w:rsidP="002F7D73">
            <w:pPr>
              <w:snapToGrid w:val="0"/>
              <w:jc w:val="right"/>
              <w:rPr>
                <w:rFonts w:ascii="Arial" w:hAnsi="Arial" w:cs="Arial"/>
              </w:rPr>
            </w:pPr>
            <w:r>
              <w:rPr>
                <w:rFonts w:ascii="Arial" w:hAnsi="Arial" w:cs="Arial"/>
              </w:rPr>
              <w:t>2021</w:t>
            </w:r>
          </w:p>
        </w:tc>
        <w:tc>
          <w:tcPr>
            <w:tcW w:w="1464" w:type="dxa"/>
            <w:tcBorders>
              <w:top w:val="single" w:sz="2" w:space="0" w:color="000000"/>
              <w:left w:val="single" w:sz="8" w:space="0" w:color="000000"/>
              <w:bottom w:val="single" w:sz="12" w:space="0" w:color="000000"/>
            </w:tcBorders>
            <w:shd w:val="clear" w:color="auto" w:fill="FFFFFF"/>
          </w:tcPr>
          <w:p w14:paraId="74C889F2" w14:textId="5BE54B0C" w:rsidR="00FE5DA6" w:rsidRDefault="00FE5DA6" w:rsidP="002F7D73">
            <w:pPr>
              <w:snapToGrid w:val="0"/>
              <w:jc w:val="right"/>
              <w:rPr>
                <w:rFonts w:ascii="Arial" w:hAnsi="Arial" w:cs="Arial"/>
              </w:rPr>
            </w:pPr>
            <w:r>
              <w:rPr>
                <w:rFonts w:ascii="Arial" w:hAnsi="Arial" w:cs="Arial"/>
              </w:rPr>
              <w:t>20,02</w:t>
            </w:r>
          </w:p>
        </w:tc>
        <w:tc>
          <w:tcPr>
            <w:tcW w:w="1353" w:type="dxa"/>
            <w:tcBorders>
              <w:top w:val="single" w:sz="2" w:space="0" w:color="000000"/>
              <w:left w:val="single" w:sz="8" w:space="0" w:color="000000"/>
              <w:bottom w:val="single" w:sz="12" w:space="0" w:color="000000"/>
            </w:tcBorders>
            <w:shd w:val="clear" w:color="auto" w:fill="FFFFFF"/>
          </w:tcPr>
          <w:p w14:paraId="4C6107FE" w14:textId="77777777" w:rsidR="00FE5DA6" w:rsidRDefault="00FE5DA6" w:rsidP="002F7D73">
            <w:pPr>
              <w:snapToGrid w:val="0"/>
              <w:jc w:val="right"/>
              <w:rPr>
                <w:rFonts w:ascii="Arial" w:hAnsi="Arial" w:cs="Arial"/>
              </w:rPr>
            </w:pPr>
          </w:p>
        </w:tc>
      </w:tr>
    </w:tbl>
    <w:p w14:paraId="7509FA05" w14:textId="77777777" w:rsidR="000E4AB5" w:rsidRPr="008828EC" w:rsidRDefault="000E4AB5" w:rsidP="00B26463">
      <w:pPr>
        <w:pStyle w:val="Otsikko2"/>
        <w:numPr>
          <w:ilvl w:val="1"/>
          <w:numId w:val="3"/>
        </w:numPr>
        <w:tabs>
          <w:tab w:val="left" w:pos="0"/>
        </w:tabs>
        <w:suppressAutoHyphens/>
        <w:spacing w:after="120"/>
      </w:pPr>
      <w:bookmarkStart w:id="11" w:name="_Ref127348985"/>
      <w:bookmarkStart w:id="12" w:name="_Toc29984734"/>
      <w:r w:rsidRPr="008828EC">
        <w:t>Tulonhankkimisvähennys</w:t>
      </w:r>
      <w:bookmarkEnd w:id="7"/>
      <w:bookmarkEnd w:id="11"/>
      <w:bookmarkEnd w:id="12"/>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ED4EDE" w:rsidRPr="008828EC" w14:paraId="7509FA0A" w14:textId="77777777" w:rsidTr="00BE50B2">
        <w:trPr>
          <w:trHeight w:val="280"/>
        </w:trPr>
        <w:tc>
          <w:tcPr>
            <w:tcW w:w="1775" w:type="dxa"/>
            <w:shd w:val="clear" w:color="auto" w:fill="D9D9D9"/>
            <w:noWrap/>
            <w:hideMark/>
          </w:tcPr>
          <w:p w14:paraId="7509FA06" w14:textId="77777777" w:rsidR="009C547C" w:rsidRPr="008828EC" w:rsidRDefault="009C547C" w:rsidP="009C547C">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A07" w14:textId="77777777" w:rsidR="009C547C" w:rsidRPr="008828EC" w:rsidRDefault="009C547C" w:rsidP="009C547C">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A08" w14:textId="77777777" w:rsidR="009C547C" w:rsidRPr="008828EC" w:rsidRDefault="009C547C" w:rsidP="009C547C">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A09" w14:textId="77777777" w:rsidR="009C547C" w:rsidRPr="008828EC" w:rsidRDefault="009C547C" w:rsidP="009C547C">
            <w:pPr>
              <w:rPr>
                <w:rFonts w:ascii="Arial" w:hAnsi="Arial" w:cs="Arial"/>
                <w:b/>
                <w:lang w:eastAsia="fi-FI"/>
              </w:rPr>
            </w:pPr>
            <w:r w:rsidRPr="008828EC">
              <w:rPr>
                <w:rFonts w:ascii="Arial" w:hAnsi="Arial" w:cs="Arial"/>
                <w:b/>
                <w:lang w:eastAsia="fi-FI"/>
              </w:rPr>
              <w:t>Käytetyt parametrit</w:t>
            </w:r>
          </w:p>
        </w:tc>
      </w:tr>
      <w:tr w:rsidR="00ED4EDE" w:rsidRPr="008828EC" w14:paraId="7509FA0F" w14:textId="77777777" w:rsidTr="00BE50B2">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A0B" w14:textId="77777777" w:rsidR="00BE50B2" w:rsidRPr="008828EC" w:rsidRDefault="00BE50B2" w:rsidP="00BE50B2">
            <w:pPr>
              <w:rPr>
                <w:rFonts w:ascii="Arial" w:hAnsi="Arial" w:cs="Arial"/>
                <w:lang w:eastAsia="fi-FI"/>
              </w:rPr>
            </w:pPr>
            <w:proofErr w:type="spellStart"/>
            <w:r w:rsidRPr="008828EC">
              <w:rPr>
                <w:rFonts w:ascii="Arial" w:hAnsi="Arial" w:cs="Arial"/>
                <w:lang w:eastAsia="fi-FI"/>
              </w:rPr>
              <w:t>TulonHankKulutS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A0C" w14:textId="77777777" w:rsidR="00BE50B2" w:rsidRPr="008828EC" w:rsidRDefault="00BE50B2" w:rsidP="00C03C51">
            <w:pPr>
              <w:rPr>
                <w:rFonts w:ascii="Arial" w:hAnsi="Arial" w:cs="Arial"/>
                <w:lang w:eastAsia="fi-FI"/>
              </w:rPr>
            </w:pPr>
            <w:r w:rsidRPr="008828EC">
              <w:rPr>
                <w:rFonts w:ascii="Arial" w:hAnsi="Arial" w:cs="Arial"/>
                <w:lang w:eastAsia="fi-FI"/>
              </w:rPr>
              <w:t>Tulonhankkimisvähennys, työmatkakuluvähennys ja ay-jäsenmaksujen vähennys yhdistettynä</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A0D" w14:textId="77777777" w:rsidR="00BE50B2" w:rsidRPr="008828EC" w:rsidRDefault="00BE50B2" w:rsidP="008476D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palkkatulo, </w:t>
            </w:r>
            <w:proofErr w:type="spellStart"/>
            <w:r w:rsidRPr="008828EC">
              <w:rPr>
                <w:rFonts w:ascii="Arial" w:hAnsi="Arial" w:cs="Arial"/>
                <w:lang w:eastAsia="fi-FI"/>
              </w:rPr>
              <w:t>tulhankkulut</w:t>
            </w:r>
            <w:proofErr w:type="spellEnd"/>
            <w:r w:rsidRPr="008828EC">
              <w:rPr>
                <w:rFonts w:ascii="Arial" w:hAnsi="Arial" w:cs="Arial"/>
                <w:lang w:eastAsia="fi-FI"/>
              </w:rPr>
              <w:t xml:space="preserve">, </w:t>
            </w:r>
            <w:proofErr w:type="spellStart"/>
            <w:r w:rsidRPr="008828EC">
              <w:rPr>
                <w:rFonts w:ascii="Arial" w:hAnsi="Arial" w:cs="Arial"/>
                <w:lang w:eastAsia="fi-FI"/>
              </w:rPr>
              <w:t>aymaksut</w:t>
            </w:r>
            <w:proofErr w:type="spellEnd"/>
            <w:r w:rsidRPr="008828EC">
              <w:rPr>
                <w:rFonts w:ascii="Arial" w:hAnsi="Arial" w:cs="Arial"/>
                <w:lang w:eastAsia="fi-FI"/>
              </w:rPr>
              <w:t xml:space="preserve">, </w:t>
            </w:r>
            <w:proofErr w:type="spellStart"/>
            <w:r w:rsidRPr="008828EC">
              <w:rPr>
                <w:rFonts w:ascii="Arial" w:hAnsi="Arial" w:cs="Arial"/>
                <w:lang w:eastAsia="fi-FI"/>
              </w:rPr>
              <w:t>tyomatkakulut</w:t>
            </w:r>
            <w:proofErr w:type="spellEnd"/>
            <w:r w:rsidRPr="008828EC">
              <w:rPr>
                <w:rFonts w:ascii="Arial" w:hAnsi="Arial" w:cs="Arial"/>
                <w:lang w:eastAsia="fi-FI"/>
              </w:rPr>
              <w:t xml:space="preserve">, </w:t>
            </w:r>
            <w:proofErr w:type="spellStart"/>
            <w:r w:rsidRPr="008828EC">
              <w:rPr>
                <w:rFonts w:ascii="Arial" w:hAnsi="Arial" w:cs="Arial"/>
                <w:lang w:eastAsia="fi-FI"/>
              </w:rPr>
              <w:t>tyotkuuk</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A0E" w14:textId="77777777" w:rsidR="00BE50B2" w:rsidRPr="008828EC" w:rsidRDefault="00ED4EDE" w:rsidP="00BE50B2">
            <w:pPr>
              <w:rPr>
                <w:rFonts w:ascii="Arial" w:hAnsi="Arial" w:cs="Arial"/>
                <w:lang w:eastAsia="fi-FI"/>
              </w:rPr>
            </w:pPr>
            <w:proofErr w:type="spellStart"/>
            <w:r>
              <w:rPr>
                <w:rFonts w:ascii="Arial" w:hAnsi="Arial" w:cs="Arial"/>
                <w:lang w:eastAsia="fi-FI"/>
              </w:rPr>
              <w:t>MatkOmaVast</w:t>
            </w:r>
            <w:proofErr w:type="spellEnd"/>
            <w:r>
              <w:rPr>
                <w:rFonts w:ascii="Arial" w:hAnsi="Arial" w:cs="Arial"/>
                <w:lang w:eastAsia="fi-FI"/>
              </w:rPr>
              <w:t xml:space="preserve">, </w:t>
            </w:r>
            <w:proofErr w:type="spellStart"/>
            <w:r>
              <w:rPr>
                <w:rFonts w:ascii="Arial" w:hAnsi="Arial" w:cs="Arial"/>
                <w:lang w:eastAsia="fi-FI"/>
              </w:rPr>
              <w:t>TyotMatkOmVast</w:t>
            </w:r>
            <w:proofErr w:type="spellEnd"/>
            <w:r>
              <w:rPr>
                <w:rFonts w:ascii="Arial" w:hAnsi="Arial" w:cs="Arial"/>
                <w:lang w:eastAsia="fi-FI"/>
              </w:rPr>
              <w:t xml:space="preserve">, </w:t>
            </w:r>
            <w:proofErr w:type="spellStart"/>
            <w:r>
              <w:rPr>
                <w:rFonts w:ascii="Arial" w:hAnsi="Arial" w:cs="Arial"/>
                <w:lang w:eastAsia="fi-FI"/>
              </w:rPr>
              <w:t>MatkOmVastVahimm</w:t>
            </w:r>
            <w:proofErr w:type="spellEnd"/>
            <w:r>
              <w:rPr>
                <w:rFonts w:ascii="Arial" w:hAnsi="Arial" w:cs="Arial"/>
                <w:lang w:eastAsia="fi-FI"/>
              </w:rPr>
              <w:t xml:space="preserve">, </w:t>
            </w:r>
            <w:proofErr w:type="spellStart"/>
            <w:r>
              <w:rPr>
                <w:rFonts w:ascii="Arial" w:hAnsi="Arial" w:cs="Arial"/>
                <w:lang w:eastAsia="fi-FI"/>
              </w:rPr>
              <w:t>MatkYlaRaja</w:t>
            </w:r>
            <w:proofErr w:type="spellEnd"/>
            <w:r>
              <w:rPr>
                <w:rFonts w:ascii="Arial" w:hAnsi="Arial" w:cs="Arial"/>
                <w:lang w:eastAsia="fi-FI"/>
              </w:rPr>
              <w:t xml:space="preserve">, </w:t>
            </w:r>
            <w:proofErr w:type="spellStart"/>
            <w:r w:rsidRPr="008828EC">
              <w:rPr>
                <w:rFonts w:ascii="Arial" w:hAnsi="Arial" w:cs="Arial"/>
                <w:lang w:eastAsia="fi-FI"/>
              </w:rPr>
              <w:t>TulonHankkAlaRaja</w:t>
            </w:r>
            <w:proofErr w:type="spellEnd"/>
            <w:r w:rsidRPr="008828EC">
              <w:rPr>
                <w:rFonts w:ascii="Arial" w:hAnsi="Arial" w:cs="Arial"/>
                <w:lang w:eastAsia="fi-FI"/>
              </w:rPr>
              <w:t xml:space="preserve">, </w:t>
            </w:r>
            <w:proofErr w:type="spellStart"/>
            <w:r w:rsidRPr="008828EC">
              <w:rPr>
                <w:rFonts w:ascii="Arial" w:hAnsi="Arial" w:cs="Arial"/>
                <w:lang w:eastAsia="fi-FI"/>
              </w:rPr>
              <w:t>TulonHankPros</w:t>
            </w:r>
            <w:proofErr w:type="spellEnd"/>
            <w:r w:rsidRPr="008828EC">
              <w:rPr>
                <w:rFonts w:ascii="Arial" w:hAnsi="Arial" w:cs="Arial"/>
                <w:lang w:eastAsia="fi-FI"/>
              </w:rPr>
              <w:t xml:space="preserve">, </w:t>
            </w:r>
            <w:proofErr w:type="spellStart"/>
            <w:r w:rsidRPr="008828EC">
              <w:rPr>
                <w:rFonts w:ascii="Arial" w:hAnsi="Arial" w:cs="Arial"/>
                <w:lang w:eastAsia="fi-FI"/>
              </w:rPr>
              <w:t>TulonHankk</w:t>
            </w:r>
            <w:proofErr w:type="spellEnd"/>
          </w:p>
        </w:tc>
      </w:tr>
      <w:tr w:rsidR="00ED4EDE" w:rsidRPr="008828EC" w14:paraId="7509FA14" w14:textId="77777777" w:rsidTr="00BE50B2">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A10" w14:textId="77777777" w:rsidR="00BE50B2" w:rsidRPr="008828EC" w:rsidRDefault="00BE50B2" w:rsidP="00BE50B2">
            <w:pPr>
              <w:rPr>
                <w:rFonts w:ascii="Arial" w:hAnsi="Arial" w:cs="Arial"/>
                <w:lang w:eastAsia="fi-FI"/>
              </w:rPr>
            </w:pPr>
            <w:proofErr w:type="spellStart"/>
            <w:r w:rsidRPr="008828EC">
              <w:rPr>
                <w:rFonts w:ascii="Arial" w:hAnsi="Arial" w:cs="Arial"/>
                <w:lang w:eastAsia="fi-FI"/>
              </w:rPr>
              <w:t>TulonHankVahS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A11" w14:textId="77777777" w:rsidR="00BE50B2" w:rsidRPr="008828EC" w:rsidRDefault="00BE50B2" w:rsidP="00BE50B2">
            <w:pPr>
              <w:rPr>
                <w:rFonts w:ascii="Arial" w:hAnsi="Arial" w:cs="Arial"/>
                <w:lang w:eastAsia="fi-FI"/>
              </w:rPr>
            </w:pPr>
            <w:r w:rsidRPr="008828EC">
              <w:rPr>
                <w:rFonts w:ascii="Arial" w:hAnsi="Arial" w:cs="Arial"/>
                <w:lang w:eastAsia="fi-FI"/>
              </w:rPr>
              <w:t>Tulonhankkimisvähennys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A12" w14:textId="77777777" w:rsidR="00BE50B2" w:rsidRPr="008828EC" w:rsidRDefault="00BE50B2" w:rsidP="00BE50B2">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palkkatulo, </w:t>
            </w:r>
            <w:proofErr w:type="spellStart"/>
            <w:r w:rsidRPr="008828EC">
              <w:rPr>
                <w:rFonts w:ascii="Arial" w:hAnsi="Arial" w:cs="Arial"/>
                <w:lang w:eastAsia="fi-FI"/>
              </w:rPr>
              <w:t>tulonhankkulut</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A13" w14:textId="77777777" w:rsidR="00BE50B2" w:rsidRPr="008828EC" w:rsidRDefault="00BE50B2" w:rsidP="00BE50B2">
            <w:pPr>
              <w:rPr>
                <w:rFonts w:ascii="Arial" w:hAnsi="Arial" w:cs="Arial"/>
                <w:lang w:eastAsia="fi-FI"/>
              </w:rPr>
            </w:pPr>
            <w:proofErr w:type="spellStart"/>
            <w:r w:rsidRPr="008828EC">
              <w:rPr>
                <w:rFonts w:ascii="Arial" w:hAnsi="Arial" w:cs="Arial"/>
                <w:lang w:eastAsia="fi-FI"/>
              </w:rPr>
              <w:t>TulonHankkAlaRaja</w:t>
            </w:r>
            <w:proofErr w:type="spellEnd"/>
            <w:r w:rsidRPr="008828EC">
              <w:rPr>
                <w:rFonts w:ascii="Arial" w:hAnsi="Arial" w:cs="Arial"/>
                <w:lang w:eastAsia="fi-FI"/>
              </w:rPr>
              <w:t xml:space="preserve">, </w:t>
            </w:r>
            <w:proofErr w:type="spellStart"/>
            <w:r w:rsidRPr="008828EC">
              <w:rPr>
                <w:rFonts w:ascii="Arial" w:hAnsi="Arial" w:cs="Arial"/>
                <w:lang w:eastAsia="fi-FI"/>
              </w:rPr>
              <w:t>TulonHankPros</w:t>
            </w:r>
            <w:proofErr w:type="spellEnd"/>
            <w:r w:rsidRPr="008828EC">
              <w:rPr>
                <w:rFonts w:ascii="Arial" w:hAnsi="Arial" w:cs="Arial"/>
                <w:lang w:eastAsia="fi-FI"/>
              </w:rPr>
              <w:t xml:space="preserve">, </w:t>
            </w:r>
            <w:proofErr w:type="spellStart"/>
            <w:r w:rsidRPr="008828EC">
              <w:rPr>
                <w:rFonts w:ascii="Arial" w:hAnsi="Arial" w:cs="Arial"/>
                <w:lang w:eastAsia="fi-FI"/>
              </w:rPr>
              <w:t>TulonHankk</w:t>
            </w:r>
            <w:proofErr w:type="spellEnd"/>
          </w:p>
        </w:tc>
      </w:tr>
    </w:tbl>
    <w:p w14:paraId="7509FA15" w14:textId="77777777" w:rsidR="00155C8B" w:rsidRDefault="00155C8B" w:rsidP="00155C8B">
      <w:pPr>
        <w:rPr>
          <w:rFonts w:ascii="Arial" w:hAnsi="Arial"/>
        </w:rPr>
      </w:pPr>
    </w:p>
    <w:p w14:paraId="7509FA16" w14:textId="77777777" w:rsidR="000E4AB5" w:rsidRPr="00155C8B" w:rsidRDefault="000E4AB5" w:rsidP="00155C8B">
      <w:pPr>
        <w:rPr>
          <w:rFonts w:ascii="Arial" w:hAnsi="Arial"/>
        </w:rPr>
      </w:pPr>
      <w:r w:rsidRPr="008828EC">
        <w:t>Tulonhankkimiskulujen vähentämisestä ja tulonhankkimisvähennyksestä on säädetty vuoden 1992 tulovero</w:t>
      </w:r>
      <w:r w:rsidRPr="008828EC">
        <w:softHyphen/>
        <w:t>laissa 30.12.1992/1535. Lain 95 §:n alkuperäinen muotoilu, jota sovellettiin ensimmäisen kerran vuonna 1993</w:t>
      </w:r>
      <w:r w:rsidR="00562B7A">
        <w:t>,</w:t>
      </w:r>
      <w:r w:rsidRPr="008828EC">
        <w:t xml:space="preserve"> on:</w:t>
      </w:r>
    </w:p>
    <w:p w14:paraId="7509FA17" w14:textId="77777777" w:rsidR="000E4AB5" w:rsidRPr="008828EC" w:rsidRDefault="000E4AB5" w:rsidP="0017096B">
      <w:pPr>
        <w:pStyle w:val="Pyklnotsikko"/>
      </w:pPr>
      <w:r w:rsidRPr="008828EC">
        <w:t>95 §</w:t>
      </w:r>
    </w:p>
    <w:p w14:paraId="7509FA18" w14:textId="77777777" w:rsidR="000E4AB5" w:rsidRPr="008828EC" w:rsidRDefault="000E4AB5" w:rsidP="0017096B">
      <w:pPr>
        <w:pStyle w:val="Pyklnotsikko"/>
      </w:pPr>
      <w:r w:rsidRPr="008828EC">
        <w:t>Tulonhankkimisvähennys</w:t>
      </w:r>
    </w:p>
    <w:p w14:paraId="7509FA19" w14:textId="77777777" w:rsidR="000E4AB5" w:rsidRPr="008828EC" w:rsidRDefault="000E4AB5" w:rsidP="000E4AB5">
      <w:pPr>
        <w:pStyle w:val="Pyklteksti"/>
      </w:pPr>
      <w:r w:rsidRPr="008828EC">
        <w:t xml:space="preserve">Verovelvollinen saa vähentää palkkatulostaan: </w:t>
      </w:r>
    </w:p>
    <w:p w14:paraId="7509FA1A" w14:textId="77777777" w:rsidR="000E4AB5" w:rsidRPr="008828EC" w:rsidRDefault="000E4AB5" w:rsidP="000E4AB5">
      <w:pPr>
        <w:pStyle w:val="Pyklteksti"/>
      </w:pPr>
      <w:r w:rsidRPr="008828EC">
        <w:t xml:space="preserve">1) tulonhankkimisvähennyksenä kolme prosenttia palkkatulonsa määrästä, kuitenkin enintään 2 100 markkaa; </w:t>
      </w:r>
    </w:p>
    <w:p w14:paraId="7509FA1B" w14:textId="77777777" w:rsidR="000E4AB5" w:rsidRPr="008828EC" w:rsidRDefault="000E4AB5" w:rsidP="000E4AB5">
      <w:pPr>
        <w:pStyle w:val="Pyklteksti"/>
      </w:pPr>
      <w:r w:rsidRPr="008828EC">
        <w:t xml:space="preserve">2) työmarkkinajärjestöjen jäsenmaksut ja työttömyyskassamaksut; </w:t>
      </w:r>
    </w:p>
    <w:p w14:paraId="7509FA1C" w14:textId="77777777" w:rsidR="000E4AB5" w:rsidRPr="008828EC" w:rsidRDefault="000E4AB5" w:rsidP="003B54CC">
      <w:pPr>
        <w:pStyle w:val="Pyklteksti"/>
        <w:ind w:left="567" w:firstLine="0"/>
      </w:pPr>
      <w:r w:rsidRPr="008828EC">
        <w:t>3) matkakustannukset asunnosta työpaikkaan ja takaisin siltä osin kuin ne ovat 93 §:n mukaan vähennyskelpoi</w:t>
      </w:r>
      <w:r w:rsidRPr="008828EC">
        <w:softHyphen/>
        <w:t xml:space="preserve">sia; </w:t>
      </w:r>
    </w:p>
    <w:p w14:paraId="7509FA1D" w14:textId="77777777" w:rsidR="000E4AB5" w:rsidRPr="008828EC" w:rsidRDefault="000E4AB5" w:rsidP="003B54CC">
      <w:pPr>
        <w:pStyle w:val="Pyklteksti"/>
        <w:ind w:left="567" w:firstLine="0"/>
      </w:pPr>
      <w:r w:rsidRPr="008828EC">
        <w:t xml:space="preserve">4) palkkatulon hankkimisesta tai säilyttämisestä johtuneet muut kuin 2 ja 3 kohdassa tarkoitetut menot vain siltä osin kuin niiden yhteismäärä ylittää tulonhankkimisvähennyksen määrän. </w:t>
      </w:r>
    </w:p>
    <w:p w14:paraId="7509FA1E" w14:textId="77777777" w:rsidR="000E4AB5" w:rsidRPr="008828EC" w:rsidRDefault="000E4AB5" w:rsidP="000E4AB5">
      <w:pPr>
        <w:pStyle w:val="Pyklteksti"/>
      </w:pPr>
      <w:r w:rsidRPr="008828EC">
        <w:t>Verovelvollinen ei saa vähentää merityötulon hankkimisesta tai säilyttämisestä johtuneita menoja tulonhankki</w:t>
      </w:r>
      <w:r w:rsidRPr="008828EC">
        <w:softHyphen/>
        <w:t>misvähennystä lukuun ottamatta.</w:t>
      </w:r>
    </w:p>
    <w:p w14:paraId="7509FA1F" w14:textId="77777777" w:rsidR="000E4AB5" w:rsidRPr="008828EC" w:rsidRDefault="00B26463" w:rsidP="00B26463">
      <w:pPr>
        <w:pStyle w:val="Selitys"/>
        <w:jc w:val="both"/>
      </w:pPr>
      <w:r w:rsidRPr="008828EC">
        <w:t>Laissa 21.</w:t>
      </w:r>
      <w:r w:rsidR="00562B7A">
        <w:t>12.</w:t>
      </w:r>
      <w:r w:rsidR="000E4AB5" w:rsidRPr="008828EC">
        <w:t>2000/1165 pykälän 1 kohtaa muutettiin siten, että vähennystä ei enää rajoiteta 3 prosenttiin palkkatulosta, vaan ylärajaan asti koko palkkatulo voidaan vähentää. Tätä muutosta sovelletaan ensimmäi</w:t>
      </w:r>
      <w:r w:rsidR="000E4AB5" w:rsidRPr="008828EC">
        <w:softHyphen/>
        <w:t>sen kerran vuonna 2001:</w:t>
      </w:r>
    </w:p>
    <w:p w14:paraId="7509FA20" w14:textId="77777777" w:rsidR="000E4AB5" w:rsidRPr="008828EC" w:rsidRDefault="000E4AB5" w:rsidP="0017096B">
      <w:pPr>
        <w:pStyle w:val="Pyklnotsikko"/>
      </w:pPr>
      <w:r w:rsidRPr="008828EC">
        <w:t>95 §</w:t>
      </w:r>
    </w:p>
    <w:p w14:paraId="7509FA21" w14:textId="77777777" w:rsidR="000E4AB5" w:rsidRPr="008828EC" w:rsidRDefault="000E4AB5" w:rsidP="0017096B">
      <w:pPr>
        <w:pStyle w:val="Pyklnotsikko"/>
      </w:pPr>
      <w:r w:rsidRPr="008828EC">
        <w:t>Tulonhankkimisvähennys</w:t>
      </w:r>
    </w:p>
    <w:p w14:paraId="7509FA22" w14:textId="77777777" w:rsidR="000E4AB5" w:rsidRPr="008828EC" w:rsidRDefault="000E4AB5" w:rsidP="000E4AB5">
      <w:pPr>
        <w:pStyle w:val="Pyklteksti"/>
      </w:pPr>
      <w:r w:rsidRPr="008828EC">
        <w:t xml:space="preserve">Verovelvollinen saa vähentää palkkatulostaan: </w:t>
      </w:r>
    </w:p>
    <w:p w14:paraId="7509FA23" w14:textId="77777777" w:rsidR="000E4AB5" w:rsidRPr="008828EC" w:rsidRDefault="000E4AB5" w:rsidP="000E4AB5">
      <w:pPr>
        <w:pStyle w:val="Pyklteksti"/>
      </w:pPr>
      <w:r w:rsidRPr="008828EC">
        <w:t xml:space="preserve">1) tulonhankkimisvähennyksenä 2 700 markkaa, kuitenkin enintään palkkatulon määrän; </w:t>
      </w:r>
    </w:p>
    <w:p w14:paraId="7509FA24" w14:textId="77777777" w:rsidR="000E4AB5" w:rsidRPr="008828EC" w:rsidRDefault="000E4AB5" w:rsidP="000E4AB5">
      <w:pPr>
        <w:pStyle w:val="Selitys"/>
      </w:pPr>
      <w:r w:rsidRPr="008828EC">
        <w:t>Tulonhankkimisvähennyksen enimmäismäärää on muutettu seuraavan taulukon mukaisesti:</w:t>
      </w:r>
    </w:p>
    <w:p w14:paraId="7509FA25" w14:textId="77777777" w:rsidR="000E4AB5" w:rsidRPr="008828EC" w:rsidRDefault="000E4AB5" w:rsidP="00B43407">
      <w:pPr>
        <w:pStyle w:val="Taulukkoots"/>
      </w:pPr>
      <w:bookmarkStart w:id="13" w:name="_Toc29984762"/>
      <w:r w:rsidRPr="008828EC">
        <w:t>Tulonhankkimisvähennys 1993–</w:t>
      </w:r>
      <w:bookmarkEnd w:id="13"/>
    </w:p>
    <w:tbl>
      <w:tblPr>
        <w:tblW w:w="0" w:type="auto"/>
        <w:jc w:val="center"/>
        <w:tblLayout w:type="fixed"/>
        <w:tblCellMar>
          <w:left w:w="70" w:type="dxa"/>
          <w:right w:w="70" w:type="dxa"/>
        </w:tblCellMar>
        <w:tblLook w:val="0000" w:firstRow="0" w:lastRow="0" w:firstColumn="0" w:lastColumn="0" w:noHBand="0" w:noVBand="0"/>
      </w:tblPr>
      <w:tblGrid>
        <w:gridCol w:w="796"/>
        <w:gridCol w:w="1825"/>
        <w:gridCol w:w="1985"/>
      </w:tblGrid>
      <w:tr w:rsidR="000E4AB5" w:rsidRPr="008828EC" w14:paraId="7509FA2A" w14:textId="77777777" w:rsidTr="00924278">
        <w:trPr>
          <w:tblHeader/>
          <w:jc w:val="center"/>
        </w:trPr>
        <w:tc>
          <w:tcPr>
            <w:tcW w:w="796" w:type="dxa"/>
            <w:tcBorders>
              <w:top w:val="single" w:sz="12" w:space="0" w:color="000000"/>
              <w:left w:val="single" w:sz="12" w:space="0" w:color="000000"/>
              <w:bottom w:val="single" w:sz="12" w:space="0" w:color="000000"/>
            </w:tcBorders>
          </w:tcPr>
          <w:p w14:paraId="7509FA26" w14:textId="77777777" w:rsidR="000E4AB5" w:rsidRPr="008828EC" w:rsidRDefault="000E4AB5" w:rsidP="002F7D73">
            <w:pPr>
              <w:pStyle w:val="Pyklteksti"/>
              <w:snapToGrid w:val="0"/>
              <w:ind w:firstLine="0"/>
              <w:rPr>
                <w:rFonts w:ascii="Arial" w:hAnsi="Arial" w:cs="Arial"/>
                <w:b/>
                <w:bCs/>
              </w:rPr>
            </w:pPr>
            <w:r w:rsidRPr="008828EC">
              <w:rPr>
                <w:rFonts w:ascii="Arial" w:hAnsi="Arial" w:cs="Arial"/>
                <w:b/>
                <w:bCs/>
              </w:rPr>
              <w:t>Vuosi</w:t>
            </w:r>
          </w:p>
        </w:tc>
        <w:tc>
          <w:tcPr>
            <w:tcW w:w="1825" w:type="dxa"/>
            <w:tcBorders>
              <w:top w:val="single" w:sz="12" w:space="0" w:color="000000"/>
              <w:left w:val="single" w:sz="8" w:space="0" w:color="000000"/>
              <w:bottom w:val="single" w:sz="12" w:space="0" w:color="000000"/>
            </w:tcBorders>
          </w:tcPr>
          <w:p w14:paraId="7509FA27" w14:textId="77777777" w:rsidR="00924278" w:rsidRDefault="000E4AB5" w:rsidP="00924278">
            <w:pPr>
              <w:pStyle w:val="Pyklteksti"/>
              <w:snapToGrid w:val="0"/>
              <w:ind w:firstLine="0"/>
              <w:rPr>
                <w:rFonts w:ascii="Arial" w:hAnsi="Arial" w:cs="Arial"/>
                <w:b/>
                <w:bCs/>
              </w:rPr>
            </w:pPr>
            <w:r w:rsidRPr="008828EC">
              <w:rPr>
                <w:rFonts w:ascii="Arial" w:hAnsi="Arial" w:cs="Arial"/>
                <w:b/>
                <w:bCs/>
              </w:rPr>
              <w:t>Enimmäismäärä</w:t>
            </w:r>
            <w:r w:rsidR="00924278">
              <w:rPr>
                <w:rFonts w:ascii="Arial" w:hAnsi="Arial" w:cs="Arial"/>
                <w:b/>
                <w:bCs/>
              </w:rPr>
              <w:t>,</w:t>
            </w:r>
          </w:p>
          <w:p w14:paraId="7509FA28" w14:textId="77777777" w:rsidR="000E4AB5" w:rsidRPr="008828EC" w:rsidRDefault="00924278" w:rsidP="00924278">
            <w:pPr>
              <w:pStyle w:val="Pyklteksti"/>
              <w:snapToGrid w:val="0"/>
              <w:ind w:firstLine="0"/>
              <w:rPr>
                <w:rFonts w:ascii="Arial" w:hAnsi="Arial" w:cs="Arial"/>
                <w:b/>
                <w:bCs/>
              </w:rPr>
            </w:pPr>
            <w:r>
              <w:rPr>
                <w:rFonts w:ascii="Arial" w:hAnsi="Arial" w:cs="Arial"/>
                <w:b/>
                <w:bCs/>
              </w:rPr>
              <w:t>mk/€</w:t>
            </w:r>
            <w:r w:rsidR="000E4AB5" w:rsidRPr="008828EC">
              <w:rPr>
                <w:rFonts w:ascii="Arial" w:hAnsi="Arial" w:cs="Arial"/>
                <w:b/>
                <w:bCs/>
              </w:rPr>
              <w:t xml:space="preserve"> </w:t>
            </w:r>
          </w:p>
        </w:tc>
        <w:tc>
          <w:tcPr>
            <w:tcW w:w="1985" w:type="dxa"/>
            <w:tcBorders>
              <w:top w:val="single" w:sz="12" w:space="0" w:color="000000"/>
              <w:left w:val="single" w:sz="8" w:space="0" w:color="000000"/>
              <w:bottom w:val="single" w:sz="12" w:space="0" w:color="000000"/>
              <w:right w:val="single" w:sz="12" w:space="0" w:color="000000"/>
            </w:tcBorders>
          </w:tcPr>
          <w:p w14:paraId="7509FA29" w14:textId="77777777" w:rsidR="000E4AB5" w:rsidRPr="008828EC" w:rsidRDefault="000E4AB5" w:rsidP="002F7D73">
            <w:pPr>
              <w:pStyle w:val="Pyklteksti"/>
              <w:snapToGrid w:val="0"/>
              <w:ind w:firstLine="0"/>
              <w:rPr>
                <w:rFonts w:ascii="Arial" w:hAnsi="Arial" w:cs="Arial"/>
                <w:b/>
                <w:bCs/>
              </w:rPr>
            </w:pPr>
            <w:r w:rsidRPr="008828EC">
              <w:rPr>
                <w:rFonts w:ascii="Arial" w:hAnsi="Arial" w:cs="Arial"/>
                <w:b/>
                <w:bCs/>
              </w:rPr>
              <w:t>Laki</w:t>
            </w:r>
          </w:p>
        </w:tc>
      </w:tr>
      <w:tr w:rsidR="000E4AB5" w:rsidRPr="008828EC" w14:paraId="7509FA2E" w14:textId="77777777" w:rsidTr="00924278">
        <w:trPr>
          <w:jc w:val="center"/>
        </w:trPr>
        <w:tc>
          <w:tcPr>
            <w:tcW w:w="796" w:type="dxa"/>
            <w:tcBorders>
              <w:top w:val="single" w:sz="12" w:space="0" w:color="000000"/>
              <w:left w:val="single" w:sz="12" w:space="0" w:color="000000"/>
              <w:bottom w:val="single" w:sz="2" w:space="0" w:color="000000"/>
            </w:tcBorders>
          </w:tcPr>
          <w:p w14:paraId="7509FA2B"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1993</w:t>
            </w:r>
          </w:p>
        </w:tc>
        <w:tc>
          <w:tcPr>
            <w:tcW w:w="1825" w:type="dxa"/>
            <w:tcBorders>
              <w:top w:val="single" w:sz="12" w:space="0" w:color="000000"/>
              <w:left w:val="single" w:sz="8" w:space="0" w:color="000000"/>
              <w:bottom w:val="single" w:sz="2" w:space="0" w:color="000000"/>
            </w:tcBorders>
          </w:tcPr>
          <w:p w14:paraId="7509FA2C"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2 100 mk</w:t>
            </w:r>
          </w:p>
        </w:tc>
        <w:tc>
          <w:tcPr>
            <w:tcW w:w="1985" w:type="dxa"/>
            <w:tcBorders>
              <w:top w:val="single" w:sz="12" w:space="0" w:color="000000"/>
              <w:left w:val="single" w:sz="8" w:space="0" w:color="000000"/>
              <w:bottom w:val="single" w:sz="2" w:space="0" w:color="000000"/>
              <w:right w:val="single" w:sz="12" w:space="0" w:color="000000"/>
            </w:tcBorders>
          </w:tcPr>
          <w:p w14:paraId="7509FA2D"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30.12.1992/1535</w:t>
            </w:r>
          </w:p>
        </w:tc>
      </w:tr>
      <w:tr w:rsidR="000E4AB5" w:rsidRPr="008828EC" w14:paraId="7509FA32" w14:textId="77777777" w:rsidTr="00924278">
        <w:trPr>
          <w:jc w:val="center"/>
        </w:trPr>
        <w:tc>
          <w:tcPr>
            <w:tcW w:w="796" w:type="dxa"/>
            <w:tcBorders>
              <w:top w:val="single" w:sz="2" w:space="0" w:color="000000"/>
              <w:left w:val="single" w:sz="12" w:space="0" w:color="000000"/>
              <w:bottom w:val="single" w:sz="2" w:space="0" w:color="000000"/>
            </w:tcBorders>
          </w:tcPr>
          <w:p w14:paraId="7509FA2F"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1994</w:t>
            </w:r>
          </w:p>
        </w:tc>
        <w:tc>
          <w:tcPr>
            <w:tcW w:w="1825" w:type="dxa"/>
            <w:tcBorders>
              <w:top w:val="single" w:sz="2" w:space="0" w:color="000000"/>
              <w:left w:val="single" w:sz="8" w:space="0" w:color="000000"/>
              <w:bottom w:val="single" w:sz="2" w:space="0" w:color="000000"/>
            </w:tcBorders>
          </w:tcPr>
          <w:p w14:paraId="7509FA30"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2 100 mk</w:t>
            </w:r>
          </w:p>
        </w:tc>
        <w:tc>
          <w:tcPr>
            <w:tcW w:w="1985" w:type="dxa"/>
            <w:tcBorders>
              <w:top w:val="single" w:sz="2" w:space="0" w:color="000000"/>
              <w:left w:val="single" w:sz="8" w:space="0" w:color="000000"/>
              <w:bottom w:val="single" w:sz="2" w:space="0" w:color="000000"/>
              <w:right w:val="single" w:sz="12" w:space="0" w:color="000000"/>
            </w:tcBorders>
          </w:tcPr>
          <w:p w14:paraId="7509FA31" w14:textId="77777777" w:rsidR="000E4AB5" w:rsidRPr="008828EC" w:rsidRDefault="000E4AB5" w:rsidP="002F7D73">
            <w:pPr>
              <w:pStyle w:val="Pyklteksti"/>
              <w:snapToGrid w:val="0"/>
              <w:ind w:firstLine="0"/>
              <w:rPr>
                <w:rFonts w:ascii="Arial" w:hAnsi="Arial" w:cs="Arial"/>
              </w:rPr>
            </w:pPr>
          </w:p>
        </w:tc>
      </w:tr>
      <w:tr w:rsidR="000E4AB5" w:rsidRPr="008828EC" w14:paraId="7509FA36" w14:textId="77777777" w:rsidTr="00924278">
        <w:trPr>
          <w:jc w:val="center"/>
        </w:trPr>
        <w:tc>
          <w:tcPr>
            <w:tcW w:w="796" w:type="dxa"/>
            <w:tcBorders>
              <w:top w:val="single" w:sz="2" w:space="0" w:color="000000"/>
              <w:left w:val="single" w:sz="12" w:space="0" w:color="000000"/>
              <w:bottom w:val="single" w:sz="2" w:space="0" w:color="000000"/>
            </w:tcBorders>
          </w:tcPr>
          <w:p w14:paraId="7509FA33"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1995</w:t>
            </w:r>
          </w:p>
        </w:tc>
        <w:tc>
          <w:tcPr>
            <w:tcW w:w="1825" w:type="dxa"/>
            <w:tcBorders>
              <w:top w:val="single" w:sz="2" w:space="0" w:color="000000"/>
              <w:left w:val="single" w:sz="8" w:space="0" w:color="000000"/>
              <w:bottom w:val="single" w:sz="2" w:space="0" w:color="000000"/>
            </w:tcBorders>
          </w:tcPr>
          <w:p w14:paraId="7509FA34" w14:textId="77777777" w:rsidR="000E4AB5" w:rsidRPr="008828EC" w:rsidRDefault="000E4AB5" w:rsidP="002F7D73">
            <w:pPr>
              <w:pStyle w:val="Pyklteksti"/>
              <w:snapToGrid w:val="0"/>
              <w:ind w:firstLine="0"/>
              <w:jc w:val="right"/>
              <w:rPr>
                <w:rFonts w:ascii="Arial" w:hAnsi="Arial" w:cs="Arial"/>
                <w:lang w:val="sv-SE"/>
              </w:rPr>
            </w:pPr>
            <w:r w:rsidRPr="008828EC">
              <w:rPr>
                <w:rFonts w:ascii="Arial" w:hAnsi="Arial" w:cs="Arial"/>
                <w:lang w:val="sv-SE"/>
              </w:rPr>
              <w:t>1 500 mk</w:t>
            </w:r>
          </w:p>
        </w:tc>
        <w:tc>
          <w:tcPr>
            <w:tcW w:w="1985" w:type="dxa"/>
            <w:tcBorders>
              <w:top w:val="single" w:sz="2" w:space="0" w:color="000000"/>
              <w:left w:val="single" w:sz="8" w:space="0" w:color="000000"/>
              <w:bottom w:val="single" w:sz="2" w:space="0" w:color="000000"/>
              <w:right w:val="single" w:sz="12" w:space="0" w:color="000000"/>
            </w:tcBorders>
          </w:tcPr>
          <w:p w14:paraId="7509FA35"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29.12.1994/1465</w:t>
            </w:r>
          </w:p>
        </w:tc>
      </w:tr>
      <w:tr w:rsidR="000E4AB5" w:rsidRPr="008828EC" w14:paraId="7509FA3A" w14:textId="77777777" w:rsidTr="00924278">
        <w:trPr>
          <w:jc w:val="center"/>
        </w:trPr>
        <w:tc>
          <w:tcPr>
            <w:tcW w:w="796" w:type="dxa"/>
            <w:tcBorders>
              <w:top w:val="single" w:sz="2" w:space="0" w:color="000000"/>
              <w:left w:val="single" w:sz="12" w:space="0" w:color="000000"/>
              <w:bottom w:val="single" w:sz="2" w:space="0" w:color="000000"/>
            </w:tcBorders>
          </w:tcPr>
          <w:p w14:paraId="7509FA37"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1996</w:t>
            </w:r>
          </w:p>
        </w:tc>
        <w:tc>
          <w:tcPr>
            <w:tcW w:w="1825" w:type="dxa"/>
            <w:tcBorders>
              <w:top w:val="single" w:sz="2" w:space="0" w:color="000000"/>
              <w:left w:val="single" w:sz="8" w:space="0" w:color="000000"/>
              <w:bottom w:val="single" w:sz="2" w:space="0" w:color="000000"/>
            </w:tcBorders>
          </w:tcPr>
          <w:p w14:paraId="7509FA38" w14:textId="77777777" w:rsidR="000E4AB5" w:rsidRPr="008828EC" w:rsidRDefault="000E4AB5" w:rsidP="002F7D73">
            <w:pPr>
              <w:pStyle w:val="Pyklteksti"/>
              <w:snapToGrid w:val="0"/>
              <w:ind w:firstLine="0"/>
              <w:jc w:val="right"/>
              <w:rPr>
                <w:rFonts w:ascii="Arial" w:hAnsi="Arial" w:cs="Arial"/>
                <w:lang w:val="sv-SE"/>
              </w:rPr>
            </w:pPr>
            <w:r w:rsidRPr="008828EC">
              <w:rPr>
                <w:rFonts w:ascii="Arial" w:hAnsi="Arial" w:cs="Arial"/>
                <w:lang w:val="sv-SE"/>
              </w:rPr>
              <w:t>1 500 mk</w:t>
            </w:r>
          </w:p>
        </w:tc>
        <w:tc>
          <w:tcPr>
            <w:tcW w:w="1985" w:type="dxa"/>
            <w:tcBorders>
              <w:top w:val="single" w:sz="2" w:space="0" w:color="000000"/>
              <w:left w:val="single" w:sz="8" w:space="0" w:color="000000"/>
              <w:bottom w:val="single" w:sz="2" w:space="0" w:color="000000"/>
              <w:right w:val="single" w:sz="12" w:space="0" w:color="000000"/>
            </w:tcBorders>
          </w:tcPr>
          <w:p w14:paraId="7509FA39" w14:textId="77777777" w:rsidR="000E4AB5" w:rsidRPr="008828EC" w:rsidRDefault="000E4AB5" w:rsidP="002F7D73">
            <w:pPr>
              <w:pStyle w:val="Pyklteksti"/>
              <w:snapToGrid w:val="0"/>
              <w:ind w:firstLine="0"/>
              <w:rPr>
                <w:rFonts w:ascii="Arial" w:hAnsi="Arial" w:cs="Arial"/>
                <w:lang w:val="sv-SE"/>
              </w:rPr>
            </w:pPr>
          </w:p>
        </w:tc>
      </w:tr>
      <w:tr w:rsidR="000E4AB5" w:rsidRPr="008828EC" w14:paraId="7509FA3E" w14:textId="77777777" w:rsidTr="00924278">
        <w:trPr>
          <w:jc w:val="center"/>
        </w:trPr>
        <w:tc>
          <w:tcPr>
            <w:tcW w:w="796" w:type="dxa"/>
            <w:tcBorders>
              <w:top w:val="single" w:sz="2" w:space="0" w:color="000000"/>
              <w:left w:val="single" w:sz="12" w:space="0" w:color="000000"/>
              <w:bottom w:val="single" w:sz="2" w:space="0" w:color="000000"/>
            </w:tcBorders>
          </w:tcPr>
          <w:p w14:paraId="7509FA3B"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1997</w:t>
            </w:r>
          </w:p>
        </w:tc>
        <w:tc>
          <w:tcPr>
            <w:tcW w:w="1825" w:type="dxa"/>
            <w:tcBorders>
              <w:top w:val="single" w:sz="2" w:space="0" w:color="000000"/>
              <w:left w:val="single" w:sz="8" w:space="0" w:color="000000"/>
              <w:bottom w:val="single" w:sz="2" w:space="0" w:color="000000"/>
            </w:tcBorders>
          </w:tcPr>
          <w:p w14:paraId="7509FA3C" w14:textId="77777777" w:rsidR="000E4AB5" w:rsidRPr="008828EC" w:rsidRDefault="000E4AB5" w:rsidP="002F7D73">
            <w:pPr>
              <w:pStyle w:val="Pyklteksti"/>
              <w:snapToGrid w:val="0"/>
              <w:ind w:firstLine="0"/>
              <w:jc w:val="right"/>
              <w:rPr>
                <w:rFonts w:ascii="Arial" w:hAnsi="Arial" w:cs="Arial"/>
                <w:lang w:val="sv-SE"/>
              </w:rPr>
            </w:pPr>
            <w:r w:rsidRPr="008828EC">
              <w:rPr>
                <w:rFonts w:ascii="Arial" w:hAnsi="Arial" w:cs="Arial"/>
                <w:lang w:val="sv-SE"/>
              </w:rPr>
              <w:t>1 800 mk</w:t>
            </w:r>
          </w:p>
        </w:tc>
        <w:tc>
          <w:tcPr>
            <w:tcW w:w="1985" w:type="dxa"/>
            <w:tcBorders>
              <w:top w:val="single" w:sz="2" w:space="0" w:color="000000"/>
              <w:left w:val="single" w:sz="8" w:space="0" w:color="000000"/>
              <w:bottom w:val="single" w:sz="2" w:space="0" w:color="000000"/>
              <w:right w:val="single" w:sz="12" w:space="0" w:color="000000"/>
            </w:tcBorders>
          </w:tcPr>
          <w:p w14:paraId="7509FA3D"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20.12.1996/11</w:t>
            </w:r>
          </w:p>
        </w:tc>
      </w:tr>
      <w:tr w:rsidR="000E4AB5" w:rsidRPr="008828EC" w14:paraId="7509FA42" w14:textId="77777777" w:rsidTr="00924278">
        <w:trPr>
          <w:jc w:val="center"/>
        </w:trPr>
        <w:tc>
          <w:tcPr>
            <w:tcW w:w="796" w:type="dxa"/>
            <w:tcBorders>
              <w:top w:val="single" w:sz="2" w:space="0" w:color="000000"/>
              <w:left w:val="single" w:sz="12" w:space="0" w:color="000000"/>
              <w:bottom w:val="single" w:sz="2" w:space="0" w:color="000000"/>
            </w:tcBorders>
          </w:tcPr>
          <w:p w14:paraId="7509FA3F"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1998</w:t>
            </w:r>
          </w:p>
        </w:tc>
        <w:tc>
          <w:tcPr>
            <w:tcW w:w="1825" w:type="dxa"/>
            <w:tcBorders>
              <w:top w:val="single" w:sz="2" w:space="0" w:color="000000"/>
              <w:left w:val="single" w:sz="8" w:space="0" w:color="000000"/>
              <w:bottom w:val="single" w:sz="2" w:space="0" w:color="000000"/>
            </w:tcBorders>
          </w:tcPr>
          <w:p w14:paraId="7509FA40" w14:textId="77777777" w:rsidR="000E4AB5" w:rsidRPr="008828EC" w:rsidRDefault="000E4AB5" w:rsidP="002F7D73">
            <w:pPr>
              <w:pStyle w:val="Pyklteksti"/>
              <w:snapToGrid w:val="0"/>
              <w:ind w:firstLine="0"/>
              <w:jc w:val="right"/>
              <w:rPr>
                <w:rFonts w:ascii="Arial" w:hAnsi="Arial" w:cs="Arial"/>
                <w:lang w:val="sv-SE"/>
              </w:rPr>
            </w:pPr>
            <w:r w:rsidRPr="008828EC">
              <w:rPr>
                <w:rFonts w:ascii="Arial" w:hAnsi="Arial" w:cs="Arial"/>
                <w:lang w:val="sv-SE"/>
              </w:rPr>
              <w:t>1 800 mk</w:t>
            </w:r>
          </w:p>
        </w:tc>
        <w:tc>
          <w:tcPr>
            <w:tcW w:w="1985" w:type="dxa"/>
            <w:tcBorders>
              <w:top w:val="single" w:sz="2" w:space="0" w:color="000000"/>
              <w:left w:val="single" w:sz="8" w:space="0" w:color="000000"/>
              <w:bottom w:val="single" w:sz="2" w:space="0" w:color="000000"/>
              <w:right w:val="single" w:sz="12" w:space="0" w:color="000000"/>
            </w:tcBorders>
          </w:tcPr>
          <w:p w14:paraId="7509FA41" w14:textId="77777777" w:rsidR="000E4AB5" w:rsidRPr="008828EC" w:rsidRDefault="000E4AB5" w:rsidP="002F7D73">
            <w:pPr>
              <w:pStyle w:val="Pyklteksti"/>
              <w:snapToGrid w:val="0"/>
              <w:ind w:firstLine="0"/>
              <w:rPr>
                <w:rFonts w:ascii="Arial" w:hAnsi="Arial" w:cs="Arial"/>
                <w:lang w:val="sv-SE"/>
              </w:rPr>
            </w:pPr>
          </w:p>
        </w:tc>
      </w:tr>
      <w:tr w:rsidR="000E4AB5" w:rsidRPr="008828EC" w14:paraId="7509FA46" w14:textId="77777777" w:rsidTr="00924278">
        <w:trPr>
          <w:jc w:val="center"/>
        </w:trPr>
        <w:tc>
          <w:tcPr>
            <w:tcW w:w="796" w:type="dxa"/>
            <w:tcBorders>
              <w:top w:val="single" w:sz="2" w:space="0" w:color="000000"/>
              <w:left w:val="single" w:sz="12" w:space="0" w:color="000000"/>
              <w:bottom w:val="single" w:sz="2" w:space="0" w:color="000000"/>
            </w:tcBorders>
          </w:tcPr>
          <w:p w14:paraId="7509FA43"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1999</w:t>
            </w:r>
          </w:p>
        </w:tc>
        <w:tc>
          <w:tcPr>
            <w:tcW w:w="1825" w:type="dxa"/>
            <w:tcBorders>
              <w:top w:val="single" w:sz="2" w:space="0" w:color="000000"/>
              <w:left w:val="single" w:sz="8" w:space="0" w:color="000000"/>
              <w:bottom w:val="single" w:sz="2" w:space="0" w:color="000000"/>
            </w:tcBorders>
          </w:tcPr>
          <w:p w14:paraId="7509FA44" w14:textId="77777777" w:rsidR="000E4AB5" w:rsidRPr="008828EC" w:rsidRDefault="000E4AB5" w:rsidP="002F7D73">
            <w:pPr>
              <w:pStyle w:val="Pyklteksti"/>
              <w:snapToGrid w:val="0"/>
              <w:ind w:firstLine="0"/>
              <w:jc w:val="right"/>
              <w:rPr>
                <w:rFonts w:ascii="Arial" w:hAnsi="Arial" w:cs="Arial"/>
                <w:lang w:val="sv-SE"/>
              </w:rPr>
            </w:pPr>
            <w:r w:rsidRPr="008828EC">
              <w:rPr>
                <w:rFonts w:ascii="Arial" w:hAnsi="Arial" w:cs="Arial"/>
                <w:lang w:val="sv-SE"/>
              </w:rPr>
              <w:t>2 100 mk</w:t>
            </w:r>
          </w:p>
        </w:tc>
        <w:tc>
          <w:tcPr>
            <w:tcW w:w="1985" w:type="dxa"/>
            <w:tcBorders>
              <w:top w:val="single" w:sz="2" w:space="0" w:color="000000"/>
              <w:left w:val="single" w:sz="8" w:space="0" w:color="000000"/>
              <w:bottom w:val="single" w:sz="2" w:space="0" w:color="000000"/>
              <w:right w:val="single" w:sz="12" w:space="0" w:color="000000"/>
            </w:tcBorders>
          </w:tcPr>
          <w:p w14:paraId="7509FA45"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26.6.1998/475</w:t>
            </w:r>
          </w:p>
        </w:tc>
      </w:tr>
      <w:tr w:rsidR="000E4AB5" w:rsidRPr="008828EC" w14:paraId="7509FA4A" w14:textId="77777777" w:rsidTr="00924278">
        <w:trPr>
          <w:jc w:val="center"/>
        </w:trPr>
        <w:tc>
          <w:tcPr>
            <w:tcW w:w="796" w:type="dxa"/>
            <w:tcBorders>
              <w:top w:val="single" w:sz="2" w:space="0" w:color="000000"/>
              <w:left w:val="single" w:sz="12" w:space="0" w:color="000000"/>
              <w:bottom w:val="single" w:sz="2" w:space="0" w:color="000000"/>
            </w:tcBorders>
          </w:tcPr>
          <w:p w14:paraId="7509FA47" w14:textId="77777777" w:rsidR="000E4AB5" w:rsidRPr="008828EC" w:rsidRDefault="000E4AB5" w:rsidP="002F7D73">
            <w:pPr>
              <w:pStyle w:val="Pyklteksti"/>
              <w:snapToGrid w:val="0"/>
              <w:ind w:firstLine="0"/>
              <w:rPr>
                <w:rFonts w:ascii="Arial" w:hAnsi="Arial" w:cs="Arial"/>
                <w:lang w:val="sv-SE"/>
              </w:rPr>
            </w:pPr>
            <w:r w:rsidRPr="008828EC">
              <w:rPr>
                <w:rFonts w:ascii="Arial" w:hAnsi="Arial" w:cs="Arial"/>
                <w:lang w:val="sv-SE"/>
              </w:rPr>
              <w:t>2000</w:t>
            </w:r>
          </w:p>
        </w:tc>
        <w:tc>
          <w:tcPr>
            <w:tcW w:w="1825" w:type="dxa"/>
            <w:tcBorders>
              <w:top w:val="single" w:sz="2" w:space="0" w:color="000000"/>
              <w:left w:val="single" w:sz="8" w:space="0" w:color="000000"/>
              <w:bottom w:val="single" w:sz="2" w:space="0" w:color="000000"/>
            </w:tcBorders>
          </w:tcPr>
          <w:p w14:paraId="7509FA48" w14:textId="77777777" w:rsidR="000E4AB5" w:rsidRPr="008828EC" w:rsidRDefault="000E4AB5" w:rsidP="002F7D73">
            <w:pPr>
              <w:pStyle w:val="Pyklteksti"/>
              <w:snapToGrid w:val="0"/>
              <w:ind w:firstLine="0"/>
              <w:jc w:val="right"/>
              <w:rPr>
                <w:rFonts w:ascii="Arial" w:hAnsi="Arial" w:cs="Arial"/>
                <w:lang w:val="sv-SE"/>
              </w:rPr>
            </w:pPr>
            <w:r w:rsidRPr="008828EC">
              <w:rPr>
                <w:rFonts w:ascii="Arial" w:hAnsi="Arial" w:cs="Arial"/>
                <w:lang w:val="sv-SE"/>
              </w:rPr>
              <w:t>2 400 mk</w:t>
            </w:r>
          </w:p>
        </w:tc>
        <w:tc>
          <w:tcPr>
            <w:tcW w:w="1985" w:type="dxa"/>
            <w:tcBorders>
              <w:top w:val="single" w:sz="2" w:space="0" w:color="000000"/>
              <w:left w:val="single" w:sz="8" w:space="0" w:color="000000"/>
              <w:bottom w:val="single" w:sz="2" w:space="0" w:color="000000"/>
              <w:right w:val="single" w:sz="12" w:space="0" w:color="000000"/>
            </w:tcBorders>
          </w:tcPr>
          <w:p w14:paraId="7509FA49"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26.10.2000/468</w:t>
            </w:r>
          </w:p>
        </w:tc>
      </w:tr>
      <w:tr w:rsidR="000E4AB5" w:rsidRPr="008828EC" w14:paraId="7509FA4E" w14:textId="77777777" w:rsidTr="00924278">
        <w:trPr>
          <w:jc w:val="center"/>
        </w:trPr>
        <w:tc>
          <w:tcPr>
            <w:tcW w:w="796" w:type="dxa"/>
            <w:tcBorders>
              <w:top w:val="single" w:sz="2" w:space="0" w:color="000000"/>
              <w:left w:val="single" w:sz="12" w:space="0" w:color="000000"/>
              <w:bottom w:val="single" w:sz="2" w:space="0" w:color="000000"/>
            </w:tcBorders>
          </w:tcPr>
          <w:p w14:paraId="7509FA4B"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2001</w:t>
            </w:r>
          </w:p>
        </w:tc>
        <w:tc>
          <w:tcPr>
            <w:tcW w:w="1825" w:type="dxa"/>
            <w:tcBorders>
              <w:top w:val="single" w:sz="2" w:space="0" w:color="000000"/>
              <w:left w:val="single" w:sz="8" w:space="0" w:color="000000"/>
              <w:bottom w:val="single" w:sz="2" w:space="0" w:color="000000"/>
            </w:tcBorders>
          </w:tcPr>
          <w:p w14:paraId="7509FA4C"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2 700 mk</w:t>
            </w:r>
          </w:p>
        </w:tc>
        <w:tc>
          <w:tcPr>
            <w:tcW w:w="1985" w:type="dxa"/>
            <w:tcBorders>
              <w:top w:val="single" w:sz="2" w:space="0" w:color="000000"/>
              <w:left w:val="single" w:sz="8" w:space="0" w:color="000000"/>
              <w:bottom w:val="single" w:sz="2" w:space="0" w:color="000000"/>
              <w:right w:val="single" w:sz="12" w:space="0" w:color="000000"/>
            </w:tcBorders>
          </w:tcPr>
          <w:p w14:paraId="7509FA4D"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26.10.2000/1165</w:t>
            </w:r>
          </w:p>
        </w:tc>
      </w:tr>
      <w:tr w:rsidR="000E4AB5" w:rsidRPr="008828EC" w14:paraId="7509FA52" w14:textId="77777777" w:rsidTr="00924278">
        <w:trPr>
          <w:jc w:val="center"/>
        </w:trPr>
        <w:tc>
          <w:tcPr>
            <w:tcW w:w="796" w:type="dxa"/>
            <w:tcBorders>
              <w:top w:val="single" w:sz="2" w:space="0" w:color="000000"/>
              <w:left w:val="single" w:sz="12" w:space="0" w:color="000000"/>
              <w:bottom w:val="single" w:sz="2" w:space="0" w:color="000000"/>
            </w:tcBorders>
          </w:tcPr>
          <w:p w14:paraId="7509FA4F"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2002</w:t>
            </w:r>
          </w:p>
        </w:tc>
        <w:tc>
          <w:tcPr>
            <w:tcW w:w="1825" w:type="dxa"/>
            <w:tcBorders>
              <w:top w:val="single" w:sz="2" w:space="0" w:color="000000"/>
              <w:left w:val="single" w:sz="8" w:space="0" w:color="000000"/>
              <w:bottom w:val="single" w:sz="2" w:space="0" w:color="000000"/>
            </w:tcBorders>
          </w:tcPr>
          <w:p w14:paraId="7509FA50"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460 €</w:t>
            </w:r>
          </w:p>
        </w:tc>
        <w:tc>
          <w:tcPr>
            <w:tcW w:w="1985" w:type="dxa"/>
            <w:tcBorders>
              <w:top w:val="single" w:sz="2" w:space="0" w:color="000000"/>
              <w:left w:val="single" w:sz="8" w:space="0" w:color="000000"/>
              <w:bottom w:val="single" w:sz="2" w:space="0" w:color="000000"/>
              <w:right w:val="single" w:sz="12" w:space="0" w:color="000000"/>
            </w:tcBorders>
          </w:tcPr>
          <w:p w14:paraId="7509FA51"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26.10.2001/896</w:t>
            </w:r>
          </w:p>
        </w:tc>
      </w:tr>
      <w:tr w:rsidR="000E4AB5" w:rsidRPr="008828EC" w14:paraId="7509FA56" w14:textId="77777777" w:rsidTr="00924278">
        <w:trPr>
          <w:jc w:val="center"/>
        </w:trPr>
        <w:tc>
          <w:tcPr>
            <w:tcW w:w="796" w:type="dxa"/>
            <w:tcBorders>
              <w:top w:val="single" w:sz="2" w:space="0" w:color="000000"/>
              <w:left w:val="single" w:sz="12" w:space="0" w:color="000000"/>
              <w:bottom w:val="single" w:sz="2" w:space="0" w:color="000000"/>
            </w:tcBorders>
          </w:tcPr>
          <w:p w14:paraId="7509FA53"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2003</w:t>
            </w:r>
          </w:p>
        </w:tc>
        <w:tc>
          <w:tcPr>
            <w:tcW w:w="1825" w:type="dxa"/>
            <w:tcBorders>
              <w:top w:val="single" w:sz="2" w:space="0" w:color="000000"/>
              <w:left w:val="single" w:sz="8" w:space="0" w:color="000000"/>
              <w:bottom w:val="single" w:sz="2" w:space="0" w:color="000000"/>
            </w:tcBorders>
          </w:tcPr>
          <w:p w14:paraId="7509FA54"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590 €</w:t>
            </w:r>
          </w:p>
        </w:tc>
        <w:tc>
          <w:tcPr>
            <w:tcW w:w="1985" w:type="dxa"/>
            <w:tcBorders>
              <w:top w:val="single" w:sz="2" w:space="0" w:color="000000"/>
              <w:left w:val="single" w:sz="8" w:space="0" w:color="000000"/>
              <w:bottom w:val="single" w:sz="2" w:space="0" w:color="000000"/>
              <w:right w:val="single" w:sz="12" w:space="0" w:color="000000"/>
            </w:tcBorders>
          </w:tcPr>
          <w:p w14:paraId="7509FA55"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30.12.2002/1360</w:t>
            </w:r>
          </w:p>
        </w:tc>
      </w:tr>
      <w:tr w:rsidR="000E4AB5" w:rsidRPr="008828EC" w14:paraId="7509FA5A" w14:textId="77777777" w:rsidTr="00924278">
        <w:trPr>
          <w:jc w:val="center"/>
        </w:trPr>
        <w:tc>
          <w:tcPr>
            <w:tcW w:w="796" w:type="dxa"/>
            <w:tcBorders>
              <w:top w:val="single" w:sz="2" w:space="0" w:color="000000"/>
              <w:left w:val="single" w:sz="12" w:space="0" w:color="000000"/>
              <w:bottom w:val="single" w:sz="2" w:space="0" w:color="000000"/>
            </w:tcBorders>
          </w:tcPr>
          <w:p w14:paraId="7509FA57"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2004</w:t>
            </w:r>
          </w:p>
        </w:tc>
        <w:tc>
          <w:tcPr>
            <w:tcW w:w="1825" w:type="dxa"/>
            <w:tcBorders>
              <w:top w:val="single" w:sz="2" w:space="0" w:color="000000"/>
              <w:left w:val="single" w:sz="8" w:space="0" w:color="000000"/>
              <w:bottom w:val="single" w:sz="2" w:space="0" w:color="000000"/>
            </w:tcBorders>
          </w:tcPr>
          <w:p w14:paraId="7509FA58"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59"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15.12.2003/1065</w:t>
            </w:r>
          </w:p>
        </w:tc>
      </w:tr>
      <w:tr w:rsidR="000E4AB5" w:rsidRPr="008828EC" w14:paraId="7509FA5E" w14:textId="77777777" w:rsidTr="00155C8B">
        <w:trPr>
          <w:trHeight w:val="157"/>
          <w:jc w:val="center"/>
        </w:trPr>
        <w:tc>
          <w:tcPr>
            <w:tcW w:w="796" w:type="dxa"/>
            <w:tcBorders>
              <w:top w:val="single" w:sz="2" w:space="0" w:color="000000"/>
              <w:left w:val="single" w:sz="12" w:space="0" w:color="000000"/>
              <w:bottom w:val="single" w:sz="2" w:space="0" w:color="000000"/>
            </w:tcBorders>
          </w:tcPr>
          <w:p w14:paraId="7509FA5B" w14:textId="77777777" w:rsidR="000E4AB5" w:rsidRPr="008828EC" w:rsidRDefault="000E4AB5" w:rsidP="002F7D73">
            <w:pPr>
              <w:pStyle w:val="Pyklteksti"/>
              <w:snapToGrid w:val="0"/>
              <w:ind w:firstLine="0"/>
              <w:rPr>
                <w:rFonts w:ascii="Arial" w:hAnsi="Arial" w:cs="Arial"/>
              </w:rPr>
            </w:pPr>
            <w:r w:rsidRPr="008828EC">
              <w:rPr>
                <w:rFonts w:ascii="Arial" w:hAnsi="Arial" w:cs="Arial"/>
              </w:rPr>
              <w:lastRenderedPageBreak/>
              <w:t>2005</w:t>
            </w:r>
          </w:p>
        </w:tc>
        <w:tc>
          <w:tcPr>
            <w:tcW w:w="1825" w:type="dxa"/>
            <w:tcBorders>
              <w:top w:val="single" w:sz="2" w:space="0" w:color="000000"/>
              <w:left w:val="single" w:sz="8" w:space="0" w:color="000000"/>
              <w:bottom w:val="single" w:sz="2" w:space="0" w:color="000000"/>
            </w:tcBorders>
          </w:tcPr>
          <w:p w14:paraId="7509FA5C"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5D" w14:textId="77777777" w:rsidR="000E4AB5" w:rsidRPr="008828EC" w:rsidRDefault="000E4AB5" w:rsidP="002F7D73">
            <w:pPr>
              <w:pStyle w:val="Pyklteksti"/>
              <w:snapToGrid w:val="0"/>
              <w:ind w:firstLine="0"/>
              <w:rPr>
                <w:rFonts w:ascii="Arial" w:hAnsi="Arial" w:cs="Arial"/>
              </w:rPr>
            </w:pPr>
          </w:p>
        </w:tc>
      </w:tr>
      <w:tr w:rsidR="000E4AB5" w:rsidRPr="008828EC" w14:paraId="7509FA62" w14:textId="77777777" w:rsidTr="00924278">
        <w:trPr>
          <w:jc w:val="center"/>
        </w:trPr>
        <w:tc>
          <w:tcPr>
            <w:tcW w:w="796" w:type="dxa"/>
            <w:tcBorders>
              <w:top w:val="single" w:sz="2" w:space="0" w:color="000000"/>
              <w:left w:val="single" w:sz="12" w:space="0" w:color="000000"/>
              <w:bottom w:val="single" w:sz="2" w:space="0" w:color="000000"/>
            </w:tcBorders>
          </w:tcPr>
          <w:p w14:paraId="7509FA5F"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2006</w:t>
            </w:r>
          </w:p>
        </w:tc>
        <w:tc>
          <w:tcPr>
            <w:tcW w:w="1825" w:type="dxa"/>
            <w:tcBorders>
              <w:top w:val="single" w:sz="2" w:space="0" w:color="000000"/>
              <w:left w:val="single" w:sz="8" w:space="0" w:color="000000"/>
              <w:bottom w:val="single" w:sz="2" w:space="0" w:color="000000"/>
            </w:tcBorders>
          </w:tcPr>
          <w:p w14:paraId="7509FA60"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61" w14:textId="77777777" w:rsidR="000E4AB5" w:rsidRPr="008828EC" w:rsidRDefault="000E4AB5" w:rsidP="002F7D73">
            <w:pPr>
              <w:pStyle w:val="Pyklteksti"/>
              <w:snapToGrid w:val="0"/>
              <w:ind w:firstLine="0"/>
              <w:rPr>
                <w:rFonts w:ascii="Arial" w:hAnsi="Arial" w:cs="Arial"/>
              </w:rPr>
            </w:pPr>
          </w:p>
        </w:tc>
      </w:tr>
      <w:tr w:rsidR="000E4AB5" w:rsidRPr="008828EC" w14:paraId="7509FA66" w14:textId="77777777" w:rsidTr="00924278">
        <w:trPr>
          <w:jc w:val="center"/>
        </w:trPr>
        <w:tc>
          <w:tcPr>
            <w:tcW w:w="796" w:type="dxa"/>
            <w:tcBorders>
              <w:top w:val="single" w:sz="2" w:space="0" w:color="000000"/>
              <w:left w:val="single" w:sz="12" w:space="0" w:color="000000"/>
              <w:bottom w:val="single" w:sz="2" w:space="0" w:color="000000"/>
            </w:tcBorders>
          </w:tcPr>
          <w:p w14:paraId="7509FA63"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2006</w:t>
            </w:r>
          </w:p>
        </w:tc>
        <w:tc>
          <w:tcPr>
            <w:tcW w:w="1825" w:type="dxa"/>
            <w:tcBorders>
              <w:top w:val="single" w:sz="2" w:space="0" w:color="000000"/>
              <w:left w:val="single" w:sz="8" w:space="0" w:color="000000"/>
              <w:bottom w:val="single" w:sz="2" w:space="0" w:color="000000"/>
            </w:tcBorders>
          </w:tcPr>
          <w:p w14:paraId="7509FA64"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65" w14:textId="77777777" w:rsidR="000E4AB5" w:rsidRPr="008828EC" w:rsidRDefault="000E4AB5" w:rsidP="002F7D73">
            <w:pPr>
              <w:pStyle w:val="Pyklteksti"/>
              <w:snapToGrid w:val="0"/>
              <w:ind w:firstLine="0"/>
              <w:rPr>
                <w:rFonts w:ascii="Arial" w:hAnsi="Arial" w:cs="Arial"/>
              </w:rPr>
            </w:pPr>
          </w:p>
        </w:tc>
      </w:tr>
      <w:tr w:rsidR="000E4AB5" w:rsidRPr="008828EC" w14:paraId="7509FA6A" w14:textId="77777777" w:rsidTr="00924278">
        <w:trPr>
          <w:jc w:val="center"/>
        </w:trPr>
        <w:tc>
          <w:tcPr>
            <w:tcW w:w="796" w:type="dxa"/>
            <w:tcBorders>
              <w:top w:val="single" w:sz="2" w:space="0" w:color="000000"/>
              <w:left w:val="single" w:sz="12" w:space="0" w:color="000000"/>
              <w:bottom w:val="single" w:sz="2" w:space="0" w:color="000000"/>
            </w:tcBorders>
          </w:tcPr>
          <w:p w14:paraId="7509FA67"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2007</w:t>
            </w:r>
          </w:p>
        </w:tc>
        <w:tc>
          <w:tcPr>
            <w:tcW w:w="1825" w:type="dxa"/>
            <w:tcBorders>
              <w:top w:val="single" w:sz="2" w:space="0" w:color="000000"/>
              <w:left w:val="single" w:sz="8" w:space="0" w:color="000000"/>
              <w:bottom w:val="single" w:sz="2" w:space="0" w:color="000000"/>
            </w:tcBorders>
          </w:tcPr>
          <w:p w14:paraId="7509FA68"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69" w14:textId="77777777" w:rsidR="000E4AB5" w:rsidRPr="008828EC" w:rsidRDefault="000E4AB5" w:rsidP="002F7D73">
            <w:pPr>
              <w:pStyle w:val="Pyklteksti"/>
              <w:snapToGrid w:val="0"/>
              <w:ind w:firstLine="0"/>
              <w:rPr>
                <w:rFonts w:ascii="Arial" w:hAnsi="Arial" w:cs="Arial"/>
              </w:rPr>
            </w:pPr>
          </w:p>
        </w:tc>
      </w:tr>
      <w:tr w:rsidR="000E4AB5" w:rsidRPr="008828EC" w14:paraId="7509FA6E" w14:textId="77777777" w:rsidTr="00924278">
        <w:trPr>
          <w:jc w:val="center"/>
        </w:trPr>
        <w:tc>
          <w:tcPr>
            <w:tcW w:w="796" w:type="dxa"/>
            <w:tcBorders>
              <w:top w:val="single" w:sz="2" w:space="0" w:color="000000"/>
              <w:left w:val="single" w:sz="12" w:space="0" w:color="000000"/>
              <w:bottom w:val="single" w:sz="2" w:space="0" w:color="000000"/>
            </w:tcBorders>
          </w:tcPr>
          <w:p w14:paraId="7509FA6B"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2008</w:t>
            </w:r>
          </w:p>
        </w:tc>
        <w:tc>
          <w:tcPr>
            <w:tcW w:w="1825" w:type="dxa"/>
            <w:tcBorders>
              <w:top w:val="single" w:sz="2" w:space="0" w:color="000000"/>
              <w:left w:val="single" w:sz="8" w:space="0" w:color="000000"/>
              <w:bottom w:val="single" w:sz="2" w:space="0" w:color="000000"/>
            </w:tcBorders>
          </w:tcPr>
          <w:p w14:paraId="7509FA6C"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6D" w14:textId="77777777" w:rsidR="000E4AB5" w:rsidRPr="008828EC" w:rsidRDefault="000E4AB5" w:rsidP="002F7D73">
            <w:pPr>
              <w:pStyle w:val="Pyklteksti"/>
              <w:snapToGrid w:val="0"/>
              <w:ind w:firstLine="0"/>
              <w:rPr>
                <w:rFonts w:ascii="Arial" w:hAnsi="Arial" w:cs="Arial"/>
              </w:rPr>
            </w:pPr>
          </w:p>
        </w:tc>
      </w:tr>
      <w:tr w:rsidR="000E4AB5" w:rsidRPr="008828EC" w14:paraId="7509FA72" w14:textId="77777777" w:rsidTr="00924278">
        <w:trPr>
          <w:jc w:val="center"/>
        </w:trPr>
        <w:tc>
          <w:tcPr>
            <w:tcW w:w="796" w:type="dxa"/>
            <w:tcBorders>
              <w:top w:val="single" w:sz="2" w:space="0" w:color="000000"/>
              <w:left w:val="single" w:sz="12" w:space="0" w:color="000000"/>
              <w:bottom w:val="single" w:sz="2" w:space="0" w:color="000000"/>
            </w:tcBorders>
          </w:tcPr>
          <w:p w14:paraId="7509FA6F"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2009</w:t>
            </w:r>
          </w:p>
        </w:tc>
        <w:tc>
          <w:tcPr>
            <w:tcW w:w="1825" w:type="dxa"/>
            <w:tcBorders>
              <w:top w:val="single" w:sz="2" w:space="0" w:color="000000"/>
              <w:left w:val="single" w:sz="8" w:space="0" w:color="000000"/>
              <w:bottom w:val="single" w:sz="2" w:space="0" w:color="000000"/>
            </w:tcBorders>
          </w:tcPr>
          <w:p w14:paraId="7509FA70" w14:textId="77777777" w:rsidR="000E4AB5" w:rsidRPr="008828EC" w:rsidRDefault="000E4AB5" w:rsidP="002F7D73">
            <w:pPr>
              <w:pStyle w:val="Pyklteksti"/>
              <w:snapToGrid w:val="0"/>
              <w:ind w:firstLine="0"/>
              <w:jc w:val="right"/>
            </w:pPr>
            <w:r w:rsidRPr="008828EC">
              <w:rPr>
                <w:rFonts w:ascii="Arial" w:hAnsi="Arial" w:cs="Arial"/>
              </w:rPr>
              <w:t>620 </w:t>
            </w:r>
            <w:r w:rsidRPr="008828EC">
              <w:t>€</w:t>
            </w:r>
          </w:p>
        </w:tc>
        <w:tc>
          <w:tcPr>
            <w:tcW w:w="1985" w:type="dxa"/>
            <w:tcBorders>
              <w:top w:val="single" w:sz="2" w:space="0" w:color="000000"/>
              <w:left w:val="single" w:sz="8" w:space="0" w:color="000000"/>
              <w:bottom w:val="single" w:sz="2" w:space="0" w:color="000000"/>
              <w:right w:val="single" w:sz="12" w:space="0" w:color="000000"/>
            </w:tcBorders>
          </w:tcPr>
          <w:p w14:paraId="7509FA71" w14:textId="77777777" w:rsidR="000E4AB5" w:rsidRPr="008828EC" w:rsidRDefault="000E4AB5" w:rsidP="002F7D73">
            <w:pPr>
              <w:pStyle w:val="Pyklteksti"/>
              <w:snapToGrid w:val="0"/>
              <w:ind w:firstLine="0"/>
              <w:rPr>
                <w:rFonts w:ascii="Arial" w:hAnsi="Arial" w:cs="Arial"/>
              </w:rPr>
            </w:pPr>
          </w:p>
        </w:tc>
      </w:tr>
      <w:tr w:rsidR="000E4AB5" w:rsidRPr="008828EC" w14:paraId="7509FA76" w14:textId="77777777" w:rsidTr="00924278">
        <w:trPr>
          <w:jc w:val="center"/>
        </w:trPr>
        <w:tc>
          <w:tcPr>
            <w:tcW w:w="796" w:type="dxa"/>
            <w:tcBorders>
              <w:top w:val="single" w:sz="2" w:space="0" w:color="000000"/>
              <w:left w:val="single" w:sz="12" w:space="0" w:color="000000"/>
              <w:bottom w:val="single" w:sz="2" w:space="0" w:color="000000"/>
            </w:tcBorders>
          </w:tcPr>
          <w:p w14:paraId="7509FA73"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2010</w:t>
            </w:r>
          </w:p>
        </w:tc>
        <w:tc>
          <w:tcPr>
            <w:tcW w:w="1825" w:type="dxa"/>
            <w:tcBorders>
              <w:top w:val="single" w:sz="2" w:space="0" w:color="000000"/>
              <w:left w:val="single" w:sz="8" w:space="0" w:color="000000"/>
              <w:bottom w:val="single" w:sz="2" w:space="0" w:color="000000"/>
            </w:tcBorders>
          </w:tcPr>
          <w:p w14:paraId="7509FA74"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75" w14:textId="77777777" w:rsidR="000E4AB5" w:rsidRPr="008828EC" w:rsidRDefault="000E4AB5" w:rsidP="002F7D73">
            <w:pPr>
              <w:pStyle w:val="Pyklteksti"/>
              <w:snapToGrid w:val="0"/>
              <w:ind w:firstLine="0"/>
              <w:rPr>
                <w:rFonts w:ascii="Arial" w:hAnsi="Arial" w:cs="Arial"/>
              </w:rPr>
            </w:pPr>
          </w:p>
        </w:tc>
      </w:tr>
      <w:tr w:rsidR="000E4AB5" w:rsidRPr="008828EC" w14:paraId="7509FA7A" w14:textId="77777777" w:rsidTr="00924278">
        <w:trPr>
          <w:jc w:val="center"/>
        </w:trPr>
        <w:tc>
          <w:tcPr>
            <w:tcW w:w="796" w:type="dxa"/>
            <w:tcBorders>
              <w:top w:val="single" w:sz="2" w:space="0" w:color="000000"/>
              <w:left w:val="single" w:sz="12" w:space="0" w:color="000000"/>
              <w:bottom w:val="single" w:sz="2" w:space="0" w:color="000000"/>
            </w:tcBorders>
          </w:tcPr>
          <w:p w14:paraId="7509FA77"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2011</w:t>
            </w:r>
          </w:p>
        </w:tc>
        <w:tc>
          <w:tcPr>
            <w:tcW w:w="1825" w:type="dxa"/>
            <w:tcBorders>
              <w:top w:val="single" w:sz="2" w:space="0" w:color="000000"/>
              <w:left w:val="single" w:sz="8" w:space="0" w:color="000000"/>
              <w:bottom w:val="single" w:sz="2" w:space="0" w:color="000000"/>
            </w:tcBorders>
          </w:tcPr>
          <w:p w14:paraId="7509FA78"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79" w14:textId="77777777" w:rsidR="000E4AB5" w:rsidRPr="008828EC" w:rsidRDefault="000E4AB5" w:rsidP="002F7D73">
            <w:pPr>
              <w:pStyle w:val="Pyklteksti"/>
              <w:snapToGrid w:val="0"/>
              <w:ind w:firstLine="0"/>
              <w:rPr>
                <w:rFonts w:ascii="Arial" w:hAnsi="Arial" w:cs="Arial"/>
              </w:rPr>
            </w:pPr>
          </w:p>
        </w:tc>
      </w:tr>
      <w:tr w:rsidR="000E4AB5" w:rsidRPr="008828EC" w14:paraId="7509FA7E" w14:textId="77777777" w:rsidTr="00924278">
        <w:trPr>
          <w:jc w:val="center"/>
        </w:trPr>
        <w:tc>
          <w:tcPr>
            <w:tcW w:w="796" w:type="dxa"/>
            <w:tcBorders>
              <w:top w:val="single" w:sz="2" w:space="0" w:color="000000"/>
              <w:left w:val="single" w:sz="12" w:space="0" w:color="000000"/>
              <w:bottom w:val="single" w:sz="2" w:space="0" w:color="000000"/>
            </w:tcBorders>
          </w:tcPr>
          <w:p w14:paraId="7509FA7B" w14:textId="77777777" w:rsidR="000E4AB5" w:rsidRPr="008828EC" w:rsidRDefault="000E4AB5" w:rsidP="002F7D73">
            <w:pPr>
              <w:pStyle w:val="Pyklteksti"/>
              <w:snapToGrid w:val="0"/>
              <w:ind w:firstLine="0"/>
              <w:rPr>
                <w:rFonts w:ascii="Arial" w:hAnsi="Arial" w:cs="Arial"/>
              </w:rPr>
            </w:pPr>
            <w:r w:rsidRPr="008828EC">
              <w:rPr>
                <w:rFonts w:ascii="Arial" w:hAnsi="Arial" w:cs="Arial"/>
              </w:rPr>
              <w:t>2012</w:t>
            </w:r>
          </w:p>
        </w:tc>
        <w:tc>
          <w:tcPr>
            <w:tcW w:w="1825" w:type="dxa"/>
            <w:tcBorders>
              <w:top w:val="single" w:sz="2" w:space="0" w:color="000000"/>
              <w:left w:val="single" w:sz="8" w:space="0" w:color="000000"/>
              <w:bottom w:val="single" w:sz="2" w:space="0" w:color="000000"/>
            </w:tcBorders>
          </w:tcPr>
          <w:p w14:paraId="7509FA7C" w14:textId="77777777" w:rsidR="000E4AB5" w:rsidRPr="008828EC" w:rsidRDefault="000E4AB5" w:rsidP="002F7D73">
            <w:pPr>
              <w:pStyle w:val="Pyklteksti"/>
              <w:snapToGrid w:val="0"/>
              <w:ind w:firstLine="0"/>
              <w:jc w:val="right"/>
              <w:rPr>
                <w:rFonts w:ascii="Arial" w:hAnsi="Arial" w:cs="Arial"/>
              </w:rPr>
            </w:pPr>
            <w:r w:rsidRPr="008828EC">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7D" w14:textId="77777777" w:rsidR="000E4AB5" w:rsidRPr="008828EC" w:rsidRDefault="000E4AB5" w:rsidP="002F7D73">
            <w:pPr>
              <w:pStyle w:val="Pyklteksti"/>
              <w:snapToGrid w:val="0"/>
              <w:ind w:firstLine="0"/>
              <w:rPr>
                <w:rFonts w:ascii="Arial" w:hAnsi="Arial" w:cs="Arial"/>
              </w:rPr>
            </w:pPr>
          </w:p>
        </w:tc>
      </w:tr>
      <w:tr w:rsidR="00693960" w:rsidRPr="00562B7A" w14:paraId="7509FA82" w14:textId="77777777" w:rsidTr="00155C8B">
        <w:trPr>
          <w:jc w:val="center"/>
        </w:trPr>
        <w:tc>
          <w:tcPr>
            <w:tcW w:w="796" w:type="dxa"/>
            <w:tcBorders>
              <w:top w:val="single" w:sz="2" w:space="0" w:color="000000"/>
              <w:left w:val="single" w:sz="12" w:space="0" w:color="000000"/>
              <w:bottom w:val="single" w:sz="2" w:space="0" w:color="000000"/>
            </w:tcBorders>
          </w:tcPr>
          <w:p w14:paraId="7509FA7F" w14:textId="77777777" w:rsidR="00693960" w:rsidRPr="00562B7A" w:rsidRDefault="00693960" w:rsidP="002F7D73">
            <w:pPr>
              <w:pStyle w:val="Pyklteksti"/>
              <w:snapToGrid w:val="0"/>
              <w:ind w:firstLine="0"/>
              <w:rPr>
                <w:rFonts w:ascii="Arial" w:hAnsi="Arial" w:cs="Arial"/>
              </w:rPr>
            </w:pPr>
            <w:r w:rsidRPr="00562B7A">
              <w:rPr>
                <w:rFonts w:ascii="Arial" w:hAnsi="Arial" w:cs="Arial"/>
              </w:rPr>
              <w:t>2013</w:t>
            </w:r>
          </w:p>
        </w:tc>
        <w:tc>
          <w:tcPr>
            <w:tcW w:w="1825" w:type="dxa"/>
            <w:tcBorders>
              <w:top w:val="single" w:sz="2" w:space="0" w:color="000000"/>
              <w:left w:val="single" w:sz="8" w:space="0" w:color="000000"/>
              <w:bottom w:val="single" w:sz="2" w:space="0" w:color="000000"/>
            </w:tcBorders>
          </w:tcPr>
          <w:p w14:paraId="7509FA80" w14:textId="77777777" w:rsidR="00693960" w:rsidRPr="00562B7A" w:rsidRDefault="00470CC2" w:rsidP="002F7D73">
            <w:pPr>
              <w:pStyle w:val="Pyklteksti"/>
              <w:snapToGrid w:val="0"/>
              <w:ind w:firstLine="0"/>
              <w:jc w:val="right"/>
              <w:rPr>
                <w:rFonts w:ascii="Arial" w:hAnsi="Arial" w:cs="Arial"/>
              </w:rPr>
            </w:pPr>
            <w:r w:rsidRPr="00562B7A">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81" w14:textId="77777777" w:rsidR="00693960" w:rsidRPr="00562B7A" w:rsidRDefault="00693960" w:rsidP="002F7D73">
            <w:pPr>
              <w:pStyle w:val="Pyklteksti"/>
              <w:snapToGrid w:val="0"/>
              <w:ind w:firstLine="0"/>
              <w:rPr>
                <w:rFonts w:ascii="Arial" w:hAnsi="Arial" w:cs="Arial"/>
              </w:rPr>
            </w:pPr>
          </w:p>
        </w:tc>
      </w:tr>
      <w:tr w:rsidR="00155C8B" w:rsidRPr="00562B7A" w14:paraId="7509FA86" w14:textId="77777777" w:rsidTr="00FD3DC0">
        <w:trPr>
          <w:jc w:val="center"/>
        </w:trPr>
        <w:tc>
          <w:tcPr>
            <w:tcW w:w="796" w:type="dxa"/>
            <w:tcBorders>
              <w:top w:val="single" w:sz="2" w:space="0" w:color="000000"/>
              <w:left w:val="single" w:sz="12" w:space="0" w:color="000000"/>
              <w:bottom w:val="single" w:sz="2" w:space="0" w:color="000000"/>
            </w:tcBorders>
          </w:tcPr>
          <w:p w14:paraId="7509FA83" w14:textId="77777777" w:rsidR="00155C8B" w:rsidRPr="00562B7A" w:rsidRDefault="00155C8B" w:rsidP="002F7D73">
            <w:pPr>
              <w:pStyle w:val="Pyklteksti"/>
              <w:snapToGrid w:val="0"/>
              <w:ind w:firstLine="0"/>
              <w:rPr>
                <w:rFonts w:ascii="Arial" w:hAnsi="Arial" w:cs="Arial"/>
              </w:rPr>
            </w:pPr>
            <w:r>
              <w:rPr>
                <w:rFonts w:ascii="Arial" w:hAnsi="Arial" w:cs="Arial"/>
              </w:rPr>
              <w:t>2014</w:t>
            </w:r>
          </w:p>
        </w:tc>
        <w:tc>
          <w:tcPr>
            <w:tcW w:w="1825" w:type="dxa"/>
            <w:tcBorders>
              <w:top w:val="single" w:sz="2" w:space="0" w:color="000000"/>
              <w:left w:val="single" w:sz="8" w:space="0" w:color="000000"/>
              <w:bottom w:val="single" w:sz="2" w:space="0" w:color="000000"/>
            </w:tcBorders>
          </w:tcPr>
          <w:p w14:paraId="7509FA84" w14:textId="77777777" w:rsidR="00155C8B" w:rsidRPr="00562B7A" w:rsidRDefault="00155C8B" w:rsidP="002F7D73">
            <w:pPr>
              <w:pStyle w:val="Pyklteksti"/>
              <w:snapToGrid w:val="0"/>
              <w:ind w:firstLine="0"/>
              <w:jc w:val="right"/>
              <w:rPr>
                <w:rFonts w:ascii="Arial" w:hAnsi="Arial" w:cs="Arial"/>
              </w:rPr>
            </w:pPr>
            <w:r w:rsidRPr="00562B7A">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85" w14:textId="77777777" w:rsidR="00155C8B" w:rsidRPr="00562B7A" w:rsidRDefault="00155C8B" w:rsidP="002F7D73">
            <w:pPr>
              <w:pStyle w:val="Pyklteksti"/>
              <w:snapToGrid w:val="0"/>
              <w:ind w:firstLine="0"/>
              <w:rPr>
                <w:rFonts w:ascii="Arial" w:hAnsi="Arial" w:cs="Arial"/>
              </w:rPr>
            </w:pPr>
          </w:p>
        </w:tc>
      </w:tr>
      <w:tr w:rsidR="00FD3DC0" w:rsidRPr="00562B7A" w14:paraId="7509FA8A" w14:textId="77777777" w:rsidTr="00B816D9">
        <w:trPr>
          <w:jc w:val="center"/>
        </w:trPr>
        <w:tc>
          <w:tcPr>
            <w:tcW w:w="796" w:type="dxa"/>
            <w:tcBorders>
              <w:top w:val="single" w:sz="2" w:space="0" w:color="000000"/>
              <w:left w:val="single" w:sz="12" w:space="0" w:color="000000"/>
              <w:bottom w:val="single" w:sz="2" w:space="0" w:color="000000"/>
            </w:tcBorders>
          </w:tcPr>
          <w:p w14:paraId="7509FA87" w14:textId="77777777" w:rsidR="00FD3DC0" w:rsidRDefault="00FD3DC0" w:rsidP="00FD3DC0">
            <w:pPr>
              <w:pStyle w:val="Pyklteksti"/>
              <w:snapToGrid w:val="0"/>
              <w:ind w:firstLine="0"/>
              <w:rPr>
                <w:rFonts w:ascii="Arial" w:hAnsi="Arial" w:cs="Arial"/>
              </w:rPr>
            </w:pPr>
            <w:r>
              <w:rPr>
                <w:rFonts w:ascii="Arial" w:hAnsi="Arial" w:cs="Arial"/>
              </w:rPr>
              <w:t>201</w:t>
            </w:r>
            <w:r w:rsidR="00786386">
              <w:rPr>
                <w:rFonts w:ascii="Arial" w:hAnsi="Arial" w:cs="Arial"/>
              </w:rPr>
              <w:t>5</w:t>
            </w:r>
          </w:p>
        </w:tc>
        <w:tc>
          <w:tcPr>
            <w:tcW w:w="1825" w:type="dxa"/>
            <w:tcBorders>
              <w:top w:val="single" w:sz="2" w:space="0" w:color="000000"/>
              <w:left w:val="single" w:sz="8" w:space="0" w:color="000000"/>
              <w:bottom w:val="single" w:sz="2" w:space="0" w:color="000000"/>
            </w:tcBorders>
          </w:tcPr>
          <w:p w14:paraId="7509FA88" w14:textId="77777777" w:rsidR="00FD3DC0" w:rsidRPr="00562B7A" w:rsidRDefault="00FD3DC0" w:rsidP="00FD3DC0">
            <w:pPr>
              <w:pStyle w:val="Pyklteksti"/>
              <w:snapToGrid w:val="0"/>
              <w:ind w:firstLine="0"/>
              <w:jc w:val="right"/>
              <w:rPr>
                <w:rFonts w:ascii="Arial" w:hAnsi="Arial" w:cs="Arial"/>
              </w:rPr>
            </w:pPr>
            <w:r w:rsidRPr="00562B7A">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89" w14:textId="77777777" w:rsidR="00FD3DC0" w:rsidRPr="00562B7A" w:rsidRDefault="00FD3DC0" w:rsidP="00FD3DC0">
            <w:pPr>
              <w:pStyle w:val="Pyklteksti"/>
              <w:snapToGrid w:val="0"/>
              <w:ind w:firstLine="0"/>
              <w:rPr>
                <w:rFonts w:ascii="Arial" w:hAnsi="Arial" w:cs="Arial"/>
              </w:rPr>
            </w:pPr>
          </w:p>
        </w:tc>
      </w:tr>
      <w:tr w:rsidR="00B816D9" w:rsidRPr="00562B7A" w14:paraId="7509FA8E" w14:textId="77777777" w:rsidTr="00E64CD3">
        <w:trPr>
          <w:jc w:val="center"/>
        </w:trPr>
        <w:tc>
          <w:tcPr>
            <w:tcW w:w="796" w:type="dxa"/>
            <w:tcBorders>
              <w:top w:val="single" w:sz="2" w:space="0" w:color="000000"/>
              <w:left w:val="single" w:sz="12" w:space="0" w:color="000000"/>
              <w:bottom w:val="single" w:sz="2" w:space="0" w:color="000000"/>
            </w:tcBorders>
          </w:tcPr>
          <w:p w14:paraId="7509FA8B" w14:textId="77777777" w:rsidR="00B816D9" w:rsidRDefault="00B816D9" w:rsidP="00FD3DC0">
            <w:pPr>
              <w:pStyle w:val="Pyklteksti"/>
              <w:snapToGrid w:val="0"/>
              <w:ind w:firstLine="0"/>
              <w:rPr>
                <w:rFonts w:ascii="Arial" w:hAnsi="Arial" w:cs="Arial"/>
              </w:rPr>
            </w:pPr>
            <w:r>
              <w:rPr>
                <w:rFonts w:ascii="Arial" w:hAnsi="Arial" w:cs="Arial"/>
              </w:rPr>
              <w:t>2016</w:t>
            </w:r>
          </w:p>
        </w:tc>
        <w:tc>
          <w:tcPr>
            <w:tcW w:w="1825" w:type="dxa"/>
            <w:tcBorders>
              <w:top w:val="single" w:sz="2" w:space="0" w:color="000000"/>
              <w:left w:val="single" w:sz="8" w:space="0" w:color="000000"/>
              <w:bottom w:val="single" w:sz="2" w:space="0" w:color="000000"/>
            </w:tcBorders>
          </w:tcPr>
          <w:p w14:paraId="7509FA8C" w14:textId="77777777" w:rsidR="00B816D9" w:rsidRPr="00562B7A" w:rsidRDefault="00B816D9" w:rsidP="00FD3DC0">
            <w:pPr>
              <w:pStyle w:val="Pyklteksti"/>
              <w:snapToGrid w:val="0"/>
              <w:ind w:firstLine="0"/>
              <w:jc w:val="right"/>
              <w:rPr>
                <w:rFonts w:ascii="Arial" w:hAnsi="Arial" w:cs="Arial"/>
              </w:rPr>
            </w:pPr>
            <w:r>
              <w:rPr>
                <w:rFonts w:ascii="Arial" w:hAnsi="Arial" w:cs="Arial"/>
              </w:rPr>
              <w:t>620 €</w:t>
            </w:r>
          </w:p>
        </w:tc>
        <w:tc>
          <w:tcPr>
            <w:tcW w:w="1985" w:type="dxa"/>
            <w:tcBorders>
              <w:top w:val="single" w:sz="2" w:space="0" w:color="000000"/>
              <w:left w:val="single" w:sz="8" w:space="0" w:color="000000"/>
              <w:bottom w:val="single" w:sz="2" w:space="0" w:color="000000"/>
              <w:right w:val="single" w:sz="12" w:space="0" w:color="000000"/>
            </w:tcBorders>
          </w:tcPr>
          <w:p w14:paraId="7509FA8D" w14:textId="77777777" w:rsidR="00B816D9" w:rsidRPr="00562B7A" w:rsidRDefault="00B816D9" w:rsidP="00FD3DC0">
            <w:pPr>
              <w:pStyle w:val="Pyklteksti"/>
              <w:snapToGrid w:val="0"/>
              <w:ind w:firstLine="0"/>
              <w:rPr>
                <w:rFonts w:ascii="Arial" w:hAnsi="Arial" w:cs="Arial"/>
              </w:rPr>
            </w:pPr>
          </w:p>
        </w:tc>
      </w:tr>
      <w:tr w:rsidR="00E64CD3" w:rsidRPr="00562B7A" w14:paraId="7509FA92" w14:textId="77777777" w:rsidTr="00924278">
        <w:trPr>
          <w:jc w:val="center"/>
        </w:trPr>
        <w:tc>
          <w:tcPr>
            <w:tcW w:w="796" w:type="dxa"/>
            <w:tcBorders>
              <w:top w:val="single" w:sz="2" w:space="0" w:color="000000"/>
              <w:left w:val="single" w:sz="12" w:space="0" w:color="000000"/>
              <w:bottom w:val="single" w:sz="12" w:space="0" w:color="000000"/>
            </w:tcBorders>
          </w:tcPr>
          <w:p w14:paraId="7509FA8F" w14:textId="77777777" w:rsidR="00E64CD3" w:rsidRDefault="00E64CD3" w:rsidP="00FD3DC0">
            <w:pPr>
              <w:pStyle w:val="Pyklteksti"/>
              <w:snapToGrid w:val="0"/>
              <w:ind w:firstLine="0"/>
              <w:rPr>
                <w:rFonts w:ascii="Arial" w:hAnsi="Arial" w:cs="Arial"/>
              </w:rPr>
            </w:pPr>
            <w:r>
              <w:rPr>
                <w:rFonts w:ascii="Arial" w:hAnsi="Arial" w:cs="Arial"/>
              </w:rPr>
              <w:t>2017</w:t>
            </w:r>
          </w:p>
        </w:tc>
        <w:tc>
          <w:tcPr>
            <w:tcW w:w="1825" w:type="dxa"/>
            <w:tcBorders>
              <w:top w:val="single" w:sz="2" w:space="0" w:color="000000"/>
              <w:left w:val="single" w:sz="8" w:space="0" w:color="000000"/>
              <w:bottom w:val="single" w:sz="12" w:space="0" w:color="000000"/>
            </w:tcBorders>
          </w:tcPr>
          <w:p w14:paraId="7509FA90" w14:textId="77777777" w:rsidR="00E64CD3" w:rsidRDefault="00E64CD3" w:rsidP="00FD3DC0">
            <w:pPr>
              <w:pStyle w:val="Pyklteksti"/>
              <w:snapToGrid w:val="0"/>
              <w:ind w:firstLine="0"/>
              <w:jc w:val="right"/>
              <w:rPr>
                <w:rFonts w:ascii="Arial" w:hAnsi="Arial" w:cs="Arial"/>
              </w:rPr>
            </w:pPr>
            <w:r>
              <w:rPr>
                <w:rFonts w:ascii="Arial" w:hAnsi="Arial" w:cs="Arial"/>
              </w:rPr>
              <w:t>750 €</w:t>
            </w:r>
          </w:p>
        </w:tc>
        <w:tc>
          <w:tcPr>
            <w:tcW w:w="1985" w:type="dxa"/>
            <w:tcBorders>
              <w:top w:val="single" w:sz="2" w:space="0" w:color="000000"/>
              <w:left w:val="single" w:sz="8" w:space="0" w:color="000000"/>
              <w:bottom w:val="single" w:sz="12" w:space="0" w:color="000000"/>
              <w:right w:val="single" w:sz="12" w:space="0" w:color="000000"/>
            </w:tcBorders>
          </w:tcPr>
          <w:p w14:paraId="7509FA91" w14:textId="77777777" w:rsidR="00E64CD3" w:rsidRPr="00562B7A" w:rsidRDefault="000079BD" w:rsidP="00FD3DC0">
            <w:pPr>
              <w:pStyle w:val="Pyklteksti"/>
              <w:snapToGrid w:val="0"/>
              <w:ind w:firstLine="0"/>
              <w:rPr>
                <w:rFonts w:ascii="Arial" w:hAnsi="Arial" w:cs="Arial"/>
              </w:rPr>
            </w:pPr>
            <w:r>
              <w:rPr>
                <w:rFonts w:ascii="Arial" w:hAnsi="Arial" w:cs="Arial"/>
              </w:rPr>
              <w:t>L 29.12.2016/1510</w:t>
            </w:r>
          </w:p>
        </w:tc>
      </w:tr>
    </w:tbl>
    <w:p w14:paraId="7509FA93" w14:textId="77777777" w:rsidR="000E4AB5" w:rsidRPr="008828EC" w:rsidRDefault="000E4AB5" w:rsidP="00562B7A">
      <w:pPr>
        <w:pStyle w:val="Otsikko2"/>
        <w:numPr>
          <w:ilvl w:val="1"/>
          <w:numId w:val="3"/>
        </w:numPr>
        <w:tabs>
          <w:tab w:val="left" w:pos="0"/>
        </w:tabs>
        <w:suppressAutoHyphens/>
        <w:spacing w:after="120"/>
      </w:pPr>
      <w:bookmarkStart w:id="14" w:name="_Toc29984735"/>
      <w:r w:rsidRPr="008828EC">
        <w:t>Matkakustannusvähennys</w:t>
      </w:r>
      <w:bookmarkEnd w:id="14"/>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8"/>
        <w:gridCol w:w="2642"/>
        <w:gridCol w:w="2177"/>
        <w:gridCol w:w="2220"/>
      </w:tblGrid>
      <w:tr w:rsidR="009C547C" w:rsidRPr="008828EC" w14:paraId="7509FA98" w14:textId="77777777" w:rsidTr="00DC2BF4">
        <w:trPr>
          <w:trHeight w:val="280"/>
          <w:tblHeader/>
        </w:trPr>
        <w:tc>
          <w:tcPr>
            <w:tcW w:w="2528" w:type="dxa"/>
            <w:shd w:val="clear" w:color="auto" w:fill="D9D9D9"/>
            <w:noWrap/>
            <w:hideMark/>
          </w:tcPr>
          <w:p w14:paraId="7509FA94" w14:textId="77777777" w:rsidR="009C547C" w:rsidRPr="008828EC" w:rsidRDefault="009C547C" w:rsidP="009C547C">
            <w:pPr>
              <w:rPr>
                <w:rFonts w:ascii="Arial" w:hAnsi="Arial" w:cs="Arial"/>
                <w:b/>
                <w:lang w:eastAsia="fi-FI"/>
              </w:rPr>
            </w:pPr>
            <w:r w:rsidRPr="008828EC">
              <w:rPr>
                <w:rFonts w:ascii="Arial" w:hAnsi="Arial" w:cs="Arial"/>
                <w:b/>
                <w:lang w:eastAsia="fi-FI"/>
              </w:rPr>
              <w:t>Makro</w:t>
            </w:r>
          </w:p>
        </w:tc>
        <w:tc>
          <w:tcPr>
            <w:tcW w:w="2642" w:type="dxa"/>
            <w:shd w:val="clear" w:color="auto" w:fill="D9D9D9"/>
            <w:hideMark/>
          </w:tcPr>
          <w:p w14:paraId="7509FA95" w14:textId="77777777" w:rsidR="009C547C" w:rsidRPr="008828EC" w:rsidRDefault="009C547C" w:rsidP="009C547C">
            <w:pPr>
              <w:rPr>
                <w:rFonts w:ascii="Arial" w:hAnsi="Arial" w:cs="Arial"/>
                <w:b/>
                <w:lang w:eastAsia="fi-FI"/>
              </w:rPr>
            </w:pPr>
            <w:r w:rsidRPr="008828EC">
              <w:rPr>
                <w:rFonts w:ascii="Arial" w:hAnsi="Arial" w:cs="Arial"/>
                <w:b/>
                <w:lang w:eastAsia="fi-FI"/>
              </w:rPr>
              <w:t>Makron selite</w:t>
            </w:r>
          </w:p>
        </w:tc>
        <w:tc>
          <w:tcPr>
            <w:tcW w:w="2177" w:type="dxa"/>
            <w:shd w:val="clear" w:color="auto" w:fill="D9D9D9"/>
            <w:hideMark/>
          </w:tcPr>
          <w:p w14:paraId="7509FA96" w14:textId="77777777" w:rsidR="009C547C" w:rsidRPr="008828EC" w:rsidRDefault="009C547C" w:rsidP="009C547C">
            <w:pPr>
              <w:rPr>
                <w:rFonts w:ascii="Arial" w:hAnsi="Arial" w:cs="Arial"/>
                <w:b/>
                <w:lang w:eastAsia="fi-FI"/>
              </w:rPr>
            </w:pPr>
            <w:r w:rsidRPr="008828EC">
              <w:rPr>
                <w:rFonts w:ascii="Arial" w:hAnsi="Arial" w:cs="Arial"/>
                <w:b/>
                <w:lang w:eastAsia="fi-FI"/>
              </w:rPr>
              <w:t>Käytetyt muuttujat</w:t>
            </w:r>
          </w:p>
        </w:tc>
        <w:tc>
          <w:tcPr>
            <w:tcW w:w="2220" w:type="dxa"/>
            <w:shd w:val="clear" w:color="auto" w:fill="D9D9D9"/>
            <w:hideMark/>
          </w:tcPr>
          <w:p w14:paraId="7509FA97" w14:textId="77777777" w:rsidR="009C547C" w:rsidRPr="008828EC" w:rsidRDefault="009C547C" w:rsidP="009C547C">
            <w:pPr>
              <w:rPr>
                <w:rFonts w:ascii="Arial" w:hAnsi="Arial" w:cs="Arial"/>
                <w:b/>
                <w:lang w:eastAsia="fi-FI"/>
              </w:rPr>
            </w:pPr>
            <w:r w:rsidRPr="008828EC">
              <w:rPr>
                <w:rFonts w:ascii="Arial" w:hAnsi="Arial" w:cs="Arial"/>
                <w:b/>
                <w:lang w:eastAsia="fi-FI"/>
              </w:rPr>
              <w:t>Käytetyt parametrit</w:t>
            </w:r>
          </w:p>
        </w:tc>
      </w:tr>
      <w:tr w:rsidR="000E6CB6" w:rsidRPr="008828EC" w14:paraId="7509FA9E" w14:textId="77777777" w:rsidTr="002E686D">
        <w:trPr>
          <w:trHeight w:val="272"/>
        </w:trPr>
        <w:tc>
          <w:tcPr>
            <w:tcW w:w="2528" w:type="dxa"/>
            <w:tcBorders>
              <w:top w:val="single" w:sz="4" w:space="0" w:color="auto"/>
              <w:left w:val="single" w:sz="4" w:space="0" w:color="auto"/>
              <w:bottom w:val="single" w:sz="4" w:space="0" w:color="auto"/>
              <w:right w:val="single" w:sz="4" w:space="0" w:color="auto"/>
            </w:tcBorders>
            <w:shd w:val="clear" w:color="auto" w:fill="auto"/>
            <w:noWrap/>
            <w:hideMark/>
          </w:tcPr>
          <w:p w14:paraId="7509FA99" w14:textId="77777777" w:rsidR="0005251A" w:rsidRPr="008828EC" w:rsidRDefault="000E6CB6" w:rsidP="0005251A">
            <w:pPr>
              <w:rPr>
                <w:rFonts w:ascii="Arial" w:hAnsi="Arial" w:cs="Arial"/>
                <w:lang w:eastAsia="fi-FI"/>
              </w:rPr>
            </w:pPr>
            <w:proofErr w:type="spellStart"/>
            <w:r w:rsidRPr="008828EC">
              <w:rPr>
                <w:rFonts w:ascii="Arial" w:hAnsi="Arial" w:cs="Arial"/>
                <w:lang w:eastAsia="fi-FI"/>
              </w:rPr>
              <w:t>TulonHankKulutS</w:t>
            </w:r>
            <w:proofErr w:type="spellEnd"/>
            <w:r w:rsidRPr="008828EC">
              <w:rPr>
                <w:rFonts w:ascii="Arial" w:hAnsi="Arial" w:cs="Arial"/>
                <w:lang w:eastAsia="fi-FI"/>
              </w:rPr>
              <w:t xml:space="preserve"> </w:t>
            </w:r>
          </w:p>
          <w:p w14:paraId="7509FA9A" w14:textId="5ABED1A9" w:rsidR="00562001" w:rsidRPr="008828EC" w:rsidRDefault="000E6CB6" w:rsidP="0044500E">
            <w:pPr>
              <w:rPr>
                <w:rFonts w:ascii="Arial" w:hAnsi="Arial" w:cs="Arial"/>
                <w:lang w:eastAsia="fi-FI"/>
              </w:rPr>
            </w:pPr>
            <w:r w:rsidRPr="008828EC">
              <w:rPr>
                <w:rFonts w:ascii="Arial" w:hAnsi="Arial" w:cs="Arial"/>
                <w:lang w:eastAsia="fi-FI"/>
              </w:rPr>
              <w:t xml:space="preserve">ks. </w:t>
            </w:r>
            <w:r w:rsidR="00562001" w:rsidRPr="008828EC">
              <w:rPr>
                <w:rFonts w:ascii="Arial" w:hAnsi="Arial" w:cs="Arial"/>
              </w:rPr>
              <w:t>edellä kohta</w:t>
            </w:r>
            <w:r w:rsidR="00562001" w:rsidRPr="008828EC">
              <w:rPr>
                <w:rFonts w:ascii="Arial" w:hAnsi="Arial" w:cs="Arial"/>
                <w:b/>
              </w:rPr>
              <w:t xml:space="preserve"> </w:t>
            </w:r>
            <w:r w:rsidR="00615D62">
              <w:fldChar w:fldCharType="begin"/>
            </w:r>
            <w:r w:rsidR="00615D62">
              <w:instrText xml:space="preserve"> REF _Ref127348985 \h  \* MERGEFORMAT </w:instrText>
            </w:r>
            <w:r w:rsidR="00615D62">
              <w:fldChar w:fldCharType="separate"/>
            </w:r>
            <w:r w:rsidR="0040753B" w:rsidRPr="0040753B">
              <w:rPr>
                <w:rFonts w:ascii="Arial" w:hAnsi="Arial" w:cs="Arial"/>
              </w:rPr>
              <w:t>Tulonhankkimisvähennys</w:t>
            </w:r>
            <w:r w:rsidR="00615D62">
              <w:fldChar w:fldCharType="end"/>
            </w:r>
          </w:p>
        </w:tc>
        <w:tc>
          <w:tcPr>
            <w:tcW w:w="2642" w:type="dxa"/>
            <w:tcBorders>
              <w:top w:val="single" w:sz="4" w:space="0" w:color="auto"/>
              <w:left w:val="single" w:sz="4" w:space="0" w:color="auto"/>
              <w:bottom w:val="single" w:sz="4" w:space="0" w:color="auto"/>
              <w:right w:val="single" w:sz="4" w:space="0" w:color="auto"/>
            </w:tcBorders>
            <w:shd w:val="clear" w:color="auto" w:fill="auto"/>
            <w:hideMark/>
          </w:tcPr>
          <w:p w14:paraId="7509FA9B" w14:textId="77777777" w:rsidR="000E6CB6" w:rsidRPr="008828EC" w:rsidRDefault="000E6CB6" w:rsidP="00F95D65">
            <w:pPr>
              <w:rPr>
                <w:rFonts w:ascii="Arial" w:hAnsi="Arial" w:cs="Arial"/>
                <w:lang w:eastAsia="fi-FI"/>
              </w:rPr>
            </w:pPr>
            <w:r w:rsidRPr="008828EC">
              <w:rPr>
                <w:rFonts w:ascii="Arial" w:hAnsi="Arial" w:cs="Arial"/>
                <w:lang w:eastAsia="fi-FI"/>
              </w:rPr>
              <w:t>Tulon</w:t>
            </w:r>
            <w:r w:rsidR="00F95D65">
              <w:rPr>
                <w:rFonts w:ascii="Arial" w:hAnsi="Arial" w:cs="Arial"/>
                <w:lang w:eastAsia="fi-FI"/>
              </w:rPr>
              <w:t>h</w:t>
            </w:r>
            <w:r w:rsidRPr="008828EC">
              <w:rPr>
                <w:rFonts w:ascii="Arial" w:hAnsi="Arial" w:cs="Arial"/>
                <w:lang w:eastAsia="fi-FI"/>
              </w:rPr>
              <w:t>ankkimisvähennys, työmatkakuluvähennys ja ay-jäsenmaksujen vähennys yhdistettynä</w:t>
            </w:r>
          </w:p>
        </w:tc>
        <w:tc>
          <w:tcPr>
            <w:tcW w:w="2177" w:type="dxa"/>
            <w:tcBorders>
              <w:top w:val="single" w:sz="4" w:space="0" w:color="auto"/>
              <w:left w:val="single" w:sz="4" w:space="0" w:color="auto"/>
              <w:bottom w:val="single" w:sz="4" w:space="0" w:color="auto"/>
              <w:right w:val="single" w:sz="4" w:space="0" w:color="auto"/>
            </w:tcBorders>
            <w:shd w:val="clear" w:color="auto" w:fill="auto"/>
            <w:hideMark/>
          </w:tcPr>
          <w:p w14:paraId="7509FA9C" w14:textId="77777777" w:rsidR="000E6CB6" w:rsidRPr="008828EC" w:rsidRDefault="000E6CB6" w:rsidP="000E6CB6">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anstulo</w:t>
            </w:r>
            <w:proofErr w:type="spellEnd"/>
            <w:r w:rsidRPr="008828EC">
              <w:rPr>
                <w:rFonts w:ascii="Arial" w:hAnsi="Arial" w:cs="Arial"/>
                <w:lang w:eastAsia="fi-FI"/>
              </w:rPr>
              <w:t xml:space="preserve">, palkkatulo, </w:t>
            </w:r>
            <w:proofErr w:type="spellStart"/>
            <w:r w:rsidRPr="008828EC">
              <w:rPr>
                <w:rFonts w:ascii="Arial" w:hAnsi="Arial" w:cs="Arial"/>
                <w:lang w:eastAsia="fi-FI"/>
              </w:rPr>
              <w:t>tulhankkulut</w:t>
            </w:r>
            <w:proofErr w:type="spellEnd"/>
            <w:r w:rsidRPr="008828EC">
              <w:rPr>
                <w:rFonts w:ascii="Arial" w:hAnsi="Arial" w:cs="Arial"/>
                <w:lang w:eastAsia="fi-FI"/>
              </w:rPr>
              <w:t xml:space="preserve">, </w:t>
            </w:r>
            <w:proofErr w:type="spellStart"/>
            <w:r w:rsidRPr="008828EC">
              <w:rPr>
                <w:rFonts w:ascii="Arial" w:hAnsi="Arial" w:cs="Arial"/>
                <w:lang w:eastAsia="fi-FI"/>
              </w:rPr>
              <w:t>aymaksut</w:t>
            </w:r>
            <w:proofErr w:type="spellEnd"/>
            <w:r w:rsidRPr="008828EC">
              <w:rPr>
                <w:rFonts w:ascii="Arial" w:hAnsi="Arial" w:cs="Arial"/>
                <w:lang w:eastAsia="fi-FI"/>
              </w:rPr>
              <w:t xml:space="preserve">, </w:t>
            </w:r>
            <w:proofErr w:type="spellStart"/>
            <w:r w:rsidRPr="008828EC">
              <w:rPr>
                <w:rFonts w:ascii="Arial" w:hAnsi="Arial" w:cs="Arial"/>
                <w:lang w:eastAsia="fi-FI"/>
              </w:rPr>
              <w:t>tyomatkakulut</w:t>
            </w:r>
            <w:proofErr w:type="spellEnd"/>
            <w:r w:rsidRPr="008828EC">
              <w:rPr>
                <w:rFonts w:ascii="Arial" w:hAnsi="Arial" w:cs="Arial"/>
                <w:lang w:eastAsia="fi-FI"/>
              </w:rPr>
              <w:t xml:space="preserve">, </w:t>
            </w:r>
            <w:proofErr w:type="spellStart"/>
            <w:r w:rsidRPr="008828EC">
              <w:rPr>
                <w:rFonts w:ascii="Arial" w:hAnsi="Arial" w:cs="Arial"/>
                <w:lang w:eastAsia="fi-FI"/>
              </w:rPr>
              <w:t>tyotkuuk</w:t>
            </w:r>
            <w:proofErr w:type="spellEnd"/>
          </w:p>
        </w:tc>
        <w:tc>
          <w:tcPr>
            <w:tcW w:w="2220" w:type="dxa"/>
            <w:tcBorders>
              <w:top w:val="single" w:sz="4" w:space="0" w:color="auto"/>
              <w:left w:val="single" w:sz="4" w:space="0" w:color="auto"/>
              <w:bottom w:val="single" w:sz="4" w:space="0" w:color="auto"/>
              <w:right w:val="single" w:sz="4" w:space="0" w:color="auto"/>
            </w:tcBorders>
            <w:shd w:val="clear" w:color="auto" w:fill="auto"/>
            <w:hideMark/>
          </w:tcPr>
          <w:p w14:paraId="7509FA9D" w14:textId="77777777" w:rsidR="000E6CB6" w:rsidRPr="008828EC" w:rsidRDefault="00CF4A5E" w:rsidP="000E6CB6">
            <w:pPr>
              <w:rPr>
                <w:rFonts w:ascii="Arial" w:hAnsi="Arial" w:cs="Arial"/>
                <w:lang w:eastAsia="fi-FI"/>
              </w:rPr>
            </w:pPr>
            <w:proofErr w:type="spellStart"/>
            <w:r>
              <w:rPr>
                <w:rFonts w:ascii="Arial" w:hAnsi="Arial" w:cs="Arial"/>
                <w:lang w:eastAsia="fi-FI"/>
              </w:rPr>
              <w:t>MatkOmaVast</w:t>
            </w:r>
            <w:proofErr w:type="spellEnd"/>
            <w:r>
              <w:rPr>
                <w:rFonts w:ascii="Arial" w:hAnsi="Arial" w:cs="Arial"/>
                <w:lang w:eastAsia="fi-FI"/>
              </w:rPr>
              <w:t xml:space="preserve">, </w:t>
            </w:r>
            <w:proofErr w:type="spellStart"/>
            <w:r>
              <w:rPr>
                <w:rFonts w:ascii="Arial" w:hAnsi="Arial" w:cs="Arial"/>
                <w:lang w:eastAsia="fi-FI"/>
              </w:rPr>
              <w:t>TyotMatkOmVast</w:t>
            </w:r>
            <w:proofErr w:type="spellEnd"/>
            <w:r>
              <w:rPr>
                <w:rFonts w:ascii="Arial" w:hAnsi="Arial" w:cs="Arial"/>
                <w:lang w:eastAsia="fi-FI"/>
              </w:rPr>
              <w:t xml:space="preserve">, </w:t>
            </w:r>
            <w:proofErr w:type="spellStart"/>
            <w:r>
              <w:rPr>
                <w:rFonts w:ascii="Arial" w:hAnsi="Arial" w:cs="Arial"/>
                <w:lang w:eastAsia="fi-FI"/>
              </w:rPr>
              <w:t>MatkOmVastVahimm</w:t>
            </w:r>
            <w:proofErr w:type="spellEnd"/>
            <w:r>
              <w:rPr>
                <w:rFonts w:ascii="Arial" w:hAnsi="Arial" w:cs="Arial"/>
                <w:lang w:eastAsia="fi-FI"/>
              </w:rPr>
              <w:t xml:space="preserve">, </w:t>
            </w:r>
            <w:proofErr w:type="spellStart"/>
            <w:r>
              <w:rPr>
                <w:rFonts w:ascii="Arial" w:hAnsi="Arial" w:cs="Arial"/>
                <w:lang w:eastAsia="fi-FI"/>
              </w:rPr>
              <w:t>MatkYlaRaja</w:t>
            </w:r>
            <w:proofErr w:type="spellEnd"/>
            <w:r>
              <w:rPr>
                <w:rFonts w:ascii="Arial" w:hAnsi="Arial" w:cs="Arial"/>
                <w:lang w:eastAsia="fi-FI"/>
              </w:rPr>
              <w:t xml:space="preserve">, </w:t>
            </w:r>
            <w:proofErr w:type="spellStart"/>
            <w:r w:rsidRPr="008828EC">
              <w:rPr>
                <w:rFonts w:ascii="Arial" w:hAnsi="Arial" w:cs="Arial"/>
                <w:lang w:eastAsia="fi-FI"/>
              </w:rPr>
              <w:t>TulonHankkAlaRaja</w:t>
            </w:r>
            <w:proofErr w:type="spellEnd"/>
            <w:r w:rsidRPr="008828EC">
              <w:rPr>
                <w:rFonts w:ascii="Arial" w:hAnsi="Arial" w:cs="Arial"/>
                <w:lang w:eastAsia="fi-FI"/>
              </w:rPr>
              <w:t xml:space="preserve">, </w:t>
            </w:r>
            <w:proofErr w:type="spellStart"/>
            <w:r w:rsidRPr="008828EC">
              <w:rPr>
                <w:rFonts w:ascii="Arial" w:hAnsi="Arial" w:cs="Arial"/>
                <w:lang w:eastAsia="fi-FI"/>
              </w:rPr>
              <w:t>TulonHankPros</w:t>
            </w:r>
            <w:proofErr w:type="spellEnd"/>
            <w:r w:rsidRPr="008828EC">
              <w:rPr>
                <w:rFonts w:ascii="Arial" w:hAnsi="Arial" w:cs="Arial"/>
                <w:lang w:eastAsia="fi-FI"/>
              </w:rPr>
              <w:t xml:space="preserve">, </w:t>
            </w:r>
            <w:proofErr w:type="spellStart"/>
            <w:r w:rsidRPr="008828EC">
              <w:rPr>
                <w:rFonts w:ascii="Arial" w:hAnsi="Arial" w:cs="Arial"/>
                <w:lang w:eastAsia="fi-FI"/>
              </w:rPr>
              <w:t>TulonHankk</w:t>
            </w:r>
            <w:proofErr w:type="spellEnd"/>
          </w:p>
        </w:tc>
      </w:tr>
      <w:tr w:rsidR="000E6CB6" w:rsidRPr="008828EC" w14:paraId="7509FAA3" w14:textId="77777777" w:rsidTr="000E6CB6">
        <w:trPr>
          <w:trHeight w:val="510"/>
        </w:trPr>
        <w:tc>
          <w:tcPr>
            <w:tcW w:w="2528" w:type="dxa"/>
            <w:tcBorders>
              <w:top w:val="single" w:sz="4" w:space="0" w:color="auto"/>
              <w:left w:val="single" w:sz="4" w:space="0" w:color="auto"/>
              <w:bottom w:val="single" w:sz="4" w:space="0" w:color="auto"/>
              <w:right w:val="single" w:sz="4" w:space="0" w:color="auto"/>
            </w:tcBorders>
            <w:shd w:val="clear" w:color="auto" w:fill="auto"/>
            <w:noWrap/>
            <w:hideMark/>
          </w:tcPr>
          <w:p w14:paraId="7509FA9F" w14:textId="77777777" w:rsidR="000E6CB6" w:rsidRPr="008828EC" w:rsidRDefault="000E6CB6" w:rsidP="000E6CB6">
            <w:pPr>
              <w:rPr>
                <w:rFonts w:ascii="Arial" w:hAnsi="Arial" w:cs="Arial"/>
                <w:lang w:eastAsia="fi-FI"/>
              </w:rPr>
            </w:pPr>
            <w:proofErr w:type="spellStart"/>
            <w:r w:rsidRPr="008828EC">
              <w:rPr>
                <w:rFonts w:ascii="Arial" w:hAnsi="Arial" w:cs="Arial"/>
                <w:lang w:eastAsia="fi-FI"/>
              </w:rPr>
              <w:t>TyoMatkaVahS</w:t>
            </w:r>
            <w:proofErr w:type="spellEnd"/>
          </w:p>
        </w:tc>
        <w:tc>
          <w:tcPr>
            <w:tcW w:w="2642" w:type="dxa"/>
            <w:tcBorders>
              <w:top w:val="single" w:sz="4" w:space="0" w:color="auto"/>
              <w:left w:val="single" w:sz="4" w:space="0" w:color="auto"/>
              <w:bottom w:val="single" w:sz="4" w:space="0" w:color="auto"/>
              <w:right w:val="single" w:sz="4" w:space="0" w:color="auto"/>
            </w:tcBorders>
            <w:shd w:val="clear" w:color="auto" w:fill="auto"/>
            <w:hideMark/>
          </w:tcPr>
          <w:p w14:paraId="7509FAA0" w14:textId="77777777" w:rsidR="000E6CB6" w:rsidRPr="008828EC" w:rsidRDefault="000E6CB6" w:rsidP="000E6CB6">
            <w:pPr>
              <w:rPr>
                <w:rFonts w:ascii="Arial" w:hAnsi="Arial" w:cs="Arial"/>
                <w:lang w:eastAsia="fi-FI"/>
              </w:rPr>
            </w:pPr>
            <w:r w:rsidRPr="008828EC">
              <w:rPr>
                <w:rFonts w:ascii="Arial" w:hAnsi="Arial" w:cs="Arial"/>
                <w:lang w:eastAsia="fi-FI"/>
              </w:rPr>
              <w:t>Työmatkakuluvähennys</w:t>
            </w:r>
          </w:p>
        </w:tc>
        <w:tc>
          <w:tcPr>
            <w:tcW w:w="2177" w:type="dxa"/>
            <w:tcBorders>
              <w:top w:val="single" w:sz="4" w:space="0" w:color="auto"/>
              <w:left w:val="single" w:sz="4" w:space="0" w:color="auto"/>
              <w:bottom w:val="single" w:sz="4" w:space="0" w:color="auto"/>
              <w:right w:val="single" w:sz="4" w:space="0" w:color="auto"/>
            </w:tcBorders>
            <w:shd w:val="clear" w:color="auto" w:fill="auto"/>
            <w:hideMark/>
          </w:tcPr>
          <w:p w14:paraId="7509FAA1" w14:textId="77777777" w:rsidR="000E6CB6" w:rsidRPr="008828EC" w:rsidRDefault="000E6CB6" w:rsidP="000E6CB6">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tyomatkakulut</w:t>
            </w:r>
            <w:proofErr w:type="spellEnd"/>
            <w:r w:rsidRPr="008828EC">
              <w:rPr>
                <w:rFonts w:ascii="Arial" w:hAnsi="Arial" w:cs="Arial"/>
                <w:lang w:eastAsia="fi-FI"/>
              </w:rPr>
              <w:t xml:space="preserve">, </w:t>
            </w:r>
            <w:proofErr w:type="spellStart"/>
            <w:r w:rsidRPr="008828EC">
              <w:rPr>
                <w:rFonts w:ascii="Arial" w:hAnsi="Arial" w:cs="Arial"/>
                <w:lang w:eastAsia="fi-FI"/>
              </w:rPr>
              <w:t>tyotkuuk</w:t>
            </w:r>
            <w:proofErr w:type="spellEnd"/>
          </w:p>
        </w:tc>
        <w:tc>
          <w:tcPr>
            <w:tcW w:w="2220" w:type="dxa"/>
            <w:tcBorders>
              <w:top w:val="single" w:sz="4" w:space="0" w:color="auto"/>
              <w:left w:val="single" w:sz="4" w:space="0" w:color="auto"/>
              <w:bottom w:val="single" w:sz="4" w:space="0" w:color="auto"/>
              <w:right w:val="single" w:sz="4" w:space="0" w:color="auto"/>
            </w:tcBorders>
            <w:shd w:val="clear" w:color="auto" w:fill="auto"/>
            <w:hideMark/>
          </w:tcPr>
          <w:p w14:paraId="7509FAA2" w14:textId="77777777" w:rsidR="000E6CB6" w:rsidRPr="008828EC" w:rsidRDefault="000E6CB6" w:rsidP="000E6CB6">
            <w:pPr>
              <w:rPr>
                <w:rFonts w:ascii="Arial" w:hAnsi="Arial" w:cs="Arial"/>
                <w:lang w:eastAsia="fi-FI"/>
              </w:rPr>
            </w:pPr>
            <w:proofErr w:type="spellStart"/>
            <w:r w:rsidRPr="008828EC">
              <w:rPr>
                <w:rFonts w:ascii="Arial" w:hAnsi="Arial" w:cs="Arial"/>
                <w:lang w:eastAsia="fi-FI"/>
              </w:rPr>
              <w:t>MatkOmaVast</w:t>
            </w:r>
            <w:proofErr w:type="spellEnd"/>
            <w:r w:rsidRPr="008828EC">
              <w:rPr>
                <w:rFonts w:ascii="Arial" w:hAnsi="Arial" w:cs="Arial"/>
                <w:lang w:eastAsia="fi-FI"/>
              </w:rPr>
              <w:t xml:space="preserve">, </w:t>
            </w:r>
            <w:proofErr w:type="spellStart"/>
            <w:r w:rsidRPr="008828EC">
              <w:rPr>
                <w:rFonts w:ascii="Arial" w:hAnsi="Arial" w:cs="Arial"/>
                <w:lang w:eastAsia="fi-FI"/>
              </w:rPr>
              <w:t>TyotMatkOm</w:t>
            </w:r>
            <w:r w:rsidR="00F95D65">
              <w:rPr>
                <w:rFonts w:ascii="Arial" w:hAnsi="Arial" w:cs="Arial"/>
                <w:lang w:eastAsia="fi-FI"/>
              </w:rPr>
              <w:t>Vast</w:t>
            </w:r>
            <w:proofErr w:type="spellEnd"/>
            <w:r w:rsidR="00F95D65">
              <w:rPr>
                <w:rFonts w:ascii="Arial" w:hAnsi="Arial" w:cs="Arial"/>
                <w:lang w:eastAsia="fi-FI"/>
              </w:rPr>
              <w:t xml:space="preserve">, </w:t>
            </w:r>
            <w:proofErr w:type="spellStart"/>
            <w:r w:rsidR="00F95D65">
              <w:rPr>
                <w:rFonts w:ascii="Arial" w:hAnsi="Arial" w:cs="Arial"/>
                <w:lang w:eastAsia="fi-FI"/>
              </w:rPr>
              <w:t>MatkOmVastVahimm</w:t>
            </w:r>
            <w:proofErr w:type="spellEnd"/>
            <w:r w:rsidR="00F95D65">
              <w:rPr>
                <w:rFonts w:ascii="Arial" w:hAnsi="Arial" w:cs="Arial"/>
                <w:lang w:eastAsia="fi-FI"/>
              </w:rPr>
              <w:t xml:space="preserve">, </w:t>
            </w:r>
            <w:proofErr w:type="spellStart"/>
            <w:r w:rsidR="00F95D65">
              <w:rPr>
                <w:rFonts w:ascii="Arial" w:hAnsi="Arial" w:cs="Arial"/>
                <w:lang w:eastAsia="fi-FI"/>
              </w:rPr>
              <w:t>MatkYlar</w:t>
            </w:r>
            <w:r w:rsidRPr="008828EC">
              <w:rPr>
                <w:rFonts w:ascii="Arial" w:hAnsi="Arial" w:cs="Arial"/>
                <w:lang w:eastAsia="fi-FI"/>
              </w:rPr>
              <w:t>aja</w:t>
            </w:r>
            <w:proofErr w:type="spellEnd"/>
          </w:p>
        </w:tc>
      </w:tr>
    </w:tbl>
    <w:p w14:paraId="7509FAA4" w14:textId="77777777" w:rsidR="000E4AB5" w:rsidRPr="008828EC" w:rsidRDefault="000E4AB5" w:rsidP="00B26463">
      <w:pPr>
        <w:pStyle w:val="Selitys"/>
        <w:jc w:val="both"/>
      </w:pPr>
      <w:r w:rsidRPr="008828EC">
        <w:t>Työmatkakustannukset vähennetään muista tulonhankkimiskuluista riippumatta erikseen, jos ne ylittävät omavastuurajan. Omavastuurajasta ja matkakustannusvähennyksen ylärajasta säädetään tuloverolain 93 §:n 1 momentissa. Alkuperäinen muotoilu tuloverolaissa 30.12.1992/1535:</w:t>
      </w:r>
    </w:p>
    <w:p w14:paraId="7509FAA5" w14:textId="77777777" w:rsidR="000E4AB5" w:rsidRPr="008828EC" w:rsidRDefault="000E4AB5" w:rsidP="0017096B">
      <w:pPr>
        <w:pStyle w:val="Pyklnotsikko"/>
      </w:pPr>
      <w:r w:rsidRPr="008828EC">
        <w:t>93 §</w:t>
      </w:r>
    </w:p>
    <w:p w14:paraId="7509FAA6" w14:textId="77777777" w:rsidR="000E4AB5" w:rsidRPr="008828EC" w:rsidRDefault="000E4AB5" w:rsidP="0017096B">
      <w:pPr>
        <w:pStyle w:val="Pyklnotsikko"/>
      </w:pPr>
      <w:r w:rsidRPr="008828EC">
        <w:t>Asunnon ja työpaikan väliset matkakustannukset</w:t>
      </w:r>
    </w:p>
    <w:p w14:paraId="7509FAA7" w14:textId="77777777" w:rsidR="000E4AB5" w:rsidRPr="008828EC" w:rsidRDefault="000E4AB5" w:rsidP="000E4AB5">
      <w:pPr>
        <w:pStyle w:val="Pyklteksti"/>
      </w:pPr>
      <w:r w:rsidRPr="008828EC">
        <w:t>Ansiotulon hankkimisesta johtuneina menoina pidetään myös matkakustannuksia asunnosta työpaikkaan ja ta</w:t>
      </w:r>
      <w:r w:rsidRPr="008828EC">
        <w:softHyphen/>
        <w:t>kaisin halvimman kulkuneuvon käytöstä aiheutuvien kustannusten mukaan laskettuna. Näitä matkakustannuksia voi</w:t>
      </w:r>
      <w:r w:rsidRPr="008828EC">
        <w:softHyphen/>
        <w:t>daan kuitenkin vähentää enintään 16 000 markkaa ja vain siltä osin, kuin ne ylittävät verovuonna 2 000 markkaa.</w:t>
      </w:r>
    </w:p>
    <w:p w14:paraId="7509FAA8" w14:textId="77777777" w:rsidR="000E4AB5" w:rsidRPr="008828EC" w:rsidRDefault="000E4AB5" w:rsidP="00B26463">
      <w:pPr>
        <w:pStyle w:val="Selitys"/>
        <w:jc w:val="both"/>
      </w:pPr>
      <w:r w:rsidRPr="008828EC">
        <w:t>Lailla 30.12.1998/1170 lain 93 §:ään lisättiin uusi momentti, jonka perusteella työttömyyskuukaudet pienentävät matkakustannusten omavastuuta. Lakia sovelletaan vuodesta 1999 lähtien.</w:t>
      </w:r>
    </w:p>
    <w:p w14:paraId="7509FAA9" w14:textId="77777777" w:rsidR="000E4AB5" w:rsidRPr="008828EC" w:rsidRDefault="000E4AB5" w:rsidP="0017096B">
      <w:pPr>
        <w:pStyle w:val="Pyklnotsikko"/>
      </w:pPr>
      <w:r w:rsidRPr="008828EC">
        <w:t>93 §</w:t>
      </w:r>
    </w:p>
    <w:p w14:paraId="7509FAAA" w14:textId="77777777" w:rsidR="000E4AB5" w:rsidRPr="008828EC" w:rsidRDefault="000E4AB5" w:rsidP="0017096B">
      <w:pPr>
        <w:pStyle w:val="Pyklnotsikko"/>
      </w:pPr>
      <w:r w:rsidRPr="008828EC">
        <w:t>Asunnon ja työpaikan väliset matkakustannukset</w:t>
      </w:r>
    </w:p>
    <w:p w14:paraId="7509FAAB" w14:textId="77777777" w:rsidR="000E4AB5" w:rsidRPr="008828EC" w:rsidRDefault="000E4AB5" w:rsidP="000E4AB5">
      <w:pPr>
        <w:pStyle w:val="Pyklteksti"/>
      </w:pPr>
      <w:r w:rsidRPr="008828EC">
        <w:t>Jos verovelvollinen on verovuoden aikana saanut työttömyysturvalain (602/1984) mukaista työttömyyspäivärahaa, työmarkkinatuesta annetun lain (1542/1993) mukaista työmarkkinatukea, työvoimapoliittisesta aikuiskoulutuksesta annetun lain (763/1990) mukaista koulutustukea, työllisyyslain (275/1987) ja sen nojalla annetuissa säännöksissä tarkoitettua työharjoittelutukea, pitkäaikaistyöttömien omaehtoisen opiskelun tukemisesta annetun lain (709/1997) mukaista etuutta tai työttömien omaehtoisen opiskelun tukemisesta annetussa laissa (1402/1997) tarkoitettua koulutuspäivärahaa, hänen omavastuuosuuttaan pienennetään 270 markalla jokaiselta täydeltä korvauskuukaudelta.</w:t>
      </w:r>
    </w:p>
    <w:p w14:paraId="7509FAAC" w14:textId="77777777" w:rsidR="000E4AB5" w:rsidRPr="008828EC" w:rsidRDefault="000E4AB5" w:rsidP="000E4AB5">
      <w:pPr>
        <w:pStyle w:val="Pyklteksti"/>
      </w:pPr>
      <w:r w:rsidRPr="008828EC">
        <w:t>Omavastuuosuus on kuitenkin vähintään 540 markkaa. Täyteen korvauskuukauteen katsotaan kuuluvan 21,5 korvauspäivää vastaava määrä.</w:t>
      </w:r>
    </w:p>
    <w:p w14:paraId="7509FAAD" w14:textId="77777777" w:rsidR="000E4AB5" w:rsidRPr="008828EC" w:rsidRDefault="000E4AB5" w:rsidP="00B26463">
      <w:pPr>
        <w:pStyle w:val="Selitys"/>
        <w:jc w:val="both"/>
      </w:pPr>
      <w:r w:rsidRPr="008828EC">
        <w:t>Lailla 26.10.2001/896 tämän momentin markkamäärät 270 mk 540 mk muutettiin euromääriksi 45 euroa ja 90 euroa.</w:t>
      </w:r>
    </w:p>
    <w:p w14:paraId="7509FAAE" w14:textId="77777777" w:rsidR="008828EC" w:rsidRPr="008828EC" w:rsidRDefault="000E4AB5" w:rsidP="000C3C04">
      <w:pPr>
        <w:pStyle w:val="Selitys"/>
        <w:jc w:val="both"/>
      </w:pPr>
      <w:r w:rsidRPr="008828EC">
        <w:t>Pykälässä määritelty vähennettävien matkakustannusten enimmäismäärä ja huomioon otettavien matka</w:t>
      </w:r>
      <w:r w:rsidRPr="008828EC">
        <w:softHyphen/>
        <w:t>kustannusten alaraja eli omavastuu ovat muuttuneet seuraavan taulukon osoittamalla tavalla:</w:t>
      </w:r>
    </w:p>
    <w:p w14:paraId="7509FAAF" w14:textId="77777777" w:rsidR="000E4AB5" w:rsidRPr="008828EC" w:rsidRDefault="000E4AB5" w:rsidP="00B43407">
      <w:pPr>
        <w:pStyle w:val="Taulukkoots"/>
      </w:pPr>
      <w:bookmarkStart w:id="15" w:name="_Toc29984763"/>
      <w:r w:rsidRPr="008828EC">
        <w:lastRenderedPageBreak/>
        <w:t>Työmatkakulujen vähentäminen tuloverotuksessa 1993–</w:t>
      </w:r>
      <w:bookmarkEnd w:id="15"/>
    </w:p>
    <w:tbl>
      <w:tblPr>
        <w:tblW w:w="0" w:type="auto"/>
        <w:jc w:val="center"/>
        <w:tblLayout w:type="fixed"/>
        <w:tblCellMar>
          <w:left w:w="70" w:type="dxa"/>
          <w:right w:w="70" w:type="dxa"/>
        </w:tblCellMar>
        <w:tblLook w:val="0000" w:firstRow="0" w:lastRow="0" w:firstColumn="0" w:lastColumn="0" w:noHBand="0" w:noVBand="0"/>
      </w:tblPr>
      <w:tblGrid>
        <w:gridCol w:w="796"/>
        <w:gridCol w:w="1560"/>
        <w:gridCol w:w="1701"/>
        <w:gridCol w:w="1313"/>
        <w:gridCol w:w="1364"/>
        <w:gridCol w:w="1753"/>
      </w:tblGrid>
      <w:tr w:rsidR="000E4AB5" w:rsidRPr="008828EC" w14:paraId="7509FABA" w14:textId="77777777" w:rsidTr="002E686D">
        <w:trPr>
          <w:tblHeader/>
          <w:jc w:val="center"/>
        </w:trPr>
        <w:tc>
          <w:tcPr>
            <w:tcW w:w="796" w:type="dxa"/>
            <w:tcBorders>
              <w:top w:val="single" w:sz="12" w:space="0" w:color="000000"/>
              <w:left w:val="single" w:sz="12" w:space="0" w:color="000000"/>
              <w:bottom w:val="single" w:sz="12" w:space="0" w:color="000000"/>
            </w:tcBorders>
          </w:tcPr>
          <w:p w14:paraId="7509FAB0" w14:textId="77777777" w:rsidR="000E4AB5" w:rsidRPr="008828EC" w:rsidRDefault="000E4AB5" w:rsidP="002F7D73">
            <w:pPr>
              <w:snapToGrid w:val="0"/>
              <w:rPr>
                <w:rFonts w:ascii="Arial" w:hAnsi="Arial" w:cs="Arial"/>
              </w:rPr>
            </w:pPr>
            <w:r w:rsidRPr="008828EC">
              <w:rPr>
                <w:rFonts w:ascii="Arial" w:hAnsi="Arial" w:cs="Arial"/>
                <w:b/>
              </w:rPr>
              <w:t>Vuosi</w:t>
            </w:r>
          </w:p>
        </w:tc>
        <w:tc>
          <w:tcPr>
            <w:tcW w:w="1560" w:type="dxa"/>
            <w:tcBorders>
              <w:top w:val="single" w:sz="12" w:space="0" w:color="000000"/>
              <w:left w:val="single" w:sz="8" w:space="0" w:color="000000"/>
              <w:bottom w:val="single" w:sz="12" w:space="0" w:color="000000"/>
            </w:tcBorders>
          </w:tcPr>
          <w:p w14:paraId="7509FAB1" w14:textId="77777777" w:rsidR="000E4AB5" w:rsidRDefault="000E4AB5" w:rsidP="002F7D73">
            <w:pPr>
              <w:snapToGrid w:val="0"/>
              <w:rPr>
                <w:rFonts w:ascii="Arial" w:hAnsi="Arial" w:cs="Arial"/>
                <w:b/>
              </w:rPr>
            </w:pPr>
            <w:r w:rsidRPr="008828EC">
              <w:rPr>
                <w:rFonts w:ascii="Arial" w:hAnsi="Arial" w:cs="Arial"/>
                <w:b/>
              </w:rPr>
              <w:t>Yläraja</w:t>
            </w:r>
            <w:r w:rsidR="00924278">
              <w:rPr>
                <w:rFonts w:ascii="Arial" w:hAnsi="Arial" w:cs="Arial"/>
                <w:b/>
              </w:rPr>
              <w:t>,</w:t>
            </w:r>
          </w:p>
          <w:p w14:paraId="7509FAB2" w14:textId="77777777" w:rsidR="00924278" w:rsidRPr="008828EC" w:rsidRDefault="00924278" w:rsidP="002F7D73">
            <w:pPr>
              <w:snapToGrid w:val="0"/>
              <w:rPr>
                <w:rFonts w:ascii="Arial" w:hAnsi="Arial" w:cs="Arial"/>
              </w:rPr>
            </w:pPr>
            <w:r>
              <w:rPr>
                <w:rFonts w:ascii="Arial" w:hAnsi="Arial" w:cs="Arial"/>
                <w:b/>
              </w:rPr>
              <w:t>mk/€</w:t>
            </w:r>
          </w:p>
        </w:tc>
        <w:tc>
          <w:tcPr>
            <w:tcW w:w="1701" w:type="dxa"/>
            <w:tcBorders>
              <w:top w:val="single" w:sz="12" w:space="0" w:color="000000"/>
              <w:left w:val="single" w:sz="8" w:space="0" w:color="000000"/>
              <w:bottom w:val="single" w:sz="12" w:space="0" w:color="000000"/>
            </w:tcBorders>
          </w:tcPr>
          <w:p w14:paraId="7509FAB3" w14:textId="77777777" w:rsidR="000E4AB5" w:rsidRDefault="000E4AB5" w:rsidP="002F7D73">
            <w:pPr>
              <w:snapToGrid w:val="0"/>
              <w:rPr>
                <w:rFonts w:ascii="Arial" w:hAnsi="Arial" w:cs="Arial"/>
                <w:b/>
              </w:rPr>
            </w:pPr>
            <w:r w:rsidRPr="008828EC">
              <w:rPr>
                <w:rFonts w:ascii="Arial" w:hAnsi="Arial" w:cs="Arial"/>
                <w:b/>
              </w:rPr>
              <w:t>Omavastuu</w:t>
            </w:r>
            <w:r w:rsidR="00924278">
              <w:rPr>
                <w:rFonts w:ascii="Arial" w:hAnsi="Arial" w:cs="Arial"/>
                <w:b/>
              </w:rPr>
              <w:t>,</w:t>
            </w:r>
          </w:p>
          <w:p w14:paraId="7509FAB4" w14:textId="77777777" w:rsidR="00924278" w:rsidRPr="008828EC" w:rsidRDefault="00924278" w:rsidP="002F7D73">
            <w:pPr>
              <w:snapToGrid w:val="0"/>
              <w:rPr>
                <w:rFonts w:ascii="Arial" w:hAnsi="Arial" w:cs="Arial"/>
                <w:b/>
              </w:rPr>
            </w:pPr>
            <w:r>
              <w:rPr>
                <w:rFonts w:ascii="Arial" w:hAnsi="Arial" w:cs="Arial"/>
                <w:b/>
              </w:rPr>
              <w:t>mk/€</w:t>
            </w:r>
          </w:p>
        </w:tc>
        <w:tc>
          <w:tcPr>
            <w:tcW w:w="1313" w:type="dxa"/>
            <w:tcBorders>
              <w:top w:val="single" w:sz="12" w:space="0" w:color="000000"/>
              <w:left w:val="single" w:sz="8" w:space="0" w:color="000000"/>
              <w:bottom w:val="single" w:sz="12" w:space="0" w:color="000000"/>
            </w:tcBorders>
          </w:tcPr>
          <w:p w14:paraId="7509FAB5" w14:textId="77777777" w:rsidR="000E4AB5" w:rsidRDefault="000E4AB5" w:rsidP="002F7D73">
            <w:pPr>
              <w:snapToGrid w:val="0"/>
              <w:rPr>
                <w:rFonts w:ascii="Arial" w:hAnsi="Arial" w:cs="Arial"/>
                <w:b/>
              </w:rPr>
            </w:pPr>
            <w:r w:rsidRPr="008828EC">
              <w:rPr>
                <w:rFonts w:ascii="Arial" w:hAnsi="Arial" w:cs="Arial"/>
                <w:b/>
              </w:rPr>
              <w:t>Oma-vastuun alennus työttömille</w:t>
            </w:r>
          </w:p>
          <w:p w14:paraId="7509FAB6" w14:textId="77777777" w:rsidR="00924278" w:rsidRPr="008828EC" w:rsidRDefault="00924278" w:rsidP="002F7D73">
            <w:pPr>
              <w:snapToGrid w:val="0"/>
              <w:rPr>
                <w:rFonts w:ascii="Arial" w:hAnsi="Arial" w:cs="Arial"/>
                <w:b/>
              </w:rPr>
            </w:pPr>
            <w:r>
              <w:rPr>
                <w:rFonts w:ascii="Arial" w:hAnsi="Arial" w:cs="Arial"/>
                <w:b/>
              </w:rPr>
              <w:t>mk/€</w:t>
            </w:r>
          </w:p>
        </w:tc>
        <w:tc>
          <w:tcPr>
            <w:tcW w:w="1364" w:type="dxa"/>
            <w:tcBorders>
              <w:top w:val="single" w:sz="12" w:space="0" w:color="000000"/>
              <w:left w:val="single" w:sz="8" w:space="0" w:color="000000"/>
              <w:bottom w:val="single" w:sz="12" w:space="0" w:color="000000"/>
            </w:tcBorders>
          </w:tcPr>
          <w:p w14:paraId="7509FAB7" w14:textId="77777777" w:rsidR="00924278" w:rsidRDefault="000E4AB5" w:rsidP="002F7D73">
            <w:pPr>
              <w:snapToGrid w:val="0"/>
              <w:rPr>
                <w:rFonts w:ascii="Arial" w:hAnsi="Arial" w:cs="Arial"/>
                <w:b/>
              </w:rPr>
            </w:pPr>
            <w:r w:rsidRPr="008828EC">
              <w:rPr>
                <w:rFonts w:ascii="Arial" w:hAnsi="Arial" w:cs="Arial"/>
                <w:b/>
              </w:rPr>
              <w:t xml:space="preserve">Omavastuun </w:t>
            </w:r>
            <w:proofErr w:type="gramStart"/>
            <w:r w:rsidRPr="008828EC">
              <w:rPr>
                <w:rFonts w:ascii="Arial" w:hAnsi="Arial" w:cs="Arial"/>
                <w:b/>
              </w:rPr>
              <w:t>vähimmäis-määrä</w:t>
            </w:r>
            <w:proofErr w:type="gramEnd"/>
            <w:r w:rsidR="00924278">
              <w:rPr>
                <w:rFonts w:ascii="Arial" w:hAnsi="Arial" w:cs="Arial"/>
                <w:b/>
              </w:rPr>
              <w:t>,</w:t>
            </w:r>
          </w:p>
          <w:p w14:paraId="7509FAB8" w14:textId="77777777" w:rsidR="00924278" w:rsidRPr="008828EC" w:rsidRDefault="00924278" w:rsidP="002F7D73">
            <w:pPr>
              <w:snapToGrid w:val="0"/>
              <w:rPr>
                <w:rFonts w:ascii="Arial" w:hAnsi="Arial" w:cs="Arial"/>
                <w:b/>
              </w:rPr>
            </w:pPr>
            <w:r>
              <w:rPr>
                <w:rFonts w:ascii="Arial" w:hAnsi="Arial" w:cs="Arial"/>
                <w:b/>
              </w:rPr>
              <w:t>mk/€</w:t>
            </w:r>
          </w:p>
        </w:tc>
        <w:tc>
          <w:tcPr>
            <w:tcW w:w="1753" w:type="dxa"/>
            <w:tcBorders>
              <w:top w:val="single" w:sz="12" w:space="0" w:color="000000"/>
              <w:left w:val="single" w:sz="8" w:space="0" w:color="000000"/>
              <w:bottom w:val="single" w:sz="12" w:space="0" w:color="000000"/>
              <w:right w:val="single" w:sz="12" w:space="0" w:color="000000"/>
            </w:tcBorders>
          </w:tcPr>
          <w:p w14:paraId="7509FAB9" w14:textId="77777777" w:rsidR="000E4AB5" w:rsidRPr="008828EC" w:rsidRDefault="000E4AB5" w:rsidP="002F7D73">
            <w:pPr>
              <w:snapToGrid w:val="0"/>
              <w:rPr>
                <w:rFonts w:ascii="Arial" w:hAnsi="Arial" w:cs="Arial"/>
                <w:b/>
              </w:rPr>
            </w:pPr>
            <w:r w:rsidRPr="008828EC">
              <w:rPr>
                <w:rFonts w:ascii="Arial" w:hAnsi="Arial" w:cs="Arial"/>
                <w:b/>
              </w:rPr>
              <w:t>Laki</w:t>
            </w:r>
          </w:p>
        </w:tc>
      </w:tr>
      <w:tr w:rsidR="000E4AB5" w:rsidRPr="008828EC" w14:paraId="7509FAC1" w14:textId="77777777" w:rsidTr="002E686D">
        <w:trPr>
          <w:jc w:val="center"/>
        </w:trPr>
        <w:tc>
          <w:tcPr>
            <w:tcW w:w="796" w:type="dxa"/>
            <w:tcBorders>
              <w:top w:val="single" w:sz="12" w:space="0" w:color="000000"/>
              <w:left w:val="single" w:sz="12" w:space="0" w:color="000000"/>
              <w:bottom w:val="single" w:sz="2" w:space="0" w:color="000000"/>
            </w:tcBorders>
          </w:tcPr>
          <w:p w14:paraId="7509FABB" w14:textId="77777777" w:rsidR="000E4AB5" w:rsidRPr="008828EC" w:rsidRDefault="000E4AB5" w:rsidP="002F7D73">
            <w:pPr>
              <w:snapToGrid w:val="0"/>
              <w:rPr>
                <w:rFonts w:ascii="Arial" w:hAnsi="Arial" w:cs="Arial"/>
              </w:rPr>
            </w:pPr>
            <w:r w:rsidRPr="008828EC">
              <w:rPr>
                <w:rFonts w:ascii="Arial" w:hAnsi="Arial" w:cs="Arial"/>
              </w:rPr>
              <w:t>1993</w:t>
            </w:r>
          </w:p>
        </w:tc>
        <w:tc>
          <w:tcPr>
            <w:tcW w:w="1560" w:type="dxa"/>
            <w:tcBorders>
              <w:top w:val="single" w:sz="12" w:space="0" w:color="000000"/>
              <w:left w:val="single" w:sz="8" w:space="0" w:color="000000"/>
              <w:bottom w:val="single" w:sz="2" w:space="0" w:color="000000"/>
            </w:tcBorders>
          </w:tcPr>
          <w:p w14:paraId="7509FABC" w14:textId="77777777" w:rsidR="000E4AB5" w:rsidRPr="008828EC" w:rsidRDefault="000E4AB5" w:rsidP="002F7D73">
            <w:pPr>
              <w:snapToGrid w:val="0"/>
              <w:jc w:val="right"/>
              <w:rPr>
                <w:rFonts w:ascii="Arial" w:hAnsi="Arial" w:cs="Arial"/>
              </w:rPr>
            </w:pPr>
            <w:r w:rsidRPr="008828EC">
              <w:rPr>
                <w:rFonts w:ascii="Arial" w:hAnsi="Arial" w:cs="Arial"/>
              </w:rPr>
              <w:t>16 000 mk</w:t>
            </w:r>
          </w:p>
        </w:tc>
        <w:tc>
          <w:tcPr>
            <w:tcW w:w="1701" w:type="dxa"/>
            <w:tcBorders>
              <w:top w:val="single" w:sz="12" w:space="0" w:color="000000"/>
              <w:left w:val="single" w:sz="8" w:space="0" w:color="000000"/>
              <w:bottom w:val="single" w:sz="2" w:space="0" w:color="000000"/>
            </w:tcBorders>
          </w:tcPr>
          <w:p w14:paraId="7509FABD"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313" w:type="dxa"/>
            <w:tcBorders>
              <w:top w:val="single" w:sz="12" w:space="0" w:color="000000"/>
              <w:left w:val="single" w:sz="8" w:space="0" w:color="000000"/>
              <w:bottom w:val="single" w:sz="2" w:space="0" w:color="000000"/>
            </w:tcBorders>
          </w:tcPr>
          <w:p w14:paraId="7509FABE"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0</w:t>
            </w:r>
          </w:p>
        </w:tc>
        <w:tc>
          <w:tcPr>
            <w:tcW w:w="1364" w:type="dxa"/>
            <w:tcBorders>
              <w:top w:val="single" w:sz="12" w:space="0" w:color="000000"/>
              <w:left w:val="single" w:sz="8" w:space="0" w:color="000000"/>
              <w:bottom w:val="single" w:sz="2" w:space="0" w:color="000000"/>
            </w:tcBorders>
          </w:tcPr>
          <w:p w14:paraId="7509FABF"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753" w:type="dxa"/>
            <w:tcBorders>
              <w:top w:val="single" w:sz="12" w:space="0" w:color="000000"/>
              <w:left w:val="single" w:sz="8" w:space="0" w:color="000000"/>
              <w:bottom w:val="single" w:sz="2" w:space="0" w:color="000000"/>
              <w:right w:val="single" w:sz="12" w:space="0" w:color="000000"/>
            </w:tcBorders>
          </w:tcPr>
          <w:p w14:paraId="7509FAC0" w14:textId="77777777" w:rsidR="000E4AB5" w:rsidRPr="008828EC" w:rsidRDefault="000E4AB5" w:rsidP="002F7D73">
            <w:pPr>
              <w:snapToGrid w:val="0"/>
              <w:rPr>
                <w:rFonts w:ascii="Arial" w:hAnsi="Arial" w:cs="Arial"/>
                <w:lang w:val="sv-SE"/>
              </w:rPr>
            </w:pPr>
            <w:r w:rsidRPr="008828EC">
              <w:rPr>
                <w:rFonts w:ascii="Arial" w:hAnsi="Arial" w:cs="Arial"/>
                <w:lang w:val="sv-SE"/>
              </w:rPr>
              <w:t>30.12.1992/1535</w:t>
            </w:r>
          </w:p>
        </w:tc>
      </w:tr>
      <w:tr w:rsidR="000E4AB5" w:rsidRPr="008828EC" w14:paraId="7509FAC8" w14:textId="77777777" w:rsidTr="002E686D">
        <w:trPr>
          <w:jc w:val="center"/>
        </w:trPr>
        <w:tc>
          <w:tcPr>
            <w:tcW w:w="796" w:type="dxa"/>
            <w:tcBorders>
              <w:top w:val="single" w:sz="2" w:space="0" w:color="000000"/>
              <w:left w:val="single" w:sz="12" w:space="0" w:color="000000"/>
              <w:bottom w:val="single" w:sz="2" w:space="0" w:color="000000"/>
            </w:tcBorders>
          </w:tcPr>
          <w:p w14:paraId="7509FAC2" w14:textId="77777777" w:rsidR="000E4AB5" w:rsidRPr="008828EC" w:rsidRDefault="000E4AB5" w:rsidP="002F7D73">
            <w:pPr>
              <w:snapToGrid w:val="0"/>
              <w:rPr>
                <w:rFonts w:ascii="Arial" w:hAnsi="Arial" w:cs="Arial"/>
                <w:lang w:val="sv-SE"/>
              </w:rPr>
            </w:pPr>
            <w:r w:rsidRPr="008828EC">
              <w:rPr>
                <w:rFonts w:ascii="Arial" w:hAnsi="Arial" w:cs="Arial"/>
                <w:lang w:val="sv-SE"/>
              </w:rPr>
              <w:t>1994</w:t>
            </w:r>
          </w:p>
        </w:tc>
        <w:tc>
          <w:tcPr>
            <w:tcW w:w="1560" w:type="dxa"/>
            <w:tcBorders>
              <w:top w:val="single" w:sz="2" w:space="0" w:color="000000"/>
              <w:left w:val="single" w:sz="8" w:space="0" w:color="000000"/>
              <w:bottom w:val="single" w:sz="2" w:space="0" w:color="000000"/>
            </w:tcBorders>
          </w:tcPr>
          <w:p w14:paraId="7509FAC3"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16 000 mk</w:t>
            </w:r>
          </w:p>
        </w:tc>
        <w:tc>
          <w:tcPr>
            <w:tcW w:w="1701" w:type="dxa"/>
            <w:tcBorders>
              <w:top w:val="single" w:sz="2" w:space="0" w:color="000000"/>
              <w:left w:val="single" w:sz="8" w:space="0" w:color="000000"/>
              <w:bottom w:val="single" w:sz="2" w:space="0" w:color="000000"/>
            </w:tcBorders>
          </w:tcPr>
          <w:p w14:paraId="7509FAC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313" w:type="dxa"/>
            <w:tcBorders>
              <w:top w:val="single" w:sz="2" w:space="0" w:color="000000"/>
              <w:left w:val="single" w:sz="8" w:space="0" w:color="000000"/>
              <w:bottom w:val="single" w:sz="2" w:space="0" w:color="000000"/>
            </w:tcBorders>
          </w:tcPr>
          <w:p w14:paraId="7509FAC5"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0</w:t>
            </w:r>
          </w:p>
        </w:tc>
        <w:tc>
          <w:tcPr>
            <w:tcW w:w="1364" w:type="dxa"/>
            <w:tcBorders>
              <w:top w:val="single" w:sz="2" w:space="0" w:color="000000"/>
              <w:left w:val="single" w:sz="8" w:space="0" w:color="000000"/>
              <w:bottom w:val="single" w:sz="2" w:space="0" w:color="000000"/>
            </w:tcBorders>
          </w:tcPr>
          <w:p w14:paraId="7509FAC6"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753" w:type="dxa"/>
            <w:tcBorders>
              <w:top w:val="single" w:sz="2" w:space="0" w:color="000000"/>
              <w:left w:val="single" w:sz="8" w:space="0" w:color="000000"/>
              <w:bottom w:val="single" w:sz="2" w:space="0" w:color="000000"/>
              <w:right w:val="single" w:sz="12" w:space="0" w:color="000000"/>
            </w:tcBorders>
          </w:tcPr>
          <w:p w14:paraId="7509FAC7" w14:textId="77777777" w:rsidR="000E4AB5" w:rsidRPr="008828EC" w:rsidRDefault="000E4AB5" w:rsidP="002F7D73">
            <w:pPr>
              <w:snapToGrid w:val="0"/>
              <w:rPr>
                <w:rFonts w:ascii="Arial" w:hAnsi="Arial" w:cs="Arial"/>
                <w:lang w:val="sv-SE"/>
              </w:rPr>
            </w:pPr>
          </w:p>
        </w:tc>
      </w:tr>
      <w:tr w:rsidR="000E4AB5" w:rsidRPr="008828EC" w14:paraId="7509FACF" w14:textId="77777777" w:rsidTr="002E686D">
        <w:trPr>
          <w:jc w:val="center"/>
        </w:trPr>
        <w:tc>
          <w:tcPr>
            <w:tcW w:w="796" w:type="dxa"/>
            <w:tcBorders>
              <w:top w:val="single" w:sz="2" w:space="0" w:color="000000"/>
              <w:left w:val="single" w:sz="12" w:space="0" w:color="000000"/>
              <w:bottom w:val="single" w:sz="2" w:space="0" w:color="000000"/>
            </w:tcBorders>
          </w:tcPr>
          <w:p w14:paraId="7509FAC9" w14:textId="77777777" w:rsidR="000E4AB5" w:rsidRPr="008828EC" w:rsidRDefault="000E4AB5" w:rsidP="002F7D73">
            <w:pPr>
              <w:snapToGrid w:val="0"/>
              <w:rPr>
                <w:rFonts w:ascii="Arial" w:hAnsi="Arial" w:cs="Arial"/>
                <w:lang w:val="sv-SE"/>
              </w:rPr>
            </w:pPr>
            <w:r w:rsidRPr="008828EC">
              <w:rPr>
                <w:rFonts w:ascii="Arial" w:hAnsi="Arial" w:cs="Arial"/>
                <w:lang w:val="sv-SE"/>
              </w:rPr>
              <w:t>1995</w:t>
            </w:r>
          </w:p>
        </w:tc>
        <w:tc>
          <w:tcPr>
            <w:tcW w:w="1560" w:type="dxa"/>
            <w:tcBorders>
              <w:top w:val="single" w:sz="2" w:space="0" w:color="000000"/>
              <w:left w:val="single" w:sz="8" w:space="0" w:color="000000"/>
              <w:bottom w:val="single" w:sz="2" w:space="0" w:color="000000"/>
            </w:tcBorders>
          </w:tcPr>
          <w:p w14:paraId="7509FACA"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16 000 mk</w:t>
            </w:r>
          </w:p>
        </w:tc>
        <w:tc>
          <w:tcPr>
            <w:tcW w:w="1701" w:type="dxa"/>
            <w:tcBorders>
              <w:top w:val="single" w:sz="2" w:space="0" w:color="000000"/>
              <w:left w:val="single" w:sz="8" w:space="0" w:color="000000"/>
              <w:bottom w:val="single" w:sz="2" w:space="0" w:color="000000"/>
            </w:tcBorders>
          </w:tcPr>
          <w:p w14:paraId="7509FACB"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2 500 mk</w:t>
            </w:r>
          </w:p>
        </w:tc>
        <w:tc>
          <w:tcPr>
            <w:tcW w:w="1313" w:type="dxa"/>
            <w:tcBorders>
              <w:top w:val="single" w:sz="2" w:space="0" w:color="000000"/>
              <w:left w:val="single" w:sz="8" w:space="0" w:color="000000"/>
              <w:bottom w:val="single" w:sz="2" w:space="0" w:color="000000"/>
            </w:tcBorders>
          </w:tcPr>
          <w:p w14:paraId="7509FACC"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0</w:t>
            </w:r>
          </w:p>
        </w:tc>
        <w:tc>
          <w:tcPr>
            <w:tcW w:w="1364" w:type="dxa"/>
            <w:tcBorders>
              <w:top w:val="single" w:sz="2" w:space="0" w:color="000000"/>
              <w:left w:val="single" w:sz="8" w:space="0" w:color="000000"/>
              <w:bottom w:val="single" w:sz="2" w:space="0" w:color="000000"/>
            </w:tcBorders>
          </w:tcPr>
          <w:p w14:paraId="7509FACD"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2 500 mk</w:t>
            </w:r>
          </w:p>
        </w:tc>
        <w:tc>
          <w:tcPr>
            <w:tcW w:w="1753" w:type="dxa"/>
            <w:tcBorders>
              <w:top w:val="single" w:sz="2" w:space="0" w:color="000000"/>
              <w:left w:val="single" w:sz="8" w:space="0" w:color="000000"/>
              <w:bottom w:val="single" w:sz="2" w:space="0" w:color="000000"/>
              <w:right w:val="single" w:sz="12" w:space="0" w:color="000000"/>
            </w:tcBorders>
          </w:tcPr>
          <w:p w14:paraId="7509FACE" w14:textId="77777777" w:rsidR="000E4AB5" w:rsidRPr="008828EC" w:rsidRDefault="000E4AB5" w:rsidP="002F7D73">
            <w:pPr>
              <w:snapToGrid w:val="0"/>
              <w:rPr>
                <w:rFonts w:ascii="Arial" w:hAnsi="Arial" w:cs="Arial"/>
                <w:lang w:val="sv-SE"/>
              </w:rPr>
            </w:pPr>
            <w:r w:rsidRPr="008828EC">
              <w:rPr>
                <w:rFonts w:ascii="Arial" w:hAnsi="Arial" w:cs="Arial"/>
                <w:lang w:val="sv-SE"/>
              </w:rPr>
              <w:t>29.12.1994/1465</w:t>
            </w:r>
          </w:p>
        </w:tc>
      </w:tr>
      <w:tr w:rsidR="000E4AB5" w:rsidRPr="008828EC" w14:paraId="7509FAD6" w14:textId="77777777" w:rsidTr="002E686D">
        <w:trPr>
          <w:jc w:val="center"/>
        </w:trPr>
        <w:tc>
          <w:tcPr>
            <w:tcW w:w="796" w:type="dxa"/>
            <w:tcBorders>
              <w:top w:val="single" w:sz="2" w:space="0" w:color="000000"/>
              <w:left w:val="single" w:sz="12" w:space="0" w:color="000000"/>
              <w:bottom w:val="single" w:sz="2" w:space="0" w:color="000000"/>
            </w:tcBorders>
          </w:tcPr>
          <w:p w14:paraId="7509FAD0" w14:textId="77777777" w:rsidR="000E4AB5" w:rsidRPr="008828EC" w:rsidRDefault="000E4AB5" w:rsidP="002F7D73">
            <w:pPr>
              <w:snapToGrid w:val="0"/>
              <w:rPr>
                <w:rFonts w:ascii="Arial" w:hAnsi="Arial" w:cs="Arial"/>
                <w:lang w:val="sv-SE"/>
              </w:rPr>
            </w:pPr>
            <w:r w:rsidRPr="008828EC">
              <w:rPr>
                <w:rFonts w:ascii="Arial" w:hAnsi="Arial" w:cs="Arial"/>
                <w:lang w:val="sv-SE"/>
              </w:rPr>
              <w:t>1996</w:t>
            </w:r>
          </w:p>
        </w:tc>
        <w:tc>
          <w:tcPr>
            <w:tcW w:w="1560" w:type="dxa"/>
            <w:tcBorders>
              <w:top w:val="single" w:sz="2" w:space="0" w:color="000000"/>
              <w:left w:val="single" w:sz="8" w:space="0" w:color="000000"/>
              <w:bottom w:val="single" w:sz="2" w:space="0" w:color="000000"/>
            </w:tcBorders>
          </w:tcPr>
          <w:p w14:paraId="7509FAD1"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16 000 mk</w:t>
            </w:r>
          </w:p>
        </w:tc>
        <w:tc>
          <w:tcPr>
            <w:tcW w:w="1701" w:type="dxa"/>
            <w:tcBorders>
              <w:top w:val="single" w:sz="2" w:space="0" w:color="000000"/>
              <w:left w:val="single" w:sz="8" w:space="0" w:color="000000"/>
              <w:bottom w:val="single" w:sz="2" w:space="0" w:color="000000"/>
            </w:tcBorders>
          </w:tcPr>
          <w:p w14:paraId="7509FAD2"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2 500 mk</w:t>
            </w:r>
          </w:p>
        </w:tc>
        <w:tc>
          <w:tcPr>
            <w:tcW w:w="1313" w:type="dxa"/>
            <w:tcBorders>
              <w:top w:val="single" w:sz="2" w:space="0" w:color="000000"/>
              <w:left w:val="single" w:sz="8" w:space="0" w:color="000000"/>
              <w:bottom w:val="single" w:sz="2" w:space="0" w:color="000000"/>
            </w:tcBorders>
          </w:tcPr>
          <w:p w14:paraId="7509FAD3"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0</w:t>
            </w:r>
          </w:p>
        </w:tc>
        <w:tc>
          <w:tcPr>
            <w:tcW w:w="1364" w:type="dxa"/>
            <w:tcBorders>
              <w:top w:val="single" w:sz="2" w:space="0" w:color="000000"/>
              <w:left w:val="single" w:sz="8" w:space="0" w:color="000000"/>
              <w:bottom w:val="single" w:sz="2" w:space="0" w:color="000000"/>
            </w:tcBorders>
          </w:tcPr>
          <w:p w14:paraId="7509FAD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2 500 mk</w:t>
            </w:r>
          </w:p>
        </w:tc>
        <w:tc>
          <w:tcPr>
            <w:tcW w:w="1753" w:type="dxa"/>
            <w:tcBorders>
              <w:top w:val="single" w:sz="2" w:space="0" w:color="000000"/>
              <w:left w:val="single" w:sz="8" w:space="0" w:color="000000"/>
              <w:bottom w:val="single" w:sz="2" w:space="0" w:color="000000"/>
              <w:right w:val="single" w:sz="12" w:space="0" w:color="000000"/>
            </w:tcBorders>
          </w:tcPr>
          <w:p w14:paraId="7509FAD5" w14:textId="77777777" w:rsidR="000E4AB5" w:rsidRPr="008828EC" w:rsidRDefault="000E4AB5" w:rsidP="002F7D73">
            <w:pPr>
              <w:snapToGrid w:val="0"/>
              <w:rPr>
                <w:rFonts w:ascii="Arial" w:hAnsi="Arial" w:cs="Arial"/>
                <w:lang w:val="sv-SE"/>
              </w:rPr>
            </w:pPr>
          </w:p>
        </w:tc>
      </w:tr>
      <w:tr w:rsidR="000E4AB5" w:rsidRPr="008828EC" w14:paraId="7509FADD" w14:textId="77777777" w:rsidTr="002E686D">
        <w:trPr>
          <w:jc w:val="center"/>
        </w:trPr>
        <w:tc>
          <w:tcPr>
            <w:tcW w:w="796" w:type="dxa"/>
            <w:tcBorders>
              <w:top w:val="single" w:sz="2" w:space="0" w:color="000000"/>
              <w:left w:val="single" w:sz="12" w:space="0" w:color="000000"/>
              <w:bottom w:val="single" w:sz="2" w:space="0" w:color="000000"/>
            </w:tcBorders>
          </w:tcPr>
          <w:p w14:paraId="7509FAD7" w14:textId="77777777" w:rsidR="000E4AB5" w:rsidRPr="008828EC" w:rsidRDefault="000E4AB5" w:rsidP="002F7D73">
            <w:pPr>
              <w:snapToGrid w:val="0"/>
              <w:rPr>
                <w:rFonts w:ascii="Arial" w:hAnsi="Arial" w:cs="Arial"/>
                <w:lang w:val="sv-SE"/>
              </w:rPr>
            </w:pPr>
            <w:r w:rsidRPr="008828EC">
              <w:rPr>
                <w:rFonts w:ascii="Arial" w:hAnsi="Arial" w:cs="Arial"/>
                <w:lang w:val="sv-SE"/>
              </w:rPr>
              <w:t>1997</w:t>
            </w:r>
          </w:p>
        </w:tc>
        <w:tc>
          <w:tcPr>
            <w:tcW w:w="1560" w:type="dxa"/>
            <w:tcBorders>
              <w:top w:val="single" w:sz="2" w:space="0" w:color="000000"/>
              <w:left w:val="single" w:sz="8" w:space="0" w:color="000000"/>
              <w:bottom w:val="single" w:sz="2" w:space="0" w:color="000000"/>
            </w:tcBorders>
          </w:tcPr>
          <w:p w14:paraId="7509FAD8"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16 000 mk</w:t>
            </w:r>
          </w:p>
        </w:tc>
        <w:tc>
          <w:tcPr>
            <w:tcW w:w="1701" w:type="dxa"/>
            <w:tcBorders>
              <w:top w:val="single" w:sz="2" w:space="0" w:color="000000"/>
              <w:left w:val="single" w:sz="8" w:space="0" w:color="000000"/>
              <w:bottom w:val="single" w:sz="2" w:space="0" w:color="000000"/>
            </w:tcBorders>
          </w:tcPr>
          <w:p w14:paraId="7509FAD9"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2 500 mk</w:t>
            </w:r>
          </w:p>
        </w:tc>
        <w:tc>
          <w:tcPr>
            <w:tcW w:w="1313" w:type="dxa"/>
            <w:tcBorders>
              <w:top w:val="single" w:sz="2" w:space="0" w:color="000000"/>
              <w:left w:val="single" w:sz="8" w:space="0" w:color="000000"/>
              <w:bottom w:val="single" w:sz="2" w:space="0" w:color="000000"/>
            </w:tcBorders>
          </w:tcPr>
          <w:p w14:paraId="7509FADA"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0</w:t>
            </w:r>
          </w:p>
        </w:tc>
        <w:tc>
          <w:tcPr>
            <w:tcW w:w="1364" w:type="dxa"/>
            <w:tcBorders>
              <w:top w:val="single" w:sz="2" w:space="0" w:color="000000"/>
              <w:left w:val="single" w:sz="8" w:space="0" w:color="000000"/>
              <w:bottom w:val="single" w:sz="2" w:space="0" w:color="000000"/>
            </w:tcBorders>
          </w:tcPr>
          <w:p w14:paraId="7509FADB"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2 500 mk</w:t>
            </w:r>
          </w:p>
        </w:tc>
        <w:tc>
          <w:tcPr>
            <w:tcW w:w="1753" w:type="dxa"/>
            <w:tcBorders>
              <w:top w:val="single" w:sz="2" w:space="0" w:color="000000"/>
              <w:left w:val="single" w:sz="8" w:space="0" w:color="000000"/>
              <w:bottom w:val="single" w:sz="2" w:space="0" w:color="000000"/>
              <w:right w:val="single" w:sz="12" w:space="0" w:color="000000"/>
            </w:tcBorders>
          </w:tcPr>
          <w:p w14:paraId="7509FADC" w14:textId="77777777" w:rsidR="000E4AB5" w:rsidRPr="008828EC" w:rsidRDefault="000E4AB5" w:rsidP="002F7D73">
            <w:pPr>
              <w:snapToGrid w:val="0"/>
              <w:rPr>
                <w:rFonts w:ascii="Arial" w:hAnsi="Arial" w:cs="Arial"/>
                <w:lang w:val="sv-SE"/>
              </w:rPr>
            </w:pPr>
          </w:p>
        </w:tc>
      </w:tr>
      <w:tr w:rsidR="000E4AB5" w:rsidRPr="008828EC" w14:paraId="7509FAE4" w14:textId="77777777" w:rsidTr="002E686D">
        <w:trPr>
          <w:jc w:val="center"/>
        </w:trPr>
        <w:tc>
          <w:tcPr>
            <w:tcW w:w="796" w:type="dxa"/>
            <w:tcBorders>
              <w:top w:val="single" w:sz="2" w:space="0" w:color="000000"/>
              <w:left w:val="single" w:sz="12" w:space="0" w:color="000000"/>
              <w:bottom w:val="single" w:sz="2" w:space="0" w:color="000000"/>
            </w:tcBorders>
          </w:tcPr>
          <w:p w14:paraId="7509FADE" w14:textId="77777777" w:rsidR="000E4AB5" w:rsidRPr="008828EC" w:rsidRDefault="000E4AB5" w:rsidP="002F7D73">
            <w:pPr>
              <w:snapToGrid w:val="0"/>
              <w:rPr>
                <w:rFonts w:ascii="Arial" w:hAnsi="Arial" w:cs="Arial"/>
                <w:lang w:val="sv-SE"/>
              </w:rPr>
            </w:pPr>
            <w:r w:rsidRPr="008828EC">
              <w:rPr>
                <w:rFonts w:ascii="Arial" w:hAnsi="Arial" w:cs="Arial"/>
                <w:lang w:val="sv-SE"/>
              </w:rPr>
              <w:t>1998</w:t>
            </w:r>
          </w:p>
        </w:tc>
        <w:tc>
          <w:tcPr>
            <w:tcW w:w="1560" w:type="dxa"/>
            <w:tcBorders>
              <w:top w:val="single" w:sz="2" w:space="0" w:color="000000"/>
              <w:left w:val="single" w:sz="8" w:space="0" w:color="000000"/>
              <w:bottom w:val="single" w:sz="2" w:space="0" w:color="000000"/>
            </w:tcBorders>
          </w:tcPr>
          <w:p w14:paraId="7509FADF"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20 000 mk</w:t>
            </w:r>
          </w:p>
        </w:tc>
        <w:tc>
          <w:tcPr>
            <w:tcW w:w="1701" w:type="dxa"/>
            <w:tcBorders>
              <w:top w:val="single" w:sz="2" w:space="0" w:color="000000"/>
              <w:left w:val="single" w:sz="8" w:space="0" w:color="000000"/>
              <w:bottom w:val="single" w:sz="2" w:space="0" w:color="000000"/>
            </w:tcBorders>
          </w:tcPr>
          <w:p w14:paraId="7509FAE0"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3 000 mk</w:t>
            </w:r>
          </w:p>
        </w:tc>
        <w:tc>
          <w:tcPr>
            <w:tcW w:w="1313" w:type="dxa"/>
            <w:tcBorders>
              <w:top w:val="single" w:sz="2" w:space="0" w:color="000000"/>
              <w:left w:val="single" w:sz="8" w:space="0" w:color="000000"/>
              <w:bottom w:val="single" w:sz="2" w:space="0" w:color="000000"/>
            </w:tcBorders>
          </w:tcPr>
          <w:p w14:paraId="7509FAE1"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0</w:t>
            </w:r>
          </w:p>
        </w:tc>
        <w:tc>
          <w:tcPr>
            <w:tcW w:w="1364" w:type="dxa"/>
            <w:tcBorders>
              <w:top w:val="single" w:sz="2" w:space="0" w:color="000000"/>
              <w:left w:val="single" w:sz="8" w:space="0" w:color="000000"/>
              <w:bottom w:val="single" w:sz="2" w:space="0" w:color="000000"/>
            </w:tcBorders>
          </w:tcPr>
          <w:p w14:paraId="7509FAE2"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3 000 mk</w:t>
            </w:r>
          </w:p>
        </w:tc>
        <w:tc>
          <w:tcPr>
            <w:tcW w:w="1753" w:type="dxa"/>
            <w:tcBorders>
              <w:top w:val="single" w:sz="2" w:space="0" w:color="000000"/>
              <w:left w:val="single" w:sz="8" w:space="0" w:color="000000"/>
              <w:bottom w:val="single" w:sz="2" w:space="0" w:color="000000"/>
              <w:right w:val="single" w:sz="12" w:space="0" w:color="000000"/>
            </w:tcBorders>
          </w:tcPr>
          <w:p w14:paraId="7509FAE3" w14:textId="77777777" w:rsidR="000E4AB5" w:rsidRPr="008828EC" w:rsidRDefault="000E4AB5" w:rsidP="002F7D73">
            <w:pPr>
              <w:snapToGrid w:val="0"/>
              <w:rPr>
                <w:rFonts w:ascii="Arial" w:hAnsi="Arial" w:cs="Arial"/>
                <w:lang w:val="sv-SE"/>
              </w:rPr>
            </w:pPr>
            <w:r w:rsidRPr="008828EC">
              <w:rPr>
                <w:rFonts w:ascii="Arial" w:hAnsi="Arial" w:cs="Arial"/>
                <w:lang w:val="sv-SE"/>
              </w:rPr>
              <w:t>19.12.1997/1263</w:t>
            </w:r>
          </w:p>
        </w:tc>
      </w:tr>
      <w:tr w:rsidR="000E4AB5" w:rsidRPr="008828EC" w14:paraId="7509FAEB" w14:textId="77777777" w:rsidTr="002E686D">
        <w:trPr>
          <w:jc w:val="center"/>
        </w:trPr>
        <w:tc>
          <w:tcPr>
            <w:tcW w:w="796" w:type="dxa"/>
            <w:tcBorders>
              <w:top w:val="single" w:sz="2" w:space="0" w:color="000000"/>
              <w:left w:val="single" w:sz="12" w:space="0" w:color="000000"/>
              <w:bottom w:val="single" w:sz="2" w:space="0" w:color="000000"/>
            </w:tcBorders>
          </w:tcPr>
          <w:p w14:paraId="7509FAE5" w14:textId="77777777" w:rsidR="000E4AB5" w:rsidRPr="008828EC" w:rsidRDefault="000E4AB5" w:rsidP="002F7D73">
            <w:pPr>
              <w:snapToGrid w:val="0"/>
              <w:rPr>
                <w:rFonts w:ascii="Arial" w:hAnsi="Arial" w:cs="Arial"/>
                <w:lang w:val="sv-SE"/>
              </w:rPr>
            </w:pPr>
            <w:r w:rsidRPr="008828EC">
              <w:rPr>
                <w:rFonts w:ascii="Arial" w:hAnsi="Arial" w:cs="Arial"/>
                <w:lang w:val="sv-SE"/>
              </w:rPr>
              <w:t>1999</w:t>
            </w:r>
          </w:p>
        </w:tc>
        <w:tc>
          <w:tcPr>
            <w:tcW w:w="1560" w:type="dxa"/>
            <w:tcBorders>
              <w:top w:val="single" w:sz="2" w:space="0" w:color="000000"/>
              <w:left w:val="single" w:sz="8" w:space="0" w:color="000000"/>
              <w:bottom w:val="single" w:sz="2" w:space="0" w:color="000000"/>
            </w:tcBorders>
          </w:tcPr>
          <w:p w14:paraId="7509FAE6"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23 000 mk</w:t>
            </w:r>
          </w:p>
        </w:tc>
        <w:tc>
          <w:tcPr>
            <w:tcW w:w="1701" w:type="dxa"/>
            <w:tcBorders>
              <w:top w:val="single" w:sz="2" w:space="0" w:color="000000"/>
              <w:left w:val="single" w:sz="8" w:space="0" w:color="000000"/>
              <w:bottom w:val="single" w:sz="2" w:space="0" w:color="000000"/>
            </w:tcBorders>
          </w:tcPr>
          <w:p w14:paraId="7509FAE7"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3 000 mk</w:t>
            </w:r>
          </w:p>
        </w:tc>
        <w:tc>
          <w:tcPr>
            <w:tcW w:w="1313" w:type="dxa"/>
            <w:tcBorders>
              <w:top w:val="single" w:sz="2" w:space="0" w:color="000000"/>
              <w:left w:val="single" w:sz="8" w:space="0" w:color="000000"/>
              <w:bottom w:val="single" w:sz="2" w:space="0" w:color="000000"/>
            </w:tcBorders>
          </w:tcPr>
          <w:p w14:paraId="7509FAE8"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270 mk</w:t>
            </w:r>
          </w:p>
        </w:tc>
        <w:tc>
          <w:tcPr>
            <w:tcW w:w="1364" w:type="dxa"/>
            <w:tcBorders>
              <w:top w:val="single" w:sz="2" w:space="0" w:color="000000"/>
              <w:left w:val="single" w:sz="8" w:space="0" w:color="000000"/>
              <w:bottom w:val="single" w:sz="2" w:space="0" w:color="000000"/>
            </w:tcBorders>
          </w:tcPr>
          <w:p w14:paraId="7509FAE9"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540 mk</w:t>
            </w:r>
          </w:p>
        </w:tc>
        <w:tc>
          <w:tcPr>
            <w:tcW w:w="1753" w:type="dxa"/>
            <w:tcBorders>
              <w:top w:val="single" w:sz="2" w:space="0" w:color="000000"/>
              <w:left w:val="single" w:sz="8" w:space="0" w:color="000000"/>
              <w:bottom w:val="single" w:sz="2" w:space="0" w:color="000000"/>
              <w:right w:val="single" w:sz="12" w:space="0" w:color="000000"/>
            </w:tcBorders>
          </w:tcPr>
          <w:p w14:paraId="7509FAEA" w14:textId="77777777" w:rsidR="000E4AB5" w:rsidRPr="008828EC" w:rsidRDefault="000E4AB5" w:rsidP="002F7D73">
            <w:pPr>
              <w:snapToGrid w:val="0"/>
              <w:rPr>
                <w:rFonts w:ascii="Arial" w:hAnsi="Arial" w:cs="Arial"/>
                <w:lang w:val="sv-SE"/>
              </w:rPr>
            </w:pPr>
            <w:r w:rsidRPr="008828EC">
              <w:rPr>
                <w:rFonts w:ascii="Arial" w:hAnsi="Arial" w:cs="Arial"/>
                <w:lang w:val="sv-SE"/>
              </w:rPr>
              <w:t>30.12.1998/1170</w:t>
            </w:r>
          </w:p>
        </w:tc>
      </w:tr>
      <w:tr w:rsidR="000E4AB5" w:rsidRPr="008828EC" w14:paraId="7509FAF2" w14:textId="77777777" w:rsidTr="002E686D">
        <w:trPr>
          <w:jc w:val="center"/>
        </w:trPr>
        <w:tc>
          <w:tcPr>
            <w:tcW w:w="796" w:type="dxa"/>
            <w:tcBorders>
              <w:top w:val="single" w:sz="2" w:space="0" w:color="000000"/>
              <w:left w:val="single" w:sz="12" w:space="0" w:color="000000"/>
              <w:bottom w:val="single" w:sz="2" w:space="0" w:color="000000"/>
            </w:tcBorders>
          </w:tcPr>
          <w:p w14:paraId="7509FAEC" w14:textId="77777777" w:rsidR="000E4AB5" w:rsidRPr="008828EC" w:rsidRDefault="000E4AB5" w:rsidP="002F7D73">
            <w:pPr>
              <w:snapToGrid w:val="0"/>
              <w:rPr>
                <w:rFonts w:ascii="Arial" w:hAnsi="Arial" w:cs="Arial"/>
                <w:lang w:val="sv-SE"/>
              </w:rPr>
            </w:pPr>
            <w:r w:rsidRPr="008828EC">
              <w:rPr>
                <w:rFonts w:ascii="Arial" w:hAnsi="Arial" w:cs="Arial"/>
                <w:lang w:val="sv-SE"/>
              </w:rPr>
              <w:t>2000</w:t>
            </w:r>
          </w:p>
        </w:tc>
        <w:tc>
          <w:tcPr>
            <w:tcW w:w="1560" w:type="dxa"/>
            <w:tcBorders>
              <w:top w:val="single" w:sz="2" w:space="0" w:color="000000"/>
              <w:left w:val="single" w:sz="8" w:space="0" w:color="000000"/>
              <w:bottom w:val="single" w:sz="2" w:space="0" w:color="000000"/>
            </w:tcBorders>
          </w:tcPr>
          <w:p w14:paraId="7509FAED"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28 000 mk</w:t>
            </w:r>
          </w:p>
        </w:tc>
        <w:tc>
          <w:tcPr>
            <w:tcW w:w="1701" w:type="dxa"/>
            <w:tcBorders>
              <w:top w:val="single" w:sz="2" w:space="0" w:color="000000"/>
              <w:left w:val="single" w:sz="8" w:space="0" w:color="000000"/>
              <w:bottom w:val="single" w:sz="2" w:space="0" w:color="000000"/>
            </w:tcBorders>
          </w:tcPr>
          <w:p w14:paraId="7509FAEE"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3 000 mk</w:t>
            </w:r>
          </w:p>
        </w:tc>
        <w:tc>
          <w:tcPr>
            <w:tcW w:w="1313" w:type="dxa"/>
            <w:tcBorders>
              <w:top w:val="single" w:sz="2" w:space="0" w:color="000000"/>
              <w:left w:val="single" w:sz="8" w:space="0" w:color="000000"/>
              <w:bottom w:val="single" w:sz="2" w:space="0" w:color="000000"/>
            </w:tcBorders>
          </w:tcPr>
          <w:p w14:paraId="7509FAEF"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270 mk</w:t>
            </w:r>
          </w:p>
        </w:tc>
        <w:tc>
          <w:tcPr>
            <w:tcW w:w="1364" w:type="dxa"/>
            <w:tcBorders>
              <w:top w:val="single" w:sz="2" w:space="0" w:color="000000"/>
              <w:left w:val="single" w:sz="8" w:space="0" w:color="000000"/>
              <w:bottom w:val="single" w:sz="2" w:space="0" w:color="000000"/>
            </w:tcBorders>
          </w:tcPr>
          <w:p w14:paraId="7509FAF0"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540 mk</w:t>
            </w:r>
          </w:p>
        </w:tc>
        <w:tc>
          <w:tcPr>
            <w:tcW w:w="1753" w:type="dxa"/>
            <w:tcBorders>
              <w:top w:val="single" w:sz="2" w:space="0" w:color="000000"/>
              <w:left w:val="single" w:sz="8" w:space="0" w:color="000000"/>
              <w:bottom w:val="single" w:sz="2" w:space="0" w:color="000000"/>
              <w:right w:val="single" w:sz="12" w:space="0" w:color="000000"/>
            </w:tcBorders>
          </w:tcPr>
          <w:p w14:paraId="7509FAF1" w14:textId="77777777" w:rsidR="000E4AB5" w:rsidRPr="008828EC" w:rsidRDefault="000E4AB5" w:rsidP="002F7D73">
            <w:pPr>
              <w:snapToGrid w:val="0"/>
              <w:rPr>
                <w:rFonts w:ascii="Arial" w:hAnsi="Arial" w:cs="Arial"/>
                <w:lang w:val="sv-SE"/>
              </w:rPr>
            </w:pPr>
            <w:r w:rsidRPr="008828EC">
              <w:rPr>
                <w:rFonts w:ascii="Arial" w:hAnsi="Arial" w:cs="Arial"/>
                <w:lang w:val="sv-SE"/>
              </w:rPr>
              <w:t>26.5.2000/468</w:t>
            </w:r>
          </w:p>
        </w:tc>
      </w:tr>
      <w:tr w:rsidR="000E4AB5" w:rsidRPr="008828EC" w14:paraId="7509FAF9" w14:textId="77777777" w:rsidTr="002E686D">
        <w:trPr>
          <w:jc w:val="center"/>
        </w:trPr>
        <w:tc>
          <w:tcPr>
            <w:tcW w:w="796" w:type="dxa"/>
            <w:tcBorders>
              <w:top w:val="single" w:sz="2" w:space="0" w:color="000000"/>
              <w:left w:val="single" w:sz="12" w:space="0" w:color="000000"/>
              <w:bottom w:val="single" w:sz="2" w:space="0" w:color="000000"/>
            </w:tcBorders>
          </w:tcPr>
          <w:p w14:paraId="7509FAF3" w14:textId="77777777" w:rsidR="000E4AB5" w:rsidRPr="008828EC" w:rsidRDefault="000E4AB5" w:rsidP="002F7D73">
            <w:pPr>
              <w:snapToGrid w:val="0"/>
              <w:rPr>
                <w:rFonts w:ascii="Arial" w:hAnsi="Arial" w:cs="Arial"/>
                <w:lang w:val="sv-SE"/>
              </w:rPr>
            </w:pPr>
            <w:r w:rsidRPr="008828EC">
              <w:rPr>
                <w:rFonts w:ascii="Arial" w:hAnsi="Arial" w:cs="Arial"/>
                <w:lang w:val="sv-SE"/>
              </w:rPr>
              <w:t>2001</w:t>
            </w:r>
          </w:p>
        </w:tc>
        <w:tc>
          <w:tcPr>
            <w:tcW w:w="1560" w:type="dxa"/>
            <w:tcBorders>
              <w:top w:val="single" w:sz="2" w:space="0" w:color="000000"/>
              <w:left w:val="single" w:sz="8" w:space="0" w:color="000000"/>
              <w:bottom w:val="single" w:sz="2" w:space="0" w:color="000000"/>
            </w:tcBorders>
          </w:tcPr>
          <w:p w14:paraId="7509FAF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28 000 mk</w:t>
            </w:r>
          </w:p>
        </w:tc>
        <w:tc>
          <w:tcPr>
            <w:tcW w:w="1701" w:type="dxa"/>
            <w:tcBorders>
              <w:top w:val="single" w:sz="2" w:space="0" w:color="000000"/>
              <w:left w:val="single" w:sz="8" w:space="0" w:color="000000"/>
              <w:bottom w:val="single" w:sz="2" w:space="0" w:color="000000"/>
            </w:tcBorders>
          </w:tcPr>
          <w:p w14:paraId="7509FAF5" w14:textId="77777777" w:rsidR="000E4AB5" w:rsidRPr="008828EC" w:rsidRDefault="000E4AB5" w:rsidP="002F7D73">
            <w:pPr>
              <w:snapToGrid w:val="0"/>
              <w:jc w:val="right"/>
              <w:rPr>
                <w:rFonts w:ascii="Arial" w:hAnsi="Arial" w:cs="Arial"/>
              </w:rPr>
            </w:pPr>
            <w:r w:rsidRPr="008828EC">
              <w:rPr>
                <w:rFonts w:ascii="Arial" w:hAnsi="Arial" w:cs="Arial"/>
              </w:rPr>
              <w:t>3 000 mk</w:t>
            </w:r>
          </w:p>
        </w:tc>
        <w:tc>
          <w:tcPr>
            <w:tcW w:w="1313" w:type="dxa"/>
            <w:tcBorders>
              <w:top w:val="single" w:sz="2" w:space="0" w:color="000000"/>
              <w:left w:val="single" w:sz="8" w:space="0" w:color="000000"/>
              <w:bottom w:val="single" w:sz="2" w:space="0" w:color="000000"/>
            </w:tcBorders>
          </w:tcPr>
          <w:p w14:paraId="7509FAF6" w14:textId="77777777" w:rsidR="000E4AB5" w:rsidRPr="008828EC" w:rsidRDefault="000E4AB5" w:rsidP="002F7D73">
            <w:pPr>
              <w:snapToGrid w:val="0"/>
              <w:jc w:val="right"/>
              <w:rPr>
                <w:rFonts w:ascii="Arial" w:hAnsi="Arial" w:cs="Arial"/>
              </w:rPr>
            </w:pPr>
            <w:r w:rsidRPr="008828EC">
              <w:rPr>
                <w:rFonts w:ascii="Arial" w:hAnsi="Arial" w:cs="Arial"/>
              </w:rPr>
              <w:t>270 mk</w:t>
            </w:r>
          </w:p>
        </w:tc>
        <w:tc>
          <w:tcPr>
            <w:tcW w:w="1364" w:type="dxa"/>
            <w:tcBorders>
              <w:top w:val="single" w:sz="2" w:space="0" w:color="000000"/>
              <w:left w:val="single" w:sz="8" w:space="0" w:color="000000"/>
              <w:bottom w:val="single" w:sz="2" w:space="0" w:color="000000"/>
            </w:tcBorders>
          </w:tcPr>
          <w:p w14:paraId="7509FAF7" w14:textId="77777777" w:rsidR="000E4AB5" w:rsidRPr="008828EC" w:rsidRDefault="000E4AB5" w:rsidP="002F7D73">
            <w:pPr>
              <w:snapToGrid w:val="0"/>
              <w:jc w:val="right"/>
              <w:rPr>
                <w:rFonts w:ascii="Arial" w:hAnsi="Arial" w:cs="Arial"/>
              </w:rPr>
            </w:pPr>
            <w:r w:rsidRPr="008828EC">
              <w:rPr>
                <w:rFonts w:ascii="Arial" w:hAnsi="Arial" w:cs="Arial"/>
              </w:rPr>
              <w:t>540 mk</w:t>
            </w:r>
          </w:p>
        </w:tc>
        <w:tc>
          <w:tcPr>
            <w:tcW w:w="1753" w:type="dxa"/>
            <w:tcBorders>
              <w:top w:val="single" w:sz="2" w:space="0" w:color="000000"/>
              <w:left w:val="single" w:sz="8" w:space="0" w:color="000000"/>
              <w:bottom w:val="single" w:sz="2" w:space="0" w:color="000000"/>
              <w:right w:val="single" w:sz="12" w:space="0" w:color="000000"/>
            </w:tcBorders>
          </w:tcPr>
          <w:p w14:paraId="7509FAF8" w14:textId="77777777" w:rsidR="000E4AB5" w:rsidRPr="008828EC" w:rsidRDefault="000E4AB5" w:rsidP="002F7D73">
            <w:pPr>
              <w:snapToGrid w:val="0"/>
              <w:rPr>
                <w:rFonts w:ascii="Arial" w:hAnsi="Arial" w:cs="Arial"/>
              </w:rPr>
            </w:pPr>
          </w:p>
        </w:tc>
      </w:tr>
      <w:tr w:rsidR="000E4AB5" w:rsidRPr="008828EC" w14:paraId="7509FB00" w14:textId="77777777" w:rsidTr="002E686D">
        <w:trPr>
          <w:jc w:val="center"/>
        </w:trPr>
        <w:tc>
          <w:tcPr>
            <w:tcW w:w="796" w:type="dxa"/>
            <w:tcBorders>
              <w:top w:val="single" w:sz="2" w:space="0" w:color="000000"/>
              <w:left w:val="single" w:sz="12" w:space="0" w:color="000000"/>
              <w:bottom w:val="single" w:sz="2" w:space="0" w:color="000000"/>
            </w:tcBorders>
          </w:tcPr>
          <w:p w14:paraId="7509FAFA" w14:textId="77777777" w:rsidR="000E4AB5" w:rsidRPr="008828EC" w:rsidRDefault="000E4AB5" w:rsidP="002F7D73">
            <w:pPr>
              <w:snapToGrid w:val="0"/>
              <w:rPr>
                <w:rFonts w:ascii="Arial" w:hAnsi="Arial" w:cs="Arial"/>
              </w:rPr>
            </w:pPr>
            <w:r w:rsidRPr="008828EC">
              <w:rPr>
                <w:rFonts w:ascii="Arial" w:hAnsi="Arial" w:cs="Arial"/>
              </w:rPr>
              <w:t>2002</w:t>
            </w:r>
          </w:p>
        </w:tc>
        <w:tc>
          <w:tcPr>
            <w:tcW w:w="1560" w:type="dxa"/>
            <w:tcBorders>
              <w:top w:val="single" w:sz="2" w:space="0" w:color="000000"/>
              <w:left w:val="single" w:sz="8" w:space="0" w:color="000000"/>
              <w:bottom w:val="single" w:sz="2" w:space="0" w:color="000000"/>
            </w:tcBorders>
          </w:tcPr>
          <w:p w14:paraId="7509FAFB" w14:textId="77777777" w:rsidR="000E4AB5" w:rsidRPr="008828EC" w:rsidRDefault="000E4AB5" w:rsidP="002F7D73">
            <w:pPr>
              <w:snapToGrid w:val="0"/>
              <w:jc w:val="right"/>
              <w:rPr>
                <w:rFonts w:ascii="Arial" w:hAnsi="Arial" w:cs="Arial"/>
              </w:rPr>
            </w:pPr>
            <w:r w:rsidRPr="008828EC">
              <w:rPr>
                <w:rFonts w:ascii="Arial" w:hAnsi="Arial" w:cs="Arial"/>
              </w:rPr>
              <w:t>4 700 €</w:t>
            </w:r>
          </w:p>
        </w:tc>
        <w:tc>
          <w:tcPr>
            <w:tcW w:w="1701" w:type="dxa"/>
            <w:tcBorders>
              <w:top w:val="single" w:sz="2" w:space="0" w:color="000000"/>
              <w:left w:val="single" w:sz="8" w:space="0" w:color="000000"/>
              <w:bottom w:val="single" w:sz="2" w:space="0" w:color="000000"/>
            </w:tcBorders>
          </w:tcPr>
          <w:p w14:paraId="7509FAFC"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AFD"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AFE"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AFF" w14:textId="77777777" w:rsidR="000E4AB5" w:rsidRPr="008828EC" w:rsidRDefault="000E4AB5" w:rsidP="002F7D73">
            <w:pPr>
              <w:snapToGrid w:val="0"/>
              <w:rPr>
                <w:rFonts w:ascii="Arial" w:hAnsi="Arial" w:cs="Arial"/>
              </w:rPr>
            </w:pPr>
            <w:r w:rsidRPr="008828EC">
              <w:rPr>
                <w:rFonts w:ascii="Arial" w:hAnsi="Arial" w:cs="Arial"/>
              </w:rPr>
              <w:t>26.10.2001/896</w:t>
            </w:r>
          </w:p>
        </w:tc>
      </w:tr>
      <w:tr w:rsidR="000E4AB5" w:rsidRPr="008828EC" w14:paraId="7509FB07" w14:textId="77777777" w:rsidTr="002E686D">
        <w:trPr>
          <w:jc w:val="center"/>
        </w:trPr>
        <w:tc>
          <w:tcPr>
            <w:tcW w:w="796" w:type="dxa"/>
            <w:tcBorders>
              <w:top w:val="single" w:sz="2" w:space="0" w:color="000000"/>
              <w:left w:val="single" w:sz="12" w:space="0" w:color="000000"/>
              <w:bottom w:val="single" w:sz="2" w:space="0" w:color="000000"/>
            </w:tcBorders>
          </w:tcPr>
          <w:p w14:paraId="7509FB01" w14:textId="77777777" w:rsidR="000E4AB5" w:rsidRPr="008828EC" w:rsidRDefault="000E4AB5" w:rsidP="002F7D73">
            <w:pPr>
              <w:snapToGrid w:val="0"/>
              <w:rPr>
                <w:rFonts w:ascii="Arial" w:hAnsi="Arial" w:cs="Arial"/>
              </w:rPr>
            </w:pPr>
            <w:r w:rsidRPr="008828EC">
              <w:rPr>
                <w:rFonts w:ascii="Arial" w:hAnsi="Arial" w:cs="Arial"/>
              </w:rPr>
              <w:t>2003</w:t>
            </w:r>
          </w:p>
        </w:tc>
        <w:tc>
          <w:tcPr>
            <w:tcW w:w="1560" w:type="dxa"/>
            <w:tcBorders>
              <w:top w:val="single" w:sz="2" w:space="0" w:color="000000"/>
              <w:left w:val="single" w:sz="8" w:space="0" w:color="000000"/>
              <w:bottom w:val="single" w:sz="2" w:space="0" w:color="000000"/>
            </w:tcBorders>
          </w:tcPr>
          <w:p w14:paraId="7509FB02" w14:textId="77777777" w:rsidR="000E4AB5" w:rsidRPr="008828EC" w:rsidRDefault="000E4AB5" w:rsidP="002F7D73">
            <w:pPr>
              <w:snapToGrid w:val="0"/>
              <w:jc w:val="right"/>
              <w:rPr>
                <w:rFonts w:ascii="Arial" w:hAnsi="Arial" w:cs="Arial"/>
              </w:rPr>
            </w:pPr>
            <w:r w:rsidRPr="008828EC">
              <w:rPr>
                <w:rFonts w:ascii="Arial" w:hAnsi="Arial" w:cs="Arial"/>
              </w:rPr>
              <w:t>4 700 €</w:t>
            </w:r>
          </w:p>
        </w:tc>
        <w:tc>
          <w:tcPr>
            <w:tcW w:w="1701" w:type="dxa"/>
            <w:tcBorders>
              <w:top w:val="single" w:sz="2" w:space="0" w:color="000000"/>
              <w:left w:val="single" w:sz="8" w:space="0" w:color="000000"/>
              <w:bottom w:val="single" w:sz="2" w:space="0" w:color="000000"/>
            </w:tcBorders>
          </w:tcPr>
          <w:p w14:paraId="7509FB03"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B04"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B05"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B06" w14:textId="77777777" w:rsidR="000E4AB5" w:rsidRPr="008828EC" w:rsidRDefault="000E4AB5" w:rsidP="002F7D73">
            <w:pPr>
              <w:snapToGrid w:val="0"/>
              <w:rPr>
                <w:rFonts w:ascii="Arial" w:hAnsi="Arial" w:cs="Arial"/>
              </w:rPr>
            </w:pPr>
          </w:p>
        </w:tc>
      </w:tr>
      <w:tr w:rsidR="000E4AB5" w:rsidRPr="008828EC" w14:paraId="7509FB0E" w14:textId="77777777" w:rsidTr="002E686D">
        <w:trPr>
          <w:jc w:val="center"/>
        </w:trPr>
        <w:tc>
          <w:tcPr>
            <w:tcW w:w="796" w:type="dxa"/>
            <w:tcBorders>
              <w:top w:val="single" w:sz="2" w:space="0" w:color="000000"/>
              <w:left w:val="single" w:sz="12" w:space="0" w:color="000000"/>
              <w:bottom w:val="single" w:sz="2" w:space="0" w:color="000000"/>
            </w:tcBorders>
          </w:tcPr>
          <w:p w14:paraId="7509FB08" w14:textId="77777777" w:rsidR="000E4AB5" w:rsidRPr="008828EC" w:rsidRDefault="000E4AB5" w:rsidP="002F7D73">
            <w:pPr>
              <w:snapToGrid w:val="0"/>
              <w:rPr>
                <w:rFonts w:ascii="Arial" w:hAnsi="Arial" w:cs="Arial"/>
              </w:rPr>
            </w:pPr>
            <w:r w:rsidRPr="008828EC">
              <w:rPr>
                <w:rFonts w:ascii="Arial" w:hAnsi="Arial" w:cs="Arial"/>
              </w:rPr>
              <w:t>2004</w:t>
            </w:r>
          </w:p>
        </w:tc>
        <w:tc>
          <w:tcPr>
            <w:tcW w:w="1560" w:type="dxa"/>
            <w:tcBorders>
              <w:top w:val="single" w:sz="2" w:space="0" w:color="000000"/>
              <w:left w:val="single" w:sz="8" w:space="0" w:color="000000"/>
              <w:bottom w:val="single" w:sz="2" w:space="0" w:color="000000"/>
            </w:tcBorders>
          </w:tcPr>
          <w:p w14:paraId="7509FB09" w14:textId="77777777" w:rsidR="000E4AB5" w:rsidRPr="008828EC" w:rsidRDefault="000E4AB5" w:rsidP="002F7D73">
            <w:pPr>
              <w:snapToGrid w:val="0"/>
              <w:jc w:val="right"/>
              <w:rPr>
                <w:rFonts w:ascii="Arial" w:hAnsi="Arial" w:cs="Arial"/>
              </w:rPr>
            </w:pPr>
            <w:r w:rsidRPr="008828EC">
              <w:rPr>
                <w:rFonts w:ascii="Arial" w:hAnsi="Arial" w:cs="Arial"/>
              </w:rPr>
              <w:t>4 700 €</w:t>
            </w:r>
          </w:p>
        </w:tc>
        <w:tc>
          <w:tcPr>
            <w:tcW w:w="1701" w:type="dxa"/>
            <w:tcBorders>
              <w:top w:val="single" w:sz="2" w:space="0" w:color="000000"/>
              <w:left w:val="single" w:sz="8" w:space="0" w:color="000000"/>
              <w:bottom w:val="single" w:sz="2" w:space="0" w:color="000000"/>
            </w:tcBorders>
          </w:tcPr>
          <w:p w14:paraId="7509FB0A"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B0B"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B0C"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B0D" w14:textId="77777777" w:rsidR="000E4AB5" w:rsidRPr="008828EC" w:rsidRDefault="000E4AB5" w:rsidP="002F7D73">
            <w:pPr>
              <w:snapToGrid w:val="0"/>
              <w:rPr>
                <w:rFonts w:ascii="Arial" w:hAnsi="Arial" w:cs="Arial"/>
              </w:rPr>
            </w:pPr>
          </w:p>
        </w:tc>
      </w:tr>
      <w:tr w:rsidR="000E4AB5" w:rsidRPr="008828EC" w14:paraId="7509FB15" w14:textId="77777777" w:rsidTr="002E686D">
        <w:trPr>
          <w:jc w:val="center"/>
        </w:trPr>
        <w:tc>
          <w:tcPr>
            <w:tcW w:w="796" w:type="dxa"/>
            <w:tcBorders>
              <w:top w:val="single" w:sz="2" w:space="0" w:color="000000"/>
              <w:left w:val="single" w:sz="12" w:space="0" w:color="000000"/>
              <w:bottom w:val="single" w:sz="2" w:space="0" w:color="000000"/>
            </w:tcBorders>
          </w:tcPr>
          <w:p w14:paraId="7509FB0F" w14:textId="77777777" w:rsidR="000E4AB5" w:rsidRPr="008828EC" w:rsidRDefault="000E4AB5" w:rsidP="002F7D73">
            <w:pPr>
              <w:snapToGrid w:val="0"/>
              <w:rPr>
                <w:rFonts w:ascii="Arial" w:hAnsi="Arial" w:cs="Arial"/>
              </w:rPr>
            </w:pPr>
            <w:r w:rsidRPr="008828EC">
              <w:rPr>
                <w:rFonts w:ascii="Arial" w:hAnsi="Arial" w:cs="Arial"/>
              </w:rPr>
              <w:t>2005</w:t>
            </w:r>
          </w:p>
        </w:tc>
        <w:tc>
          <w:tcPr>
            <w:tcW w:w="1560" w:type="dxa"/>
            <w:tcBorders>
              <w:top w:val="single" w:sz="2" w:space="0" w:color="000000"/>
              <w:left w:val="single" w:sz="8" w:space="0" w:color="000000"/>
              <w:bottom w:val="single" w:sz="2" w:space="0" w:color="000000"/>
            </w:tcBorders>
          </w:tcPr>
          <w:p w14:paraId="7509FB10" w14:textId="77777777" w:rsidR="000E4AB5" w:rsidRPr="008828EC" w:rsidRDefault="000E4AB5" w:rsidP="002F7D73">
            <w:pPr>
              <w:snapToGrid w:val="0"/>
              <w:jc w:val="right"/>
              <w:rPr>
                <w:rFonts w:ascii="Arial" w:hAnsi="Arial" w:cs="Arial"/>
              </w:rPr>
            </w:pPr>
            <w:r w:rsidRPr="008828EC">
              <w:rPr>
                <w:rFonts w:ascii="Arial" w:hAnsi="Arial" w:cs="Arial"/>
              </w:rPr>
              <w:t>4 700 €</w:t>
            </w:r>
          </w:p>
        </w:tc>
        <w:tc>
          <w:tcPr>
            <w:tcW w:w="1701" w:type="dxa"/>
            <w:tcBorders>
              <w:top w:val="single" w:sz="2" w:space="0" w:color="000000"/>
              <w:left w:val="single" w:sz="8" w:space="0" w:color="000000"/>
              <w:bottom w:val="single" w:sz="2" w:space="0" w:color="000000"/>
            </w:tcBorders>
          </w:tcPr>
          <w:p w14:paraId="7509FB11"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B12"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B13"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B14" w14:textId="77777777" w:rsidR="000E4AB5" w:rsidRPr="008828EC" w:rsidRDefault="000E4AB5" w:rsidP="002F7D73">
            <w:pPr>
              <w:snapToGrid w:val="0"/>
              <w:rPr>
                <w:rFonts w:ascii="Arial" w:hAnsi="Arial" w:cs="Arial"/>
              </w:rPr>
            </w:pPr>
          </w:p>
        </w:tc>
      </w:tr>
      <w:tr w:rsidR="000E4AB5" w:rsidRPr="008828EC" w14:paraId="7509FB1C" w14:textId="77777777" w:rsidTr="002E686D">
        <w:trPr>
          <w:jc w:val="center"/>
        </w:trPr>
        <w:tc>
          <w:tcPr>
            <w:tcW w:w="796" w:type="dxa"/>
            <w:tcBorders>
              <w:top w:val="single" w:sz="2" w:space="0" w:color="000000"/>
              <w:left w:val="single" w:sz="12" w:space="0" w:color="000000"/>
              <w:bottom w:val="single" w:sz="2" w:space="0" w:color="000000"/>
            </w:tcBorders>
          </w:tcPr>
          <w:p w14:paraId="7509FB16" w14:textId="77777777" w:rsidR="000E4AB5" w:rsidRPr="008828EC" w:rsidRDefault="000E4AB5" w:rsidP="002F7D73">
            <w:pPr>
              <w:snapToGrid w:val="0"/>
              <w:rPr>
                <w:rFonts w:ascii="Arial" w:hAnsi="Arial" w:cs="Arial"/>
              </w:rPr>
            </w:pPr>
            <w:r w:rsidRPr="008828EC">
              <w:rPr>
                <w:rFonts w:ascii="Arial" w:hAnsi="Arial" w:cs="Arial"/>
              </w:rPr>
              <w:t>2006</w:t>
            </w:r>
          </w:p>
        </w:tc>
        <w:tc>
          <w:tcPr>
            <w:tcW w:w="1560" w:type="dxa"/>
            <w:tcBorders>
              <w:top w:val="single" w:sz="2" w:space="0" w:color="000000"/>
              <w:left w:val="single" w:sz="8" w:space="0" w:color="000000"/>
              <w:bottom w:val="single" w:sz="2" w:space="0" w:color="000000"/>
            </w:tcBorders>
          </w:tcPr>
          <w:p w14:paraId="7509FB17" w14:textId="77777777" w:rsidR="000E4AB5" w:rsidRPr="008828EC" w:rsidRDefault="000E4AB5" w:rsidP="002F7D73">
            <w:pPr>
              <w:snapToGrid w:val="0"/>
              <w:jc w:val="right"/>
              <w:rPr>
                <w:rFonts w:ascii="Arial" w:hAnsi="Arial" w:cs="Arial"/>
              </w:rPr>
            </w:pPr>
            <w:r w:rsidRPr="008828EC">
              <w:rPr>
                <w:rFonts w:ascii="Arial" w:hAnsi="Arial" w:cs="Arial"/>
              </w:rPr>
              <w:t>4 700 €</w:t>
            </w:r>
          </w:p>
        </w:tc>
        <w:tc>
          <w:tcPr>
            <w:tcW w:w="1701" w:type="dxa"/>
            <w:tcBorders>
              <w:top w:val="single" w:sz="2" w:space="0" w:color="000000"/>
              <w:left w:val="single" w:sz="8" w:space="0" w:color="000000"/>
              <w:bottom w:val="single" w:sz="2" w:space="0" w:color="000000"/>
            </w:tcBorders>
          </w:tcPr>
          <w:p w14:paraId="7509FB18"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B19"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B1A"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B1B" w14:textId="77777777" w:rsidR="000E4AB5" w:rsidRPr="008828EC" w:rsidRDefault="000E4AB5" w:rsidP="002F7D73">
            <w:pPr>
              <w:snapToGrid w:val="0"/>
              <w:rPr>
                <w:rFonts w:ascii="Arial" w:hAnsi="Arial" w:cs="Arial"/>
              </w:rPr>
            </w:pPr>
          </w:p>
        </w:tc>
      </w:tr>
      <w:tr w:rsidR="000E4AB5" w:rsidRPr="008828EC" w14:paraId="7509FB23" w14:textId="77777777" w:rsidTr="002E686D">
        <w:trPr>
          <w:jc w:val="center"/>
        </w:trPr>
        <w:tc>
          <w:tcPr>
            <w:tcW w:w="796" w:type="dxa"/>
            <w:tcBorders>
              <w:top w:val="single" w:sz="2" w:space="0" w:color="000000"/>
              <w:left w:val="single" w:sz="12" w:space="0" w:color="000000"/>
              <w:bottom w:val="single" w:sz="2" w:space="0" w:color="000000"/>
            </w:tcBorders>
          </w:tcPr>
          <w:p w14:paraId="7509FB1D" w14:textId="77777777" w:rsidR="000E4AB5" w:rsidRPr="008828EC" w:rsidRDefault="000E4AB5" w:rsidP="002F7D73">
            <w:pPr>
              <w:snapToGrid w:val="0"/>
              <w:rPr>
                <w:rFonts w:ascii="Arial" w:hAnsi="Arial" w:cs="Arial"/>
              </w:rPr>
            </w:pPr>
            <w:r w:rsidRPr="008828EC">
              <w:rPr>
                <w:rFonts w:ascii="Arial" w:hAnsi="Arial" w:cs="Arial"/>
              </w:rPr>
              <w:t>2007</w:t>
            </w:r>
          </w:p>
        </w:tc>
        <w:tc>
          <w:tcPr>
            <w:tcW w:w="1560" w:type="dxa"/>
            <w:tcBorders>
              <w:top w:val="single" w:sz="2" w:space="0" w:color="000000"/>
              <w:left w:val="single" w:sz="8" w:space="0" w:color="000000"/>
              <w:bottom w:val="single" w:sz="2" w:space="0" w:color="000000"/>
            </w:tcBorders>
          </w:tcPr>
          <w:p w14:paraId="7509FB1E" w14:textId="77777777" w:rsidR="000E4AB5" w:rsidRPr="008828EC" w:rsidRDefault="000E4AB5" w:rsidP="002F7D73">
            <w:pPr>
              <w:snapToGrid w:val="0"/>
              <w:jc w:val="right"/>
              <w:rPr>
                <w:rFonts w:ascii="Arial" w:hAnsi="Arial" w:cs="Arial"/>
              </w:rPr>
            </w:pPr>
            <w:r w:rsidRPr="008828EC">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1F"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B20"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B21"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B22" w14:textId="77777777" w:rsidR="000E4AB5" w:rsidRPr="008828EC" w:rsidRDefault="000E4AB5" w:rsidP="002F7D73">
            <w:pPr>
              <w:snapToGrid w:val="0"/>
              <w:rPr>
                <w:rFonts w:ascii="Arial" w:hAnsi="Arial" w:cs="Arial"/>
              </w:rPr>
            </w:pPr>
            <w:r w:rsidRPr="008828EC">
              <w:rPr>
                <w:rFonts w:ascii="Arial" w:hAnsi="Arial" w:cs="Arial"/>
              </w:rPr>
              <w:t>22.12.2006/1218</w:t>
            </w:r>
          </w:p>
        </w:tc>
      </w:tr>
      <w:tr w:rsidR="000E4AB5" w:rsidRPr="008828EC" w14:paraId="7509FB2A" w14:textId="77777777" w:rsidTr="002E686D">
        <w:trPr>
          <w:jc w:val="center"/>
        </w:trPr>
        <w:tc>
          <w:tcPr>
            <w:tcW w:w="796" w:type="dxa"/>
            <w:tcBorders>
              <w:top w:val="single" w:sz="2" w:space="0" w:color="000000"/>
              <w:left w:val="single" w:sz="12" w:space="0" w:color="000000"/>
              <w:bottom w:val="single" w:sz="2" w:space="0" w:color="000000"/>
            </w:tcBorders>
          </w:tcPr>
          <w:p w14:paraId="7509FB24" w14:textId="77777777" w:rsidR="000E4AB5" w:rsidRPr="008828EC" w:rsidRDefault="000E4AB5" w:rsidP="002F7D73">
            <w:pPr>
              <w:snapToGrid w:val="0"/>
              <w:rPr>
                <w:rFonts w:ascii="Arial" w:hAnsi="Arial" w:cs="Arial"/>
              </w:rPr>
            </w:pPr>
            <w:r w:rsidRPr="008828EC">
              <w:rPr>
                <w:rFonts w:ascii="Arial" w:hAnsi="Arial" w:cs="Arial"/>
              </w:rPr>
              <w:t>2008</w:t>
            </w:r>
          </w:p>
        </w:tc>
        <w:tc>
          <w:tcPr>
            <w:tcW w:w="1560" w:type="dxa"/>
            <w:tcBorders>
              <w:top w:val="single" w:sz="2" w:space="0" w:color="000000"/>
              <w:left w:val="single" w:sz="8" w:space="0" w:color="000000"/>
              <w:bottom w:val="single" w:sz="2" w:space="0" w:color="000000"/>
            </w:tcBorders>
          </w:tcPr>
          <w:p w14:paraId="7509FB25" w14:textId="77777777" w:rsidR="000E4AB5" w:rsidRPr="008828EC" w:rsidRDefault="000E4AB5" w:rsidP="002F7D73">
            <w:pPr>
              <w:snapToGrid w:val="0"/>
              <w:jc w:val="right"/>
              <w:rPr>
                <w:rFonts w:ascii="Arial" w:hAnsi="Arial" w:cs="Arial"/>
              </w:rPr>
            </w:pPr>
            <w:r w:rsidRPr="008828EC">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26" w14:textId="77777777" w:rsidR="000E4AB5" w:rsidRPr="008828EC" w:rsidRDefault="000E4AB5" w:rsidP="002F7D73">
            <w:pPr>
              <w:snapToGrid w:val="0"/>
              <w:jc w:val="right"/>
              <w:rPr>
                <w:rFonts w:ascii="Arial" w:hAnsi="Arial" w:cs="Arial"/>
              </w:rPr>
            </w:pPr>
            <w:r w:rsidRPr="008828EC">
              <w:rPr>
                <w:rFonts w:ascii="Arial" w:hAnsi="Arial" w:cs="Arial"/>
              </w:rPr>
              <w:t>500 €</w:t>
            </w:r>
          </w:p>
        </w:tc>
        <w:tc>
          <w:tcPr>
            <w:tcW w:w="1313" w:type="dxa"/>
            <w:tcBorders>
              <w:top w:val="single" w:sz="2" w:space="0" w:color="000000"/>
              <w:left w:val="single" w:sz="8" w:space="0" w:color="000000"/>
              <w:bottom w:val="single" w:sz="2" w:space="0" w:color="000000"/>
            </w:tcBorders>
          </w:tcPr>
          <w:p w14:paraId="7509FB27" w14:textId="77777777" w:rsidR="000E4AB5" w:rsidRPr="008828EC" w:rsidRDefault="000E4AB5" w:rsidP="002F7D73">
            <w:pPr>
              <w:snapToGrid w:val="0"/>
              <w:jc w:val="right"/>
              <w:rPr>
                <w:rFonts w:ascii="Arial" w:hAnsi="Arial" w:cs="Arial"/>
              </w:rPr>
            </w:pPr>
            <w:r w:rsidRPr="008828EC">
              <w:rPr>
                <w:rFonts w:ascii="Arial" w:hAnsi="Arial" w:cs="Arial"/>
              </w:rPr>
              <w:t>45 €</w:t>
            </w:r>
          </w:p>
        </w:tc>
        <w:tc>
          <w:tcPr>
            <w:tcW w:w="1364" w:type="dxa"/>
            <w:tcBorders>
              <w:top w:val="single" w:sz="2" w:space="0" w:color="000000"/>
              <w:left w:val="single" w:sz="8" w:space="0" w:color="000000"/>
              <w:bottom w:val="single" w:sz="2" w:space="0" w:color="000000"/>
            </w:tcBorders>
          </w:tcPr>
          <w:p w14:paraId="7509FB28" w14:textId="77777777" w:rsidR="000E4AB5" w:rsidRPr="008828EC" w:rsidRDefault="000E4AB5" w:rsidP="002F7D73">
            <w:pPr>
              <w:snapToGrid w:val="0"/>
              <w:jc w:val="right"/>
              <w:rPr>
                <w:rFonts w:ascii="Arial" w:hAnsi="Arial" w:cs="Arial"/>
              </w:rPr>
            </w:pPr>
            <w:r w:rsidRPr="008828EC">
              <w:rPr>
                <w:rFonts w:ascii="Arial" w:hAnsi="Arial" w:cs="Arial"/>
              </w:rPr>
              <w:t>90 €</w:t>
            </w:r>
          </w:p>
        </w:tc>
        <w:tc>
          <w:tcPr>
            <w:tcW w:w="1753" w:type="dxa"/>
            <w:tcBorders>
              <w:top w:val="single" w:sz="2" w:space="0" w:color="000000"/>
              <w:left w:val="single" w:sz="8" w:space="0" w:color="000000"/>
              <w:bottom w:val="single" w:sz="2" w:space="0" w:color="000000"/>
              <w:right w:val="single" w:sz="12" w:space="0" w:color="000000"/>
            </w:tcBorders>
          </w:tcPr>
          <w:p w14:paraId="7509FB29" w14:textId="77777777" w:rsidR="000E4AB5" w:rsidRPr="008828EC" w:rsidRDefault="000E4AB5" w:rsidP="002F7D73">
            <w:pPr>
              <w:snapToGrid w:val="0"/>
              <w:rPr>
                <w:rFonts w:ascii="Arial" w:hAnsi="Arial" w:cs="Arial"/>
              </w:rPr>
            </w:pPr>
          </w:p>
        </w:tc>
      </w:tr>
      <w:tr w:rsidR="000E4AB5" w:rsidRPr="008828EC" w14:paraId="7509FB31" w14:textId="77777777" w:rsidTr="002E686D">
        <w:trPr>
          <w:jc w:val="center"/>
        </w:trPr>
        <w:tc>
          <w:tcPr>
            <w:tcW w:w="796" w:type="dxa"/>
            <w:tcBorders>
              <w:top w:val="single" w:sz="2" w:space="0" w:color="000000"/>
              <w:left w:val="single" w:sz="12" w:space="0" w:color="000000"/>
              <w:bottom w:val="single" w:sz="2" w:space="0" w:color="000000"/>
            </w:tcBorders>
          </w:tcPr>
          <w:p w14:paraId="7509FB2B" w14:textId="77777777" w:rsidR="000E4AB5" w:rsidRPr="008828EC" w:rsidRDefault="000E4AB5" w:rsidP="002F7D73">
            <w:pPr>
              <w:snapToGrid w:val="0"/>
              <w:rPr>
                <w:rFonts w:ascii="Arial" w:hAnsi="Arial" w:cs="Arial"/>
              </w:rPr>
            </w:pPr>
            <w:r w:rsidRPr="008828EC">
              <w:rPr>
                <w:rFonts w:ascii="Arial" w:hAnsi="Arial" w:cs="Arial"/>
              </w:rPr>
              <w:t>2009</w:t>
            </w:r>
          </w:p>
        </w:tc>
        <w:tc>
          <w:tcPr>
            <w:tcW w:w="1560" w:type="dxa"/>
            <w:tcBorders>
              <w:top w:val="single" w:sz="2" w:space="0" w:color="000000"/>
              <w:left w:val="single" w:sz="8" w:space="0" w:color="000000"/>
              <w:bottom w:val="single" w:sz="2" w:space="0" w:color="000000"/>
            </w:tcBorders>
          </w:tcPr>
          <w:p w14:paraId="7509FB2C" w14:textId="77777777" w:rsidR="000E4AB5" w:rsidRPr="008828EC" w:rsidRDefault="000E4AB5" w:rsidP="002F7D73">
            <w:pPr>
              <w:snapToGrid w:val="0"/>
              <w:jc w:val="right"/>
              <w:rPr>
                <w:rFonts w:ascii="Arial" w:hAnsi="Arial" w:cs="Arial"/>
              </w:rPr>
            </w:pPr>
            <w:r w:rsidRPr="008828EC">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2D" w14:textId="77777777" w:rsidR="000E4AB5" w:rsidRPr="008828EC" w:rsidRDefault="000E4AB5" w:rsidP="002F7D73">
            <w:pPr>
              <w:snapToGrid w:val="0"/>
              <w:jc w:val="right"/>
              <w:rPr>
                <w:rFonts w:ascii="Arial" w:hAnsi="Arial" w:cs="Arial"/>
              </w:rPr>
            </w:pPr>
            <w:r w:rsidRPr="008828EC">
              <w:rPr>
                <w:rFonts w:ascii="Arial" w:hAnsi="Arial" w:cs="Arial"/>
              </w:rPr>
              <w:t>600 €</w:t>
            </w:r>
          </w:p>
        </w:tc>
        <w:tc>
          <w:tcPr>
            <w:tcW w:w="1313" w:type="dxa"/>
            <w:tcBorders>
              <w:top w:val="single" w:sz="2" w:space="0" w:color="000000"/>
              <w:left w:val="single" w:sz="8" w:space="0" w:color="000000"/>
              <w:bottom w:val="single" w:sz="2" w:space="0" w:color="000000"/>
            </w:tcBorders>
          </w:tcPr>
          <w:p w14:paraId="7509FB2E" w14:textId="77777777" w:rsidR="000E4AB5" w:rsidRPr="008828EC" w:rsidRDefault="00DF6195" w:rsidP="002F7D73">
            <w:pPr>
              <w:snapToGrid w:val="0"/>
              <w:jc w:val="right"/>
              <w:rPr>
                <w:rFonts w:ascii="Arial" w:hAnsi="Arial" w:cs="Arial"/>
              </w:rPr>
            </w:pPr>
            <w:r>
              <w:rPr>
                <w:rFonts w:ascii="Arial" w:hAnsi="Arial" w:cs="Arial"/>
              </w:rPr>
              <w:t>55</w:t>
            </w:r>
            <w:r w:rsidR="000E4AB5" w:rsidRPr="008828EC">
              <w:rPr>
                <w:rFonts w:ascii="Arial" w:hAnsi="Arial" w:cs="Arial"/>
              </w:rPr>
              <w:t> €</w:t>
            </w:r>
          </w:p>
        </w:tc>
        <w:tc>
          <w:tcPr>
            <w:tcW w:w="1364" w:type="dxa"/>
            <w:tcBorders>
              <w:top w:val="single" w:sz="2" w:space="0" w:color="000000"/>
              <w:left w:val="single" w:sz="8" w:space="0" w:color="000000"/>
              <w:bottom w:val="single" w:sz="2" w:space="0" w:color="000000"/>
            </w:tcBorders>
          </w:tcPr>
          <w:p w14:paraId="7509FB2F" w14:textId="77777777" w:rsidR="000E4AB5" w:rsidRPr="008828EC" w:rsidRDefault="00DF6195" w:rsidP="002F7D73">
            <w:pPr>
              <w:snapToGrid w:val="0"/>
              <w:jc w:val="right"/>
              <w:rPr>
                <w:rFonts w:ascii="Arial" w:hAnsi="Arial" w:cs="Arial"/>
              </w:rPr>
            </w:pPr>
            <w:r>
              <w:rPr>
                <w:rFonts w:ascii="Arial" w:hAnsi="Arial" w:cs="Arial"/>
              </w:rPr>
              <w:t>110</w:t>
            </w:r>
            <w:r w:rsidR="000E4AB5" w:rsidRPr="008828EC">
              <w:rPr>
                <w:rFonts w:ascii="Arial" w:hAnsi="Arial" w:cs="Arial"/>
              </w:rPr>
              <w:t> €</w:t>
            </w:r>
          </w:p>
        </w:tc>
        <w:tc>
          <w:tcPr>
            <w:tcW w:w="1753" w:type="dxa"/>
            <w:tcBorders>
              <w:top w:val="single" w:sz="2" w:space="0" w:color="000000"/>
              <w:left w:val="single" w:sz="8" w:space="0" w:color="000000"/>
              <w:bottom w:val="single" w:sz="2" w:space="0" w:color="000000"/>
              <w:right w:val="single" w:sz="12" w:space="0" w:color="000000"/>
            </w:tcBorders>
          </w:tcPr>
          <w:p w14:paraId="7509FB30" w14:textId="77777777" w:rsidR="000E4AB5" w:rsidRPr="008828EC" w:rsidRDefault="000E4AB5" w:rsidP="002F7D73">
            <w:pPr>
              <w:snapToGrid w:val="0"/>
              <w:rPr>
                <w:rFonts w:ascii="Arial" w:hAnsi="Arial" w:cs="Arial"/>
              </w:rPr>
            </w:pPr>
            <w:r w:rsidRPr="008828EC">
              <w:rPr>
                <w:rFonts w:ascii="Arial" w:hAnsi="Arial" w:cs="Arial"/>
              </w:rPr>
              <w:t>19.12.2008/946</w:t>
            </w:r>
          </w:p>
        </w:tc>
      </w:tr>
      <w:tr w:rsidR="000E4AB5" w:rsidRPr="008828EC" w14:paraId="7509FB38" w14:textId="77777777" w:rsidTr="002E686D">
        <w:trPr>
          <w:jc w:val="center"/>
        </w:trPr>
        <w:tc>
          <w:tcPr>
            <w:tcW w:w="796" w:type="dxa"/>
            <w:tcBorders>
              <w:top w:val="single" w:sz="2" w:space="0" w:color="000000"/>
              <w:left w:val="single" w:sz="12" w:space="0" w:color="000000"/>
              <w:bottom w:val="single" w:sz="2" w:space="0" w:color="000000"/>
            </w:tcBorders>
          </w:tcPr>
          <w:p w14:paraId="7509FB32" w14:textId="77777777" w:rsidR="000E4AB5" w:rsidRPr="008828EC" w:rsidRDefault="000E4AB5" w:rsidP="002F7D73">
            <w:pPr>
              <w:snapToGrid w:val="0"/>
              <w:rPr>
                <w:rFonts w:ascii="Arial" w:hAnsi="Arial" w:cs="Arial"/>
              </w:rPr>
            </w:pPr>
            <w:r w:rsidRPr="008828EC">
              <w:rPr>
                <w:rFonts w:ascii="Arial" w:hAnsi="Arial" w:cs="Arial"/>
              </w:rPr>
              <w:t>2010</w:t>
            </w:r>
          </w:p>
        </w:tc>
        <w:tc>
          <w:tcPr>
            <w:tcW w:w="1560" w:type="dxa"/>
            <w:tcBorders>
              <w:top w:val="single" w:sz="2" w:space="0" w:color="000000"/>
              <w:left w:val="single" w:sz="8" w:space="0" w:color="000000"/>
              <w:bottom w:val="single" w:sz="2" w:space="0" w:color="000000"/>
            </w:tcBorders>
          </w:tcPr>
          <w:p w14:paraId="7509FB33" w14:textId="77777777" w:rsidR="000E4AB5" w:rsidRPr="008828EC" w:rsidRDefault="000E4AB5" w:rsidP="002F7D73">
            <w:pPr>
              <w:snapToGrid w:val="0"/>
              <w:jc w:val="right"/>
              <w:rPr>
                <w:rFonts w:ascii="Arial" w:hAnsi="Arial" w:cs="Arial"/>
              </w:rPr>
            </w:pPr>
            <w:r w:rsidRPr="008828EC">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34" w14:textId="77777777" w:rsidR="000E4AB5" w:rsidRPr="008828EC" w:rsidRDefault="000E4AB5" w:rsidP="002F7D73">
            <w:pPr>
              <w:snapToGrid w:val="0"/>
              <w:jc w:val="right"/>
              <w:rPr>
                <w:rFonts w:ascii="Arial" w:hAnsi="Arial" w:cs="Arial"/>
              </w:rPr>
            </w:pPr>
            <w:r w:rsidRPr="008828EC">
              <w:rPr>
                <w:rFonts w:ascii="Arial" w:hAnsi="Arial" w:cs="Arial"/>
              </w:rPr>
              <w:t>600 €</w:t>
            </w:r>
          </w:p>
        </w:tc>
        <w:tc>
          <w:tcPr>
            <w:tcW w:w="1313" w:type="dxa"/>
            <w:tcBorders>
              <w:top w:val="single" w:sz="2" w:space="0" w:color="000000"/>
              <w:left w:val="single" w:sz="8" w:space="0" w:color="000000"/>
              <w:bottom w:val="single" w:sz="2" w:space="0" w:color="000000"/>
            </w:tcBorders>
          </w:tcPr>
          <w:p w14:paraId="7509FB35" w14:textId="77777777" w:rsidR="000E4AB5" w:rsidRPr="008828EC" w:rsidRDefault="00DF6195" w:rsidP="002F7D73">
            <w:pPr>
              <w:snapToGrid w:val="0"/>
              <w:jc w:val="right"/>
              <w:rPr>
                <w:rFonts w:ascii="Arial" w:hAnsi="Arial" w:cs="Arial"/>
              </w:rPr>
            </w:pPr>
            <w:r>
              <w:rPr>
                <w:rFonts w:ascii="Arial" w:hAnsi="Arial" w:cs="Arial"/>
              </w:rPr>
              <w:t>55</w:t>
            </w:r>
            <w:r w:rsidR="000E4AB5" w:rsidRPr="008828EC">
              <w:rPr>
                <w:rFonts w:ascii="Arial" w:hAnsi="Arial" w:cs="Arial"/>
              </w:rPr>
              <w:t> €</w:t>
            </w:r>
          </w:p>
        </w:tc>
        <w:tc>
          <w:tcPr>
            <w:tcW w:w="1364" w:type="dxa"/>
            <w:tcBorders>
              <w:top w:val="single" w:sz="2" w:space="0" w:color="000000"/>
              <w:left w:val="single" w:sz="8" w:space="0" w:color="000000"/>
              <w:bottom w:val="single" w:sz="2" w:space="0" w:color="000000"/>
            </w:tcBorders>
          </w:tcPr>
          <w:p w14:paraId="7509FB36" w14:textId="77777777" w:rsidR="000E4AB5" w:rsidRPr="008828EC" w:rsidRDefault="00DF6195" w:rsidP="002F7D73">
            <w:pPr>
              <w:snapToGrid w:val="0"/>
              <w:jc w:val="right"/>
              <w:rPr>
                <w:rFonts w:ascii="Arial" w:hAnsi="Arial" w:cs="Arial"/>
              </w:rPr>
            </w:pPr>
            <w:r>
              <w:rPr>
                <w:rFonts w:ascii="Arial" w:hAnsi="Arial" w:cs="Arial"/>
              </w:rPr>
              <w:t>110</w:t>
            </w:r>
            <w:r w:rsidR="000E4AB5" w:rsidRPr="008828EC">
              <w:rPr>
                <w:rFonts w:ascii="Arial" w:hAnsi="Arial" w:cs="Arial"/>
              </w:rPr>
              <w:t> €</w:t>
            </w:r>
          </w:p>
        </w:tc>
        <w:tc>
          <w:tcPr>
            <w:tcW w:w="1753" w:type="dxa"/>
            <w:tcBorders>
              <w:top w:val="single" w:sz="2" w:space="0" w:color="000000"/>
              <w:left w:val="single" w:sz="8" w:space="0" w:color="000000"/>
              <w:bottom w:val="single" w:sz="2" w:space="0" w:color="000000"/>
              <w:right w:val="single" w:sz="12" w:space="0" w:color="000000"/>
            </w:tcBorders>
          </w:tcPr>
          <w:p w14:paraId="7509FB37" w14:textId="77777777" w:rsidR="000E4AB5" w:rsidRPr="008828EC" w:rsidRDefault="000E4AB5" w:rsidP="002F7D73">
            <w:pPr>
              <w:snapToGrid w:val="0"/>
              <w:rPr>
                <w:rFonts w:ascii="Arial" w:hAnsi="Arial" w:cs="Arial"/>
              </w:rPr>
            </w:pPr>
          </w:p>
        </w:tc>
      </w:tr>
      <w:tr w:rsidR="000E4AB5" w:rsidRPr="008828EC" w14:paraId="7509FB3F" w14:textId="77777777" w:rsidTr="002E686D">
        <w:trPr>
          <w:jc w:val="center"/>
        </w:trPr>
        <w:tc>
          <w:tcPr>
            <w:tcW w:w="796" w:type="dxa"/>
            <w:tcBorders>
              <w:top w:val="single" w:sz="2" w:space="0" w:color="000000"/>
              <w:left w:val="single" w:sz="12" w:space="0" w:color="000000"/>
              <w:bottom w:val="single" w:sz="2" w:space="0" w:color="000000"/>
            </w:tcBorders>
          </w:tcPr>
          <w:p w14:paraId="7509FB39" w14:textId="77777777" w:rsidR="000E4AB5" w:rsidRPr="008828EC" w:rsidRDefault="000E4AB5" w:rsidP="002F7D73">
            <w:pPr>
              <w:snapToGrid w:val="0"/>
              <w:rPr>
                <w:rFonts w:ascii="Arial" w:hAnsi="Arial" w:cs="Arial"/>
              </w:rPr>
            </w:pPr>
            <w:r w:rsidRPr="008828EC">
              <w:rPr>
                <w:rFonts w:ascii="Arial" w:hAnsi="Arial" w:cs="Arial"/>
              </w:rPr>
              <w:t>2011</w:t>
            </w:r>
          </w:p>
        </w:tc>
        <w:tc>
          <w:tcPr>
            <w:tcW w:w="1560" w:type="dxa"/>
            <w:tcBorders>
              <w:top w:val="single" w:sz="2" w:space="0" w:color="000000"/>
              <w:left w:val="single" w:sz="8" w:space="0" w:color="000000"/>
              <w:bottom w:val="single" w:sz="2" w:space="0" w:color="000000"/>
            </w:tcBorders>
          </w:tcPr>
          <w:p w14:paraId="7509FB3A" w14:textId="77777777" w:rsidR="000E4AB5" w:rsidRPr="008828EC" w:rsidRDefault="000E4AB5" w:rsidP="002F7D73">
            <w:pPr>
              <w:snapToGrid w:val="0"/>
              <w:jc w:val="right"/>
              <w:rPr>
                <w:rFonts w:ascii="Arial" w:hAnsi="Arial" w:cs="Arial"/>
              </w:rPr>
            </w:pPr>
            <w:r w:rsidRPr="008828EC">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3B" w14:textId="77777777" w:rsidR="000E4AB5" w:rsidRPr="008828EC" w:rsidRDefault="000E4AB5" w:rsidP="002F7D73">
            <w:pPr>
              <w:snapToGrid w:val="0"/>
              <w:jc w:val="right"/>
              <w:rPr>
                <w:rFonts w:ascii="Arial" w:hAnsi="Arial" w:cs="Arial"/>
              </w:rPr>
            </w:pPr>
            <w:r w:rsidRPr="008828EC">
              <w:rPr>
                <w:rFonts w:ascii="Arial" w:hAnsi="Arial" w:cs="Arial"/>
              </w:rPr>
              <w:t>600 €</w:t>
            </w:r>
          </w:p>
        </w:tc>
        <w:tc>
          <w:tcPr>
            <w:tcW w:w="1313" w:type="dxa"/>
            <w:tcBorders>
              <w:top w:val="single" w:sz="2" w:space="0" w:color="000000"/>
              <w:left w:val="single" w:sz="8" w:space="0" w:color="000000"/>
              <w:bottom w:val="single" w:sz="2" w:space="0" w:color="000000"/>
            </w:tcBorders>
          </w:tcPr>
          <w:p w14:paraId="7509FB3C" w14:textId="77777777" w:rsidR="000E4AB5" w:rsidRPr="008828EC" w:rsidRDefault="00DF6195" w:rsidP="002F7D73">
            <w:pPr>
              <w:snapToGrid w:val="0"/>
              <w:jc w:val="right"/>
              <w:rPr>
                <w:rFonts w:ascii="Arial" w:hAnsi="Arial" w:cs="Arial"/>
              </w:rPr>
            </w:pPr>
            <w:r>
              <w:rPr>
                <w:rFonts w:ascii="Arial" w:hAnsi="Arial" w:cs="Arial"/>
              </w:rPr>
              <w:t>5</w:t>
            </w:r>
            <w:r w:rsidR="000E4AB5" w:rsidRPr="008828EC">
              <w:rPr>
                <w:rFonts w:ascii="Arial" w:hAnsi="Arial" w:cs="Arial"/>
              </w:rPr>
              <w:t>5 €</w:t>
            </w:r>
          </w:p>
        </w:tc>
        <w:tc>
          <w:tcPr>
            <w:tcW w:w="1364" w:type="dxa"/>
            <w:tcBorders>
              <w:top w:val="single" w:sz="2" w:space="0" w:color="000000"/>
              <w:left w:val="single" w:sz="8" w:space="0" w:color="000000"/>
              <w:bottom w:val="single" w:sz="2" w:space="0" w:color="000000"/>
            </w:tcBorders>
          </w:tcPr>
          <w:p w14:paraId="7509FB3D" w14:textId="77777777" w:rsidR="000E4AB5" w:rsidRPr="008828EC" w:rsidRDefault="00DF6195" w:rsidP="002F7D73">
            <w:pPr>
              <w:snapToGrid w:val="0"/>
              <w:jc w:val="right"/>
              <w:rPr>
                <w:rFonts w:ascii="Arial" w:hAnsi="Arial" w:cs="Arial"/>
              </w:rPr>
            </w:pPr>
            <w:r>
              <w:rPr>
                <w:rFonts w:ascii="Arial" w:hAnsi="Arial" w:cs="Arial"/>
              </w:rPr>
              <w:t>110</w:t>
            </w:r>
            <w:r w:rsidR="000E4AB5" w:rsidRPr="008828EC">
              <w:rPr>
                <w:rFonts w:ascii="Arial" w:hAnsi="Arial" w:cs="Arial"/>
              </w:rPr>
              <w:t> €</w:t>
            </w:r>
          </w:p>
        </w:tc>
        <w:tc>
          <w:tcPr>
            <w:tcW w:w="1753" w:type="dxa"/>
            <w:tcBorders>
              <w:top w:val="single" w:sz="2" w:space="0" w:color="000000"/>
              <w:left w:val="single" w:sz="8" w:space="0" w:color="000000"/>
              <w:bottom w:val="single" w:sz="2" w:space="0" w:color="000000"/>
              <w:right w:val="single" w:sz="12" w:space="0" w:color="000000"/>
            </w:tcBorders>
          </w:tcPr>
          <w:p w14:paraId="7509FB3E" w14:textId="77777777" w:rsidR="000E4AB5" w:rsidRPr="008828EC" w:rsidRDefault="000E4AB5" w:rsidP="002F7D73">
            <w:pPr>
              <w:snapToGrid w:val="0"/>
              <w:rPr>
                <w:rFonts w:ascii="Arial" w:hAnsi="Arial" w:cs="Arial"/>
              </w:rPr>
            </w:pPr>
          </w:p>
        </w:tc>
      </w:tr>
      <w:tr w:rsidR="000E4AB5" w:rsidRPr="008828EC" w14:paraId="7509FB46" w14:textId="77777777" w:rsidTr="002E686D">
        <w:trPr>
          <w:jc w:val="center"/>
        </w:trPr>
        <w:tc>
          <w:tcPr>
            <w:tcW w:w="796" w:type="dxa"/>
            <w:tcBorders>
              <w:top w:val="single" w:sz="2" w:space="0" w:color="000000"/>
              <w:left w:val="single" w:sz="12" w:space="0" w:color="000000"/>
              <w:bottom w:val="single" w:sz="2" w:space="0" w:color="000000"/>
            </w:tcBorders>
          </w:tcPr>
          <w:p w14:paraId="7509FB40" w14:textId="77777777" w:rsidR="000E4AB5" w:rsidRPr="008828EC" w:rsidRDefault="000E4AB5" w:rsidP="002F7D73">
            <w:pPr>
              <w:snapToGrid w:val="0"/>
              <w:rPr>
                <w:rFonts w:ascii="Arial" w:hAnsi="Arial" w:cs="Arial"/>
              </w:rPr>
            </w:pPr>
            <w:r w:rsidRPr="008828EC">
              <w:rPr>
                <w:rFonts w:ascii="Arial" w:hAnsi="Arial" w:cs="Arial"/>
              </w:rPr>
              <w:t>2012</w:t>
            </w:r>
          </w:p>
        </w:tc>
        <w:tc>
          <w:tcPr>
            <w:tcW w:w="1560" w:type="dxa"/>
            <w:tcBorders>
              <w:top w:val="single" w:sz="2" w:space="0" w:color="000000"/>
              <w:left w:val="single" w:sz="8" w:space="0" w:color="000000"/>
              <w:bottom w:val="single" w:sz="2" w:space="0" w:color="000000"/>
            </w:tcBorders>
          </w:tcPr>
          <w:p w14:paraId="7509FB41" w14:textId="77777777" w:rsidR="000E4AB5" w:rsidRPr="008828EC" w:rsidRDefault="000E4AB5" w:rsidP="002F7D73">
            <w:pPr>
              <w:snapToGrid w:val="0"/>
              <w:jc w:val="right"/>
              <w:rPr>
                <w:rFonts w:ascii="Arial" w:hAnsi="Arial" w:cs="Arial"/>
              </w:rPr>
            </w:pPr>
            <w:r w:rsidRPr="008828EC">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42" w14:textId="77777777" w:rsidR="000E4AB5" w:rsidRPr="008828EC" w:rsidRDefault="000E4AB5" w:rsidP="002F7D73">
            <w:pPr>
              <w:snapToGrid w:val="0"/>
              <w:jc w:val="right"/>
              <w:rPr>
                <w:rFonts w:ascii="Arial" w:hAnsi="Arial" w:cs="Arial"/>
              </w:rPr>
            </w:pPr>
            <w:r w:rsidRPr="008828EC">
              <w:rPr>
                <w:rFonts w:ascii="Arial" w:hAnsi="Arial" w:cs="Arial"/>
              </w:rPr>
              <w:t>600 €</w:t>
            </w:r>
          </w:p>
        </w:tc>
        <w:tc>
          <w:tcPr>
            <w:tcW w:w="1313" w:type="dxa"/>
            <w:tcBorders>
              <w:top w:val="single" w:sz="2" w:space="0" w:color="000000"/>
              <w:left w:val="single" w:sz="8" w:space="0" w:color="000000"/>
              <w:bottom w:val="single" w:sz="2" w:space="0" w:color="000000"/>
            </w:tcBorders>
          </w:tcPr>
          <w:p w14:paraId="7509FB43" w14:textId="77777777" w:rsidR="000E4AB5" w:rsidRPr="008828EC" w:rsidRDefault="00DF6195" w:rsidP="002F7D73">
            <w:pPr>
              <w:snapToGrid w:val="0"/>
              <w:jc w:val="right"/>
              <w:rPr>
                <w:rFonts w:ascii="Arial" w:hAnsi="Arial" w:cs="Arial"/>
              </w:rPr>
            </w:pPr>
            <w:r>
              <w:rPr>
                <w:rFonts w:ascii="Arial" w:hAnsi="Arial" w:cs="Arial"/>
              </w:rPr>
              <w:t>5</w:t>
            </w:r>
            <w:r w:rsidR="000E4AB5" w:rsidRPr="008828EC">
              <w:rPr>
                <w:rFonts w:ascii="Arial" w:hAnsi="Arial" w:cs="Arial"/>
              </w:rPr>
              <w:t>5 €</w:t>
            </w:r>
          </w:p>
        </w:tc>
        <w:tc>
          <w:tcPr>
            <w:tcW w:w="1364" w:type="dxa"/>
            <w:tcBorders>
              <w:top w:val="single" w:sz="2" w:space="0" w:color="000000"/>
              <w:left w:val="single" w:sz="8" w:space="0" w:color="000000"/>
              <w:bottom w:val="single" w:sz="2" w:space="0" w:color="000000"/>
            </w:tcBorders>
          </w:tcPr>
          <w:p w14:paraId="7509FB44" w14:textId="77777777" w:rsidR="000E4AB5" w:rsidRPr="008828EC" w:rsidRDefault="00DF6195" w:rsidP="002F7D73">
            <w:pPr>
              <w:snapToGrid w:val="0"/>
              <w:jc w:val="right"/>
              <w:rPr>
                <w:rFonts w:ascii="Arial" w:hAnsi="Arial" w:cs="Arial"/>
              </w:rPr>
            </w:pPr>
            <w:r>
              <w:rPr>
                <w:rFonts w:ascii="Arial" w:hAnsi="Arial" w:cs="Arial"/>
              </w:rPr>
              <w:t>110</w:t>
            </w:r>
            <w:r w:rsidR="000E4AB5" w:rsidRPr="008828EC">
              <w:rPr>
                <w:rFonts w:ascii="Arial" w:hAnsi="Arial" w:cs="Arial"/>
              </w:rPr>
              <w:t> €</w:t>
            </w:r>
          </w:p>
        </w:tc>
        <w:tc>
          <w:tcPr>
            <w:tcW w:w="1753" w:type="dxa"/>
            <w:tcBorders>
              <w:top w:val="single" w:sz="2" w:space="0" w:color="000000"/>
              <w:left w:val="single" w:sz="8" w:space="0" w:color="000000"/>
              <w:bottom w:val="single" w:sz="2" w:space="0" w:color="000000"/>
              <w:right w:val="single" w:sz="12" w:space="0" w:color="000000"/>
            </w:tcBorders>
          </w:tcPr>
          <w:p w14:paraId="7509FB45" w14:textId="77777777" w:rsidR="000E4AB5" w:rsidRPr="008828EC" w:rsidRDefault="000E4AB5" w:rsidP="002F7D73">
            <w:pPr>
              <w:snapToGrid w:val="0"/>
              <w:rPr>
                <w:rFonts w:ascii="Arial" w:hAnsi="Arial" w:cs="Arial"/>
              </w:rPr>
            </w:pPr>
          </w:p>
        </w:tc>
      </w:tr>
      <w:tr w:rsidR="00470CC2" w:rsidRPr="00562B7A" w14:paraId="7509FB4D" w14:textId="77777777" w:rsidTr="0044500E">
        <w:trPr>
          <w:jc w:val="center"/>
        </w:trPr>
        <w:tc>
          <w:tcPr>
            <w:tcW w:w="796" w:type="dxa"/>
            <w:tcBorders>
              <w:top w:val="single" w:sz="2" w:space="0" w:color="000000"/>
              <w:left w:val="single" w:sz="12" w:space="0" w:color="000000"/>
              <w:bottom w:val="single" w:sz="2" w:space="0" w:color="000000"/>
            </w:tcBorders>
          </w:tcPr>
          <w:p w14:paraId="7509FB47" w14:textId="77777777" w:rsidR="00470CC2" w:rsidRPr="00562B7A" w:rsidRDefault="00470CC2" w:rsidP="002F7D73">
            <w:pPr>
              <w:snapToGrid w:val="0"/>
              <w:rPr>
                <w:rFonts w:ascii="Arial" w:hAnsi="Arial" w:cs="Arial"/>
              </w:rPr>
            </w:pPr>
            <w:r w:rsidRPr="00562B7A">
              <w:rPr>
                <w:rFonts w:ascii="Arial" w:hAnsi="Arial" w:cs="Arial"/>
              </w:rPr>
              <w:t>2013</w:t>
            </w:r>
          </w:p>
        </w:tc>
        <w:tc>
          <w:tcPr>
            <w:tcW w:w="1560" w:type="dxa"/>
            <w:tcBorders>
              <w:top w:val="single" w:sz="2" w:space="0" w:color="000000"/>
              <w:left w:val="single" w:sz="8" w:space="0" w:color="000000"/>
              <w:bottom w:val="single" w:sz="2" w:space="0" w:color="000000"/>
            </w:tcBorders>
          </w:tcPr>
          <w:p w14:paraId="7509FB48" w14:textId="77777777" w:rsidR="00470CC2" w:rsidRPr="00562B7A" w:rsidRDefault="00470CC2" w:rsidP="00470CC2">
            <w:pPr>
              <w:snapToGrid w:val="0"/>
              <w:jc w:val="right"/>
              <w:rPr>
                <w:rFonts w:ascii="Arial" w:hAnsi="Arial" w:cs="Arial"/>
              </w:rPr>
            </w:pPr>
            <w:r w:rsidRPr="00562B7A">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49" w14:textId="77777777" w:rsidR="00470CC2" w:rsidRPr="00562B7A" w:rsidRDefault="00470CC2" w:rsidP="00470CC2">
            <w:pPr>
              <w:snapToGrid w:val="0"/>
              <w:jc w:val="right"/>
              <w:rPr>
                <w:rFonts w:ascii="Arial" w:hAnsi="Arial" w:cs="Arial"/>
              </w:rPr>
            </w:pPr>
            <w:r w:rsidRPr="00562B7A">
              <w:rPr>
                <w:rFonts w:ascii="Arial" w:hAnsi="Arial" w:cs="Arial"/>
              </w:rPr>
              <w:t>600 €</w:t>
            </w:r>
          </w:p>
        </w:tc>
        <w:tc>
          <w:tcPr>
            <w:tcW w:w="1313" w:type="dxa"/>
            <w:tcBorders>
              <w:top w:val="single" w:sz="2" w:space="0" w:color="000000"/>
              <w:left w:val="single" w:sz="8" w:space="0" w:color="000000"/>
              <w:bottom w:val="single" w:sz="2" w:space="0" w:color="000000"/>
            </w:tcBorders>
          </w:tcPr>
          <w:p w14:paraId="7509FB4A" w14:textId="77777777" w:rsidR="00470CC2" w:rsidRPr="00562B7A" w:rsidRDefault="00470CC2" w:rsidP="00470CC2">
            <w:pPr>
              <w:snapToGrid w:val="0"/>
              <w:jc w:val="right"/>
              <w:rPr>
                <w:rFonts w:ascii="Arial" w:hAnsi="Arial" w:cs="Arial"/>
              </w:rPr>
            </w:pPr>
            <w:r w:rsidRPr="00562B7A">
              <w:rPr>
                <w:rFonts w:ascii="Arial" w:hAnsi="Arial" w:cs="Arial"/>
              </w:rPr>
              <w:t>55 €</w:t>
            </w:r>
          </w:p>
        </w:tc>
        <w:tc>
          <w:tcPr>
            <w:tcW w:w="1364" w:type="dxa"/>
            <w:tcBorders>
              <w:top w:val="single" w:sz="2" w:space="0" w:color="000000"/>
              <w:left w:val="single" w:sz="8" w:space="0" w:color="000000"/>
              <w:bottom w:val="single" w:sz="2" w:space="0" w:color="000000"/>
            </w:tcBorders>
          </w:tcPr>
          <w:p w14:paraId="7509FB4B" w14:textId="77777777" w:rsidR="00470CC2" w:rsidRPr="00562B7A" w:rsidRDefault="00470CC2" w:rsidP="00470CC2">
            <w:pPr>
              <w:snapToGrid w:val="0"/>
              <w:jc w:val="right"/>
              <w:rPr>
                <w:rFonts w:ascii="Arial" w:hAnsi="Arial" w:cs="Arial"/>
              </w:rPr>
            </w:pPr>
            <w:r w:rsidRPr="00562B7A">
              <w:rPr>
                <w:rFonts w:ascii="Arial" w:hAnsi="Arial" w:cs="Arial"/>
              </w:rPr>
              <w:t>110 €</w:t>
            </w:r>
          </w:p>
        </w:tc>
        <w:tc>
          <w:tcPr>
            <w:tcW w:w="1753" w:type="dxa"/>
            <w:tcBorders>
              <w:top w:val="single" w:sz="2" w:space="0" w:color="000000"/>
              <w:left w:val="single" w:sz="8" w:space="0" w:color="000000"/>
              <w:bottom w:val="single" w:sz="2" w:space="0" w:color="000000"/>
              <w:right w:val="single" w:sz="12" w:space="0" w:color="000000"/>
            </w:tcBorders>
          </w:tcPr>
          <w:p w14:paraId="7509FB4C" w14:textId="77777777" w:rsidR="00470CC2" w:rsidRPr="00562B7A" w:rsidRDefault="00470CC2" w:rsidP="002F7D73">
            <w:pPr>
              <w:snapToGrid w:val="0"/>
              <w:rPr>
                <w:rFonts w:ascii="Arial" w:hAnsi="Arial" w:cs="Arial"/>
              </w:rPr>
            </w:pPr>
          </w:p>
        </w:tc>
      </w:tr>
      <w:tr w:rsidR="0044500E" w:rsidRPr="00562B7A" w14:paraId="7509FB54" w14:textId="77777777" w:rsidTr="00FD3DC0">
        <w:trPr>
          <w:jc w:val="center"/>
        </w:trPr>
        <w:tc>
          <w:tcPr>
            <w:tcW w:w="796" w:type="dxa"/>
            <w:tcBorders>
              <w:top w:val="single" w:sz="2" w:space="0" w:color="000000"/>
              <w:left w:val="single" w:sz="12" w:space="0" w:color="000000"/>
              <w:bottom w:val="single" w:sz="2" w:space="0" w:color="000000"/>
            </w:tcBorders>
          </w:tcPr>
          <w:p w14:paraId="7509FB4E" w14:textId="77777777" w:rsidR="0044500E" w:rsidRPr="00562B7A" w:rsidRDefault="0044500E" w:rsidP="002F7D73">
            <w:pPr>
              <w:snapToGrid w:val="0"/>
              <w:rPr>
                <w:rFonts w:ascii="Arial" w:hAnsi="Arial" w:cs="Arial"/>
              </w:rPr>
            </w:pPr>
            <w:r>
              <w:rPr>
                <w:rFonts w:ascii="Arial" w:hAnsi="Arial" w:cs="Arial"/>
              </w:rPr>
              <w:t>2014</w:t>
            </w:r>
          </w:p>
        </w:tc>
        <w:tc>
          <w:tcPr>
            <w:tcW w:w="1560" w:type="dxa"/>
            <w:tcBorders>
              <w:top w:val="single" w:sz="2" w:space="0" w:color="000000"/>
              <w:left w:val="single" w:sz="8" w:space="0" w:color="000000"/>
              <w:bottom w:val="single" w:sz="2" w:space="0" w:color="000000"/>
            </w:tcBorders>
          </w:tcPr>
          <w:p w14:paraId="7509FB4F" w14:textId="77777777" w:rsidR="0044500E" w:rsidRPr="00562B7A" w:rsidRDefault="0044500E" w:rsidP="0044500E">
            <w:pPr>
              <w:snapToGrid w:val="0"/>
              <w:jc w:val="right"/>
              <w:rPr>
                <w:rFonts w:ascii="Arial" w:hAnsi="Arial" w:cs="Arial"/>
              </w:rPr>
            </w:pPr>
            <w:r w:rsidRPr="00562B7A">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50" w14:textId="77777777" w:rsidR="0044500E" w:rsidRPr="00562B7A" w:rsidRDefault="0044500E" w:rsidP="0044500E">
            <w:pPr>
              <w:snapToGrid w:val="0"/>
              <w:jc w:val="right"/>
              <w:rPr>
                <w:rFonts w:ascii="Arial" w:hAnsi="Arial" w:cs="Arial"/>
              </w:rPr>
            </w:pPr>
            <w:r w:rsidRPr="00562B7A">
              <w:rPr>
                <w:rFonts w:ascii="Arial" w:hAnsi="Arial" w:cs="Arial"/>
              </w:rPr>
              <w:t>600 €</w:t>
            </w:r>
          </w:p>
        </w:tc>
        <w:tc>
          <w:tcPr>
            <w:tcW w:w="1313" w:type="dxa"/>
            <w:tcBorders>
              <w:top w:val="single" w:sz="2" w:space="0" w:color="000000"/>
              <w:left w:val="single" w:sz="8" w:space="0" w:color="000000"/>
              <w:bottom w:val="single" w:sz="2" w:space="0" w:color="000000"/>
            </w:tcBorders>
          </w:tcPr>
          <w:p w14:paraId="7509FB51" w14:textId="77777777" w:rsidR="0044500E" w:rsidRPr="00562B7A" w:rsidRDefault="0044500E" w:rsidP="0044500E">
            <w:pPr>
              <w:snapToGrid w:val="0"/>
              <w:jc w:val="right"/>
              <w:rPr>
                <w:rFonts w:ascii="Arial" w:hAnsi="Arial" w:cs="Arial"/>
              </w:rPr>
            </w:pPr>
            <w:r w:rsidRPr="00562B7A">
              <w:rPr>
                <w:rFonts w:ascii="Arial" w:hAnsi="Arial" w:cs="Arial"/>
              </w:rPr>
              <w:t>55 €</w:t>
            </w:r>
          </w:p>
        </w:tc>
        <w:tc>
          <w:tcPr>
            <w:tcW w:w="1364" w:type="dxa"/>
            <w:tcBorders>
              <w:top w:val="single" w:sz="2" w:space="0" w:color="000000"/>
              <w:left w:val="single" w:sz="8" w:space="0" w:color="000000"/>
              <w:bottom w:val="single" w:sz="2" w:space="0" w:color="000000"/>
            </w:tcBorders>
          </w:tcPr>
          <w:p w14:paraId="7509FB52" w14:textId="77777777" w:rsidR="0044500E" w:rsidRPr="00562B7A" w:rsidRDefault="0044500E" w:rsidP="0044500E">
            <w:pPr>
              <w:snapToGrid w:val="0"/>
              <w:jc w:val="right"/>
              <w:rPr>
                <w:rFonts w:ascii="Arial" w:hAnsi="Arial" w:cs="Arial"/>
              </w:rPr>
            </w:pPr>
            <w:r w:rsidRPr="00562B7A">
              <w:rPr>
                <w:rFonts w:ascii="Arial" w:hAnsi="Arial" w:cs="Arial"/>
              </w:rPr>
              <w:t>110 €</w:t>
            </w:r>
          </w:p>
        </w:tc>
        <w:tc>
          <w:tcPr>
            <w:tcW w:w="1753" w:type="dxa"/>
            <w:tcBorders>
              <w:top w:val="single" w:sz="2" w:space="0" w:color="000000"/>
              <w:left w:val="single" w:sz="8" w:space="0" w:color="000000"/>
              <w:bottom w:val="single" w:sz="2" w:space="0" w:color="000000"/>
              <w:right w:val="single" w:sz="12" w:space="0" w:color="000000"/>
            </w:tcBorders>
          </w:tcPr>
          <w:p w14:paraId="7509FB53" w14:textId="77777777" w:rsidR="0044500E" w:rsidRPr="00562B7A" w:rsidRDefault="0044500E" w:rsidP="002F7D73">
            <w:pPr>
              <w:snapToGrid w:val="0"/>
              <w:rPr>
                <w:rFonts w:ascii="Arial" w:hAnsi="Arial" w:cs="Arial"/>
              </w:rPr>
            </w:pPr>
          </w:p>
        </w:tc>
      </w:tr>
      <w:tr w:rsidR="003C3343" w:rsidRPr="003C3343" w14:paraId="7509FB5B" w14:textId="77777777" w:rsidTr="00C00B79">
        <w:trPr>
          <w:jc w:val="center"/>
        </w:trPr>
        <w:tc>
          <w:tcPr>
            <w:tcW w:w="796" w:type="dxa"/>
            <w:tcBorders>
              <w:top w:val="single" w:sz="2" w:space="0" w:color="000000"/>
              <w:left w:val="single" w:sz="12" w:space="0" w:color="000000"/>
              <w:bottom w:val="single" w:sz="2" w:space="0" w:color="000000"/>
            </w:tcBorders>
          </w:tcPr>
          <w:p w14:paraId="7509FB55" w14:textId="77777777" w:rsidR="00FD3DC0" w:rsidRPr="003C3343" w:rsidRDefault="00FD3DC0" w:rsidP="00FD3DC0">
            <w:pPr>
              <w:snapToGrid w:val="0"/>
              <w:rPr>
                <w:rFonts w:ascii="Arial" w:hAnsi="Arial" w:cs="Arial"/>
              </w:rPr>
            </w:pPr>
            <w:r w:rsidRPr="003C3343">
              <w:rPr>
                <w:rFonts w:ascii="Arial" w:hAnsi="Arial" w:cs="Arial"/>
              </w:rPr>
              <w:t>2015</w:t>
            </w:r>
          </w:p>
        </w:tc>
        <w:tc>
          <w:tcPr>
            <w:tcW w:w="1560" w:type="dxa"/>
            <w:tcBorders>
              <w:top w:val="single" w:sz="2" w:space="0" w:color="000000"/>
              <w:left w:val="single" w:sz="8" w:space="0" w:color="000000"/>
              <w:bottom w:val="single" w:sz="2" w:space="0" w:color="000000"/>
            </w:tcBorders>
          </w:tcPr>
          <w:p w14:paraId="7509FB56" w14:textId="77777777" w:rsidR="00FD3DC0" w:rsidRPr="003C3343" w:rsidRDefault="00FD3DC0" w:rsidP="00FD3DC0">
            <w:pPr>
              <w:snapToGrid w:val="0"/>
              <w:jc w:val="right"/>
              <w:rPr>
                <w:rFonts w:ascii="Arial" w:hAnsi="Arial" w:cs="Arial"/>
              </w:rPr>
            </w:pPr>
            <w:r w:rsidRPr="003C3343">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57" w14:textId="77777777" w:rsidR="00FD3DC0" w:rsidRPr="003C3343" w:rsidRDefault="00FD3DC0" w:rsidP="00FD3DC0">
            <w:pPr>
              <w:snapToGrid w:val="0"/>
              <w:jc w:val="right"/>
              <w:rPr>
                <w:rFonts w:ascii="Arial" w:hAnsi="Arial" w:cs="Arial"/>
              </w:rPr>
            </w:pPr>
            <w:r w:rsidRPr="003C3343">
              <w:rPr>
                <w:rFonts w:ascii="Arial" w:hAnsi="Arial" w:cs="Arial"/>
              </w:rPr>
              <w:t>750 €</w:t>
            </w:r>
          </w:p>
        </w:tc>
        <w:tc>
          <w:tcPr>
            <w:tcW w:w="1313" w:type="dxa"/>
            <w:tcBorders>
              <w:top w:val="single" w:sz="2" w:space="0" w:color="000000"/>
              <w:left w:val="single" w:sz="8" w:space="0" w:color="000000"/>
              <w:bottom w:val="single" w:sz="2" w:space="0" w:color="000000"/>
            </w:tcBorders>
          </w:tcPr>
          <w:p w14:paraId="7509FB58" w14:textId="77777777" w:rsidR="00FD3DC0" w:rsidRPr="003C3343" w:rsidRDefault="001C18D9" w:rsidP="00FD3DC0">
            <w:pPr>
              <w:snapToGrid w:val="0"/>
              <w:jc w:val="right"/>
              <w:rPr>
                <w:rFonts w:ascii="Arial" w:hAnsi="Arial" w:cs="Arial"/>
              </w:rPr>
            </w:pPr>
            <w:r>
              <w:rPr>
                <w:rFonts w:ascii="Arial" w:hAnsi="Arial" w:cs="Arial"/>
              </w:rPr>
              <w:t>70</w:t>
            </w:r>
            <w:r w:rsidR="00FD3DC0" w:rsidRPr="003C3343">
              <w:rPr>
                <w:rFonts w:ascii="Arial" w:hAnsi="Arial" w:cs="Arial"/>
              </w:rPr>
              <w:t> €</w:t>
            </w:r>
          </w:p>
        </w:tc>
        <w:tc>
          <w:tcPr>
            <w:tcW w:w="1364" w:type="dxa"/>
            <w:tcBorders>
              <w:top w:val="single" w:sz="2" w:space="0" w:color="000000"/>
              <w:left w:val="single" w:sz="8" w:space="0" w:color="000000"/>
              <w:bottom w:val="single" w:sz="2" w:space="0" w:color="000000"/>
            </w:tcBorders>
          </w:tcPr>
          <w:p w14:paraId="7509FB59" w14:textId="77777777" w:rsidR="00FD3DC0" w:rsidRPr="003C3343" w:rsidRDefault="001C18D9" w:rsidP="00FD3DC0">
            <w:pPr>
              <w:snapToGrid w:val="0"/>
              <w:jc w:val="right"/>
              <w:rPr>
                <w:rFonts w:ascii="Arial" w:hAnsi="Arial" w:cs="Arial"/>
              </w:rPr>
            </w:pPr>
            <w:r>
              <w:rPr>
                <w:rFonts w:ascii="Arial" w:hAnsi="Arial" w:cs="Arial"/>
              </w:rPr>
              <w:t>14</w:t>
            </w:r>
            <w:r w:rsidR="00FD3DC0" w:rsidRPr="003C3343">
              <w:rPr>
                <w:rFonts w:ascii="Arial" w:hAnsi="Arial" w:cs="Arial"/>
              </w:rPr>
              <w:t>0 €</w:t>
            </w:r>
          </w:p>
        </w:tc>
        <w:tc>
          <w:tcPr>
            <w:tcW w:w="1753" w:type="dxa"/>
            <w:tcBorders>
              <w:top w:val="single" w:sz="2" w:space="0" w:color="000000"/>
              <w:left w:val="single" w:sz="8" w:space="0" w:color="000000"/>
              <w:bottom w:val="single" w:sz="2" w:space="0" w:color="000000"/>
              <w:right w:val="single" w:sz="12" w:space="0" w:color="000000"/>
            </w:tcBorders>
          </w:tcPr>
          <w:p w14:paraId="7509FB5A" w14:textId="77777777" w:rsidR="00FD3DC0" w:rsidRPr="003C3343" w:rsidRDefault="003C3343" w:rsidP="00FD3DC0">
            <w:pPr>
              <w:snapToGrid w:val="0"/>
              <w:rPr>
                <w:rFonts w:ascii="Arial" w:hAnsi="Arial" w:cs="Arial"/>
              </w:rPr>
            </w:pPr>
            <w:r w:rsidRPr="003C3343">
              <w:rPr>
                <w:rFonts w:ascii="Arial" w:hAnsi="Arial" w:cs="Arial"/>
              </w:rPr>
              <w:t>12.12.2014/1086</w:t>
            </w:r>
          </w:p>
        </w:tc>
      </w:tr>
      <w:tr w:rsidR="00C00B79" w:rsidRPr="003C3343" w14:paraId="7509FB62" w14:textId="77777777" w:rsidTr="00FE4A9C">
        <w:trPr>
          <w:jc w:val="center"/>
        </w:trPr>
        <w:tc>
          <w:tcPr>
            <w:tcW w:w="796" w:type="dxa"/>
            <w:tcBorders>
              <w:top w:val="single" w:sz="2" w:space="0" w:color="000000"/>
              <w:left w:val="single" w:sz="12" w:space="0" w:color="000000"/>
              <w:bottom w:val="single" w:sz="2" w:space="0" w:color="000000"/>
            </w:tcBorders>
          </w:tcPr>
          <w:p w14:paraId="7509FB5C" w14:textId="77777777" w:rsidR="00C00B79" w:rsidRPr="003C3343" w:rsidRDefault="00C00B79" w:rsidP="00FD3DC0">
            <w:pPr>
              <w:snapToGrid w:val="0"/>
              <w:rPr>
                <w:rFonts w:ascii="Arial" w:hAnsi="Arial" w:cs="Arial"/>
              </w:rPr>
            </w:pPr>
            <w:r>
              <w:rPr>
                <w:rFonts w:ascii="Arial" w:hAnsi="Arial" w:cs="Arial"/>
              </w:rPr>
              <w:t>2016</w:t>
            </w:r>
          </w:p>
        </w:tc>
        <w:tc>
          <w:tcPr>
            <w:tcW w:w="1560" w:type="dxa"/>
            <w:tcBorders>
              <w:top w:val="single" w:sz="2" w:space="0" w:color="000000"/>
              <w:left w:val="single" w:sz="8" w:space="0" w:color="000000"/>
              <w:bottom w:val="single" w:sz="2" w:space="0" w:color="000000"/>
            </w:tcBorders>
          </w:tcPr>
          <w:p w14:paraId="7509FB5D" w14:textId="77777777" w:rsidR="00C00B79" w:rsidRPr="003C3343" w:rsidRDefault="00C00B79" w:rsidP="00FD3DC0">
            <w:pPr>
              <w:snapToGrid w:val="0"/>
              <w:jc w:val="right"/>
              <w:rPr>
                <w:rFonts w:ascii="Arial" w:hAnsi="Arial" w:cs="Arial"/>
              </w:rPr>
            </w:pPr>
            <w:r>
              <w:rPr>
                <w:rFonts w:ascii="Arial" w:hAnsi="Arial" w:cs="Arial"/>
              </w:rPr>
              <w:t>7 000 €</w:t>
            </w:r>
          </w:p>
        </w:tc>
        <w:tc>
          <w:tcPr>
            <w:tcW w:w="1701" w:type="dxa"/>
            <w:tcBorders>
              <w:top w:val="single" w:sz="2" w:space="0" w:color="000000"/>
              <w:left w:val="single" w:sz="8" w:space="0" w:color="000000"/>
              <w:bottom w:val="single" w:sz="2" w:space="0" w:color="000000"/>
            </w:tcBorders>
          </w:tcPr>
          <w:p w14:paraId="7509FB5E" w14:textId="77777777" w:rsidR="00C00B79" w:rsidRPr="003C3343" w:rsidRDefault="00C00B79" w:rsidP="00FD3DC0">
            <w:pPr>
              <w:snapToGrid w:val="0"/>
              <w:jc w:val="right"/>
              <w:rPr>
                <w:rFonts w:ascii="Arial" w:hAnsi="Arial" w:cs="Arial"/>
              </w:rPr>
            </w:pPr>
            <w:r>
              <w:rPr>
                <w:rFonts w:ascii="Arial" w:hAnsi="Arial" w:cs="Arial"/>
              </w:rPr>
              <w:t>750 €</w:t>
            </w:r>
          </w:p>
        </w:tc>
        <w:tc>
          <w:tcPr>
            <w:tcW w:w="1313" w:type="dxa"/>
            <w:tcBorders>
              <w:top w:val="single" w:sz="2" w:space="0" w:color="000000"/>
              <w:left w:val="single" w:sz="8" w:space="0" w:color="000000"/>
              <w:bottom w:val="single" w:sz="2" w:space="0" w:color="000000"/>
            </w:tcBorders>
          </w:tcPr>
          <w:p w14:paraId="7509FB5F" w14:textId="77777777" w:rsidR="00C00B79" w:rsidRPr="003C3343" w:rsidRDefault="001C18D9" w:rsidP="00FD3DC0">
            <w:pPr>
              <w:snapToGrid w:val="0"/>
              <w:jc w:val="right"/>
              <w:rPr>
                <w:rFonts w:ascii="Arial" w:hAnsi="Arial" w:cs="Arial"/>
              </w:rPr>
            </w:pPr>
            <w:r>
              <w:rPr>
                <w:rFonts w:ascii="Arial" w:hAnsi="Arial" w:cs="Arial"/>
              </w:rPr>
              <w:t>70</w:t>
            </w:r>
            <w:r w:rsidR="00C00B79">
              <w:rPr>
                <w:rFonts w:ascii="Arial" w:hAnsi="Arial" w:cs="Arial"/>
              </w:rPr>
              <w:t xml:space="preserve"> €</w:t>
            </w:r>
          </w:p>
        </w:tc>
        <w:tc>
          <w:tcPr>
            <w:tcW w:w="1364" w:type="dxa"/>
            <w:tcBorders>
              <w:top w:val="single" w:sz="2" w:space="0" w:color="000000"/>
              <w:left w:val="single" w:sz="8" w:space="0" w:color="000000"/>
              <w:bottom w:val="single" w:sz="2" w:space="0" w:color="000000"/>
            </w:tcBorders>
          </w:tcPr>
          <w:p w14:paraId="7509FB60" w14:textId="77777777" w:rsidR="00C00B79" w:rsidRPr="003C3343" w:rsidRDefault="001C18D9" w:rsidP="00FD3DC0">
            <w:pPr>
              <w:snapToGrid w:val="0"/>
              <w:jc w:val="right"/>
              <w:rPr>
                <w:rFonts w:ascii="Arial" w:hAnsi="Arial" w:cs="Arial"/>
              </w:rPr>
            </w:pPr>
            <w:r>
              <w:rPr>
                <w:rFonts w:ascii="Arial" w:hAnsi="Arial" w:cs="Arial"/>
              </w:rPr>
              <w:t>14</w:t>
            </w:r>
            <w:r w:rsidR="00C00B79">
              <w:rPr>
                <w:rFonts w:ascii="Arial" w:hAnsi="Arial" w:cs="Arial"/>
              </w:rPr>
              <w:t>0 €</w:t>
            </w:r>
          </w:p>
        </w:tc>
        <w:tc>
          <w:tcPr>
            <w:tcW w:w="1753" w:type="dxa"/>
            <w:tcBorders>
              <w:top w:val="single" w:sz="2" w:space="0" w:color="000000"/>
              <w:left w:val="single" w:sz="8" w:space="0" w:color="000000"/>
              <w:bottom w:val="single" w:sz="2" w:space="0" w:color="000000"/>
              <w:right w:val="single" w:sz="12" w:space="0" w:color="000000"/>
            </w:tcBorders>
          </w:tcPr>
          <w:p w14:paraId="7509FB61" w14:textId="77777777" w:rsidR="00C00B79" w:rsidRPr="003C3343" w:rsidRDefault="00C00B79" w:rsidP="00FD3DC0">
            <w:pPr>
              <w:snapToGrid w:val="0"/>
              <w:rPr>
                <w:rFonts w:ascii="Arial" w:hAnsi="Arial" w:cs="Arial"/>
              </w:rPr>
            </w:pPr>
          </w:p>
        </w:tc>
      </w:tr>
      <w:tr w:rsidR="00FE4A9C" w:rsidRPr="003C3343" w14:paraId="7509FB69" w14:textId="77777777" w:rsidTr="002E686D">
        <w:trPr>
          <w:jc w:val="center"/>
        </w:trPr>
        <w:tc>
          <w:tcPr>
            <w:tcW w:w="796" w:type="dxa"/>
            <w:tcBorders>
              <w:top w:val="single" w:sz="2" w:space="0" w:color="000000"/>
              <w:left w:val="single" w:sz="12" w:space="0" w:color="000000"/>
              <w:bottom w:val="single" w:sz="12" w:space="0" w:color="000000"/>
            </w:tcBorders>
          </w:tcPr>
          <w:p w14:paraId="7509FB63" w14:textId="77777777" w:rsidR="00FE4A9C" w:rsidRDefault="00FE4A9C" w:rsidP="00FD3DC0">
            <w:pPr>
              <w:snapToGrid w:val="0"/>
              <w:rPr>
                <w:rFonts w:ascii="Arial" w:hAnsi="Arial" w:cs="Arial"/>
              </w:rPr>
            </w:pPr>
            <w:r>
              <w:rPr>
                <w:rFonts w:ascii="Arial" w:hAnsi="Arial" w:cs="Arial"/>
              </w:rPr>
              <w:t>2017</w:t>
            </w:r>
          </w:p>
        </w:tc>
        <w:tc>
          <w:tcPr>
            <w:tcW w:w="1560" w:type="dxa"/>
            <w:tcBorders>
              <w:top w:val="single" w:sz="2" w:space="0" w:color="000000"/>
              <w:left w:val="single" w:sz="8" w:space="0" w:color="000000"/>
              <w:bottom w:val="single" w:sz="12" w:space="0" w:color="000000"/>
            </w:tcBorders>
          </w:tcPr>
          <w:p w14:paraId="7509FB64" w14:textId="77777777" w:rsidR="00FE4A9C" w:rsidRDefault="00FE4A9C" w:rsidP="00FD3DC0">
            <w:pPr>
              <w:snapToGrid w:val="0"/>
              <w:jc w:val="right"/>
              <w:rPr>
                <w:rFonts w:ascii="Arial" w:hAnsi="Arial" w:cs="Arial"/>
              </w:rPr>
            </w:pPr>
            <w:r>
              <w:rPr>
                <w:rFonts w:ascii="Arial" w:hAnsi="Arial" w:cs="Arial"/>
              </w:rPr>
              <w:t>7 000 €</w:t>
            </w:r>
          </w:p>
        </w:tc>
        <w:tc>
          <w:tcPr>
            <w:tcW w:w="1701" w:type="dxa"/>
            <w:tcBorders>
              <w:top w:val="single" w:sz="2" w:space="0" w:color="000000"/>
              <w:left w:val="single" w:sz="8" w:space="0" w:color="000000"/>
              <w:bottom w:val="single" w:sz="12" w:space="0" w:color="000000"/>
            </w:tcBorders>
          </w:tcPr>
          <w:p w14:paraId="7509FB65" w14:textId="77777777" w:rsidR="00FE4A9C" w:rsidRDefault="00FE4A9C" w:rsidP="00FD3DC0">
            <w:pPr>
              <w:snapToGrid w:val="0"/>
              <w:jc w:val="right"/>
              <w:rPr>
                <w:rFonts w:ascii="Arial" w:hAnsi="Arial" w:cs="Arial"/>
              </w:rPr>
            </w:pPr>
            <w:r>
              <w:rPr>
                <w:rFonts w:ascii="Arial" w:hAnsi="Arial" w:cs="Arial"/>
              </w:rPr>
              <w:t>750 €</w:t>
            </w:r>
          </w:p>
        </w:tc>
        <w:tc>
          <w:tcPr>
            <w:tcW w:w="1313" w:type="dxa"/>
            <w:tcBorders>
              <w:top w:val="single" w:sz="2" w:space="0" w:color="000000"/>
              <w:left w:val="single" w:sz="8" w:space="0" w:color="000000"/>
              <w:bottom w:val="single" w:sz="12" w:space="0" w:color="000000"/>
            </w:tcBorders>
          </w:tcPr>
          <w:p w14:paraId="7509FB66" w14:textId="77777777" w:rsidR="00FE4A9C" w:rsidRDefault="00FE4A9C" w:rsidP="00FD3DC0">
            <w:pPr>
              <w:snapToGrid w:val="0"/>
              <w:jc w:val="right"/>
              <w:rPr>
                <w:rFonts w:ascii="Arial" w:hAnsi="Arial" w:cs="Arial"/>
              </w:rPr>
            </w:pPr>
            <w:r>
              <w:rPr>
                <w:rFonts w:ascii="Arial" w:hAnsi="Arial" w:cs="Arial"/>
              </w:rPr>
              <w:t>70 €</w:t>
            </w:r>
          </w:p>
        </w:tc>
        <w:tc>
          <w:tcPr>
            <w:tcW w:w="1364" w:type="dxa"/>
            <w:tcBorders>
              <w:top w:val="single" w:sz="2" w:space="0" w:color="000000"/>
              <w:left w:val="single" w:sz="8" w:space="0" w:color="000000"/>
              <w:bottom w:val="single" w:sz="12" w:space="0" w:color="000000"/>
            </w:tcBorders>
          </w:tcPr>
          <w:p w14:paraId="7509FB67" w14:textId="77777777" w:rsidR="00FE4A9C" w:rsidRDefault="00FE4A9C" w:rsidP="00FD3DC0">
            <w:pPr>
              <w:snapToGrid w:val="0"/>
              <w:jc w:val="right"/>
              <w:rPr>
                <w:rFonts w:ascii="Arial" w:hAnsi="Arial" w:cs="Arial"/>
              </w:rPr>
            </w:pPr>
            <w:r>
              <w:rPr>
                <w:rFonts w:ascii="Arial" w:hAnsi="Arial" w:cs="Arial"/>
              </w:rPr>
              <w:t>140 €</w:t>
            </w:r>
          </w:p>
        </w:tc>
        <w:tc>
          <w:tcPr>
            <w:tcW w:w="1753" w:type="dxa"/>
            <w:tcBorders>
              <w:top w:val="single" w:sz="2" w:space="0" w:color="000000"/>
              <w:left w:val="single" w:sz="8" w:space="0" w:color="000000"/>
              <w:bottom w:val="single" w:sz="12" w:space="0" w:color="000000"/>
              <w:right w:val="single" w:sz="12" w:space="0" w:color="000000"/>
            </w:tcBorders>
          </w:tcPr>
          <w:p w14:paraId="7509FB68" w14:textId="77777777" w:rsidR="00FE4A9C" w:rsidRPr="003C3343" w:rsidRDefault="00FE4A9C" w:rsidP="00FD3DC0">
            <w:pPr>
              <w:snapToGrid w:val="0"/>
              <w:rPr>
                <w:rFonts w:ascii="Arial" w:hAnsi="Arial" w:cs="Arial"/>
              </w:rPr>
            </w:pPr>
          </w:p>
        </w:tc>
      </w:tr>
    </w:tbl>
    <w:p w14:paraId="7509FB6A" w14:textId="77777777" w:rsidR="000E4AB5" w:rsidRPr="008828EC" w:rsidRDefault="000E4AB5" w:rsidP="00B26463">
      <w:pPr>
        <w:pStyle w:val="Otsikko2"/>
        <w:numPr>
          <w:ilvl w:val="1"/>
          <w:numId w:val="3"/>
        </w:numPr>
        <w:tabs>
          <w:tab w:val="left" w:pos="0"/>
        </w:tabs>
        <w:suppressAutoHyphens/>
        <w:spacing w:after="120"/>
      </w:pPr>
      <w:bookmarkStart w:id="16" w:name="_Toc29984736"/>
      <w:r w:rsidRPr="008828EC">
        <w:t>Kunnallisverotuksen ansiotulovähennys</w:t>
      </w:r>
      <w:bookmarkEnd w:id="1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9C547C" w:rsidRPr="008828EC" w14:paraId="7509FB6F" w14:textId="77777777" w:rsidTr="00A4683A">
        <w:trPr>
          <w:trHeight w:val="280"/>
        </w:trPr>
        <w:tc>
          <w:tcPr>
            <w:tcW w:w="1775" w:type="dxa"/>
            <w:shd w:val="clear" w:color="auto" w:fill="D9D9D9"/>
            <w:noWrap/>
            <w:hideMark/>
          </w:tcPr>
          <w:p w14:paraId="7509FB6B" w14:textId="77777777" w:rsidR="009C547C" w:rsidRPr="008828EC" w:rsidRDefault="009C547C" w:rsidP="009C547C">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B6C" w14:textId="77777777" w:rsidR="009C547C" w:rsidRPr="008828EC" w:rsidRDefault="009C547C" w:rsidP="009C547C">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B6D" w14:textId="77777777" w:rsidR="009C547C" w:rsidRPr="008828EC" w:rsidRDefault="009C547C" w:rsidP="009C547C">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B6E" w14:textId="77777777" w:rsidR="009C547C" w:rsidRPr="008828EC" w:rsidRDefault="009C547C" w:rsidP="009C547C">
            <w:pPr>
              <w:rPr>
                <w:rFonts w:ascii="Arial" w:hAnsi="Arial" w:cs="Arial"/>
                <w:b/>
                <w:lang w:eastAsia="fi-FI"/>
              </w:rPr>
            </w:pPr>
            <w:r w:rsidRPr="008828EC">
              <w:rPr>
                <w:rFonts w:ascii="Arial" w:hAnsi="Arial" w:cs="Arial"/>
                <w:b/>
                <w:lang w:eastAsia="fi-FI"/>
              </w:rPr>
              <w:t>Käytetyt parametrit</w:t>
            </w:r>
          </w:p>
        </w:tc>
      </w:tr>
      <w:tr w:rsidR="00A4683A" w:rsidRPr="008828EC" w14:paraId="7509FB74" w14:textId="77777777" w:rsidTr="00A4683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B70"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KunnAnsVahS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B71" w14:textId="77777777" w:rsidR="00A4683A" w:rsidRPr="008828EC" w:rsidRDefault="00A4683A" w:rsidP="00A4683A">
            <w:pPr>
              <w:rPr>
                <w:rFonts w:ascii="Arial" w:hAnsi="Arial" w:cs="Arial"/>
                <w:lang w:eastAsia="fi-FI"/>
              </w:rPr>
            </w:pPr>
            <w:r w:rsidRPr="008828EC">
              <w:rPr>
                <w:rFonts w:ascii="Arial" w:hAnsi="Arial" w:cs="Arial"/>
                <w:lang w:eastAsia="fi-FI"/>
              </w:rPr>
              <w:t>Kunnallisverotuksen ansiotulovähennys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B72"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9A6BAC" w:rsidRPr="008828EC">
              <w:rPr>
                <w:rFonts w:ascii="Arial" w:hAnsi="Arial" w:cs="Arial"/>
                <w:lang w:eastAsia="fi-FI"/>
              </w:rPr>
              <w:t>minf</w:t>
            </w:r>
            <w:proofErr w:type="spellEnd"/>
            <w:r w:rsidR="009A6BAC" w:rsidRPr="008828EC">
              <w:rPr>
                <w:rFonts w:ascii="Arial" w:hAnsi="Arial" w:cs="Arial"/>
                <w:lang w:eastAsia="fi-FI"/>
              </w:rPr>
              <w:t xml:space="preserve">, </w:t>
            </w:r>
            <w:proofErr w:type="spellStart"/>
            <w:r w:rsidR="009A6BAC" w:rsidRPr="008828EC">
              <w:rPr>
                <w:rFonts w:ascii="Arial" w:hAnsi="Arial" w:cs="Arial"/>
                <w:lang w:eastAsia="fi-FI"/>
              </w:rPr>
              <w:t>puhdanstulo</w:t>
            </w:r>
            <w:proofErr w:type="spellEnd"/>
            <w:r w:rsidRPr="008828EC">
              <w:rPr>
                <w:rFonts w:ascii="Arial" w:hAnsi="Arial" w:cs="Arial"/>
                <w:lang w:eastAsia="fi-FI"/>
              </w:rPr>
              <w:t xml:space="preserve">, anstulo2, </w:t>
            </w:r>
            <w:proofErr w:type="spellStart"/>
            <w:r w:rsidRPr="008828EC">
              <w:rPr>
                <w:rFonts w:ascii="Arial" w:hAnsi="Arial" w:cs="Arial"/>
                <w:lang w:eastAsia="fi-FI"/>
              </w:rPr>
              <w:t>tyotulo</w:t>
            </w:r>
            <w:proofErr w:type="spellEnd"/>
            <w:r w:rsidRPr="008828EC">
              <w:rPr>
                <w:rFonts w:ascii="Arial" w:hAnsi="Arial" w:cs="Arial"/>
                <w:lang w:eastAsia="fi-FI"/>
              </w:rPr>
              <w:t>, palkkatulo, kokontulo</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B73" w14:textId="77777777" w:rsidR="00A4683A" w:rsidRPr="008828EC" w:rsidRDefault="00A4683A" w:rsidP="00A4683A">
            <w:pPr>
              <w:rPr>
                <w:rFonts w:ascii="Arial" w:hAnsi="Arial" w:cs="Arial"/>
                <w:lang w:eastAsia="fi-FI"/>
              </w:rPr>
            </w:pPr>
            <w:r w:rsidRPr="008828EC">
              <w:rPr>
                <w:rFonts w:ascii="Arial" w:hAnsi="Arial" w:cs="Arial"/>
                <w:lang w:eastAsia="fi-FI"/>
              </w:rPr>
              <w:t xml:space="preserve">KunnAnsRaja1, KunnAnsRaja2, KunnAnsRaja3, KunnAnsPros1, KunnAnsPros2, KunnAnsPros3, </w:t>
            </w:r>
            <w:proofErr w:type="spellStart"/>
            <w:r w:rsidRPr="008828EC">
              <w:rPr>
                <w:rFonts w:ascii="Arial" w:hAnsi="Arial" w:cs="Arial"/>
                <w:lang w:eastAsia="fi-FI"/>
              </w:rPr>
              <w:t>KunnAnsEnimm</w:t>
            </w:r>
            <w:proofErr w:type="spellEnd"/>
          </w:p>
        </w:tc>
      </w:tr>
    </w:tbl>
    <w:p w14:paraId="7509FB75" w14:textId="77777777" w:rsidR="000E4AB5" w:rsidRPr="008828EC" w:rsidRDefault="000E4AB5" w:rsidP="000E4AB5">
      <w:pPr>
        <w:pStyle w:val="Selitys"/>
      </w:pPr>
      <w:r w:rsidRPr="008828EC">
        <w:t>Vuoden 1992 tuloverolaki 30.12.1992/1535, sovelletaan vuoden 1993 verotuksessa:</w:t>
      </w:r>
    </w:p>
    <w:p w14:paraId="7509FB76" w14:textId="77777777" w:rsidR="000E4AB5" w:rsidRPr="008828EC" w:rsidRDefault="000E4AB5" w:rsidP="000E4AB5">
      <w:pPr>
        <w:jc w:val="center"/>
        <w:rPr>
          <w:b/>
        </w:rPr>
      </w:pPr>
      <w:r w:rsidRPr="008828EC">
        <w:rPr>
          <w:b/>
        </w:rPr>
        <w:t>145 §</w:t>
      </w:r>
    </w:p>
    <w:p w14:paraId="7509FB77" w14:textId="77777777" w:rsidR="000E4AB5" w:rsidRPr="008828EC" w:rsidRDefault="000E4AB5" w:rsidP="000E4AB5">
      <w:pPr>
        <w:jc w:val="center"/>
        <w:rPr>
          <w:b/>
        </w:rPr>
      </w:pPr>
      <w:r w:rsidRPr="008828EC">
        <w:rPr>
          <w:b/>
        </w:rPr>
        <w:t>Kunnallisverotuksen ansiotulovähennys</w:t>
      </w:r>
    </w:p>
    <w:p w14:paraId="7509FB78" w14:textId="77777777" w:rsidR="00D95A70" w:rsidRPr="008828EC" w:rsidRDefault="00D95A70" w:rsidP="000E4AB5">
      <w:pPr>
        <w:jc w:val="center"/>
        <w:rPr>
          <w:b/>
        </w:rPr>
      </w:pPr>
      <w:r w:rsidRPr="008828EC">
        <w:t>------------------</w:t>
      </w:r>
    </w:p>
    <w:p w14:paraId="7509FB79" w14:textId="77777777" w:rsidR="000E4AB5" w:rsidRPr="008828EC" w:rsidRDefault="000E4AB5" w:rsidP="003B54CC">
      <w:pPr>
        <w:ind w:firstLine="567"/>
      </w:pPr>
      <w:r w:rsidRPr="008828EC">
        <w:t>Vuodelta 1993 toimitettavassa kunnallisverotuksessa verovelvollisen puhtaasta ansiotulosta vähennetään ennen perus</w:t>
      </w:r>
      <w:r w:rsidRPr="008828EC">
        <w:softHyphen/>
        <w:t xml:space="preserve">vähennystä 10 prosenttia hänen muun ansiotulonsa kuin eläketulon 20 000 markkaa ylittävästä osasta. Vähennyksen enimmäismäärä on kuitenkin 2 000 markkaa. Verovelvollisen puhtaan ansiotulon ylittäessä 60 000 markkaa vähennys pienenee 10 prosentilla puhtaan ansiotulon 60 000 markkaa ylittävästä osasta. </w:t>
      </w:r>
    </w:p>
    <w:p w14:paraId="7509FB7A" w14:textId="77777777" w:rsidR="000E4AB5" w:rsidRPr="008828EC" w:rsidRDefault="000E4AB5" w:rsidP="000E4AB5">
      <w:pPr>
        <w:pStyle w:val="Selitys"/>
      </w:pPr>
      <w:r w:rsidRPr="008828EC">
        <w:t>Uusi pykälä laissa 30.12.1993/1502, sovelletaan vuoden 1994 verotuksessa:</w:t>
      </w:r>
    </w:p>
    <w:p w14:paraId="7509FB7B" w14:textId="77777777" w:rsidR="000E4AB5" w:rsidRPr="008828EC" w:rsidRDefault="000E4AB5" w:rsidP="0017096B">
      <w:pPr>
        <w:pStyle w:val="Pyklnotsikko"/>
      </w:pPr>
      <w:r w:rsidRPr="008828EC">
        <w:t>143 §</w:t>
      </w:r>
    </w:p>
    <w:p w14:paraId="7509FB7C" w14:textId="77777777" w:rsidR="000E4AB5" w:rsidRPr="008828EC" w:rsidRDefault="000E4AB5" w:rsidP="0017096B">
      <w:pPr>
        <w:pStyle w:val="Pyklnotsikko"/>
      </w:pPr>
      <w:r w:rsidRPr="008828EC">
        <w:t>Eräät siirtymäsäännökset</w:t>
      </w:r>
    </w:p>
    <w:p w14:paraId="7509FB7D" w14:textId="77777777" w:rsidR="000E4AB5" w:rsidRPr="003B54CC" w:rsidRDefault="000E4AB5" w:rsidP="0017096B">
      <w:pPr>
        <w:pStyle w:val="Pyklnotsikko"/>
      </w:pPr>
      <w:r w:rsidRPr="003B54CC">
        <w:t>------------------</w:t>
      </w:r>
    </w:p>
    <w:p w14:paraId="7509FB7E" w14:textId="77777777" w:rsidR="000E4AB5" w:rsidRPr="008828EC" w:rsidRDefault="000E4AB5" w:rsidP="003B54CC">
      <w:pPr>
        <w:ind w:firstLine="567"/>
      </w:pPr>
      <w:r w:rsidRPr="003B54CC">
        <w:t>Vuodelta 1994 toimitettavassa kunnallisverotuksessa verovelvollisen puhtaasta ansiotulosta vähennetään ennen perus</w:t>
      </w:r>
      <w:r w:rsidRPr="003B54CC">
        <w:softHyphen/>
        <w:t xml:space="preserve">vähennystä </w:t>
      </w:r>
      <w:r w:rsidRPr="003B54CC">
        <w:rPr>
          <w:i/>
        </w:rPr>
        <w:t xml:space="preserve">kunnallisverotuksen ansiotulovähennyksenä </w:t>
      </w:r>
      <w:r w:rsidRPr="003B54CC">
        <w:t xml:space="preserve">5 prosenttia hänen muun ansiotulonsa kuin eläketulon </w:t>
      </w:r>
      <w:r w:rsidRPr="003B54CC">
        <w:lastRenderedPageBreak/>
        <w:t>20 000 markkaa ylittävästä osasta. Vähennyksen enimmäismäärä on kuitenkin 2 000 markkaa. Verovelvollisen puhtaan ansio</w:t>
      </w:r>
      <w:r w:rsidRPr="003B54CC">
        <w:softHyphen/>
        <w:t>tulon ylittäessä 80 000 markkaa vähennys pienenee 5 prosentilla puhtaan ansiotulon 80 000 markkaa ylittävästä osasta.</w:t>
      </w:r>
      <w:r w:rsidRPr="008828EC">
        <w:t xml:space="preserve"> </w:t>
      </w:r>
    </w:p>
    <w:p w14:paraId="7509FB7F" w14:textId="77777777" w:rsidR="000E4AB5" w:rsidRPr="008828EC" w:rsidRDefault="000E4AB5" w:rsidP="000E4AB5">
      <w:pPr>
        <w:pStyle w:val="Selitys"/>
      </w:pPr>
      <w:r w:rsidRPr="008828EC">
        <w:t>Samansisältöinen pykälä kunnallisverotuksen ansiotulovähennyksestä säädettiin lailla 29.12.1994/1465 myös vuodelle 1995. Laki 1.12.1995/1333 jatkoi samansisältöisen pykälän voimassaoloa edelleen vuodelle 1996.</w:t>
      </w:r>
    </w:p>
    <w:p w14:paraId="7509FB80" w14:textId="77777777" w:rsidR="000E4AB5" w:rsidRPr="008828EC" w:rsidRDefault="000E4AB5" w:rsidP="00B26463">
      <w:pPr>
        <w:pStyle w:val="Selitys"/>
        <w:jc w:val="both"/>
      </w:pPr>
      <w:r w:rsidRPr="008828EC">
        <w:t>Sisällöltään muuttuneena pykälä on laissa 20.12.1996/1126, jota sovelletaan ensimmäisen kerran vuoden 1997 verotuksessa:</w:t>
      </w:r>
    </w:p>
    <w:p w14:paraId="7509FB81" w14:textId="77777777" w:rsidR="000E4AB5" w:rsidRPr="008828EC" w:rsidRDefault="000E4AB5" w:rsidP="000E4AB5">
      <w:pPr>
        <w:jc w:val="center"/>
        <w:rPr>
          <w:b/>
        </w:rPr>
      </w:pPr>
      <w:r w:rsidRPr="008828EC">
        <w:rPr>
          <w:b/>
        </w:rPr>
        <w:t>105 a §</w:t>
      </w:r>
    </w:p>
    <w:p w14:paraId="7509FB82" w14:textId="77777777" w:rsidR="000E4AB5" w:rsidRPr="008828EC" w:rsidRDefault="000E4AB5" w:rsidP="000E4AB5">
      <w:pPr>
        <w:jc w:val="center"/>
        <w:rPr>
          <w:b/>
        </w:rPr>
      </w:pPr>
      <w:r w:rsidRPr="008828EC">
        <w:rPr>
          <w:b/>
        </w:rPr>
        <w:t>Kunnallisverotuksen ansiotulovähennys</w:t>
      </w:r>
    </w:p>
    <w:p w14:paraId="7509FB83" w14:textId="77777777" w:rsidR="00D95A70" w:rsidRPr="008828EC" w:rsidRDefault="00D95A70" w:rsidP="000E4AB5">
      <w:pPr>
        <w:jc w:val="center"/>
        <w:rPr>
          <w:b/>
        </w:rPr>
      </w:pPr>
      <w:r w:rsidRPr="008828EC">
        <w:t>------------------</w:t>
      </w:r>
    </w:p>
    <w:p w14:paraId="7509FB84" w14:textId="77777777" w:rsidR="000E4AB5" w:rsidRPr="008828EC" w:rsidRDefault="000E4AB5" w:rsidP="000E4AB5">
      <w:pPr>
        <w:pStyle w:val="Pyklteksti"/>
      </w:pPr>
      <w:r w:rsidRPr="008828EC">
        <w:t>Kunnallisverotuksessa verovelvollisen puhtaasta ansiotulosta vähennetään kunnallisverotuksen ansiotulovähen</w:t>
      </w:r>
      <w:r w:rsidRPr="008828EC">
        <w:softHyphen/>
        <w:t>nys. Vähennys lasketaan verovelvollisen ansaitsemien veronalaisten palkkatulojen, muusta toiselle suoritetusta työstä, tehtävästä tai palveluksesta saatujen ansiotulojen, jaettavan yritystulon ansiotulo-osuuden sekä yhtymän osakkaan elin</w:t>
      </w:r>
      <w:r w:rsidRPr="008828EC">
        <w:softHyphen/>
        <w:t xml:space="preserve">keinotoiminnan tai maatalouden ansiotulo-osuuden perusteella. </w:t>
      </w:r>
    </w:p>
    <w:p w14:paraId="7509FB85" w14:textId="77777777" w:rsidR="000E4AB5" w:rsidRPr="008828EC" w:rsidRDefault="000E4AB5" w:rsidP="000E4AB5">
      <w:pPr>
        <w:pStyle w:val="Pyklteksti"/>
      </w:pPr>
      <w:r w:rsidRPr="008828EC">
        <w:t xml:space="preserve">Vähennys on 20 prosenttia näiden tulojen 15 000 markkaa ylittävältä osalta. Vähennyksen enimmäismäärä on kuitenkin 5 500 markkaa. Verovelvollisen puhtaan ansiotulon ylittäessä 43 000 markkaa vähennyksen määrä pienenee 2 prosentilla puhtaan ansiotulon 43 000 markkaa ylittävältä osalta. </w:t>
      </w:r>
    </w:p>
    <w:p w14:paraId="7509FB86" w14:textId="77777777" w:rsidR="000E4AB5" w:rsidRDefault="000E4AB5" w:rsidP="000E4AB5">
      <w:pPr>
        <w:pStyle w:val="Selitys"/>
      </w:pPr>
      <w:r w:rsidRPr="008828EC">
        <w:t>Tämän pykälän toisen momentin uusi muotoilu laissa 26.6.1998/475, sovelletaan ensimmäisen kerran vuo</w:t>
      </w:r>
      <w:r w:rsidRPr="008828EC">
        <w:softHyphen/>
        <w:t>den 1999 verotuksessa:</w:t>
      </w:r>
    </w:p>
    <w:p w14:paraId="7509FB87" w14:textId="77777777" w:rsidR="002E686D" w:rsidRPr="008828EC" w:rsidRDefault="002E686D" w:rsidP="000E4AB5">
      <w:pPr>
        <w:pStyle w:val="Selitys"/>
      </w:pPr>
    </w:p>
    <w:p w14:paraId="7509FB88" w14:textId="77777777" w:rsidR="000E4AB5" w:rsidRPr="008828EC" w:rsidRDefault="000E4AB5" w:rsidP="000E4AB5">
      <w:pPr>
        <w:jc w:val="center"/>
        <w:rPr>
          <w:b/>
        </w:rPr>
      </w:pPr>
      <w:r w:rsidRPr="008828EC">
        <w:rPr>
          <w:b/>
        </w:rPr>
        <w:t>105 a §</w:t>
      </w:r>
    </w:p>
    <w:p w14:paraId="7509FB89" w14:textId="77777777" w:rsidR="000E4AB5" w:rsidRPr="008828EC" w:rsidRDefault="000E4AB5" w:rsidP="000E4AB5">
      <w:pPr>
        <w:jc w:val="center"/>
        <w:rPr>
          <w:b/>
        </w:rPr>
      </w:pPr>
      <w:r w:rsidRPr="008828EC">
        <w:rPr>
          <w:b/>
        </w:rPr>
        <w:t>Kunnallisverotuksen ansiotulovähennys</w:t>
      </w:r>
    </w:p>
    <w:p w14:paraId="7509FB8A" w14:textId="77777777" w:rsidR="000E4AB5" w:rsidRPr="008828EC" w:rsidRDefault="000E4AB5" w:rsidP="000E4AB5">
      <w:pPr>
        <w:jc w:val="center"/>
      </w:pPr>
      <w:r w:rsidRPr="008828EC">
        <w:t>------------------</w:t>
      </w:r>
    </w:p>
    <w:p w14:paraId="7509FB8B" w14:textId="77777777" w:rsidR="000E4AB5" w:rsidRPr="008828EC" w:rsidRDefault="000E4AB5" w:rsidP="003B54CC">
      <w:pPr>
        <w:ind w:firstLine="567"/>
      </w:pPr>
      <w:r w:rsidRPr="008828EC">
        <w:t>Vähennys on 20 prosenttia näiden tulojen 15 000 markkaa ylittävältä osalta. Vähennyksen enimmäismäärä on kuitenkin 8 600 markkaa. Verovelvollisen puhtaan ansiotulon ylittäessä 75 000 markkaa vähennyksen määrä pienenee 3 prosen</w:t>
      </w:r>
      <w:r w:rsidRPr="008828EC">
        <w:softHyphen/>
        <w:t>tilla puhtaan ansiotulon 75 000 markkaa ylittävältä osalta.</w:t>
      </w:r>
    </w:p>
    <w:p w14:paraId="7509FB8C" w14:textId="1F8A6F8F" w:rsidR="00C40999" w:rsidRDefault="00C40999">
      <w:pPr>
        <w:rPr>
          <w:rFonts w:ascii="Arial" w:hAnsi="Arial"/>
        </w:rPr>
      </w:pPr>
    </w:p>
    <w:p w14:paraId="7509FB8D" w14:textId="77777777" w:rsidR="000E4AB5" w:rsidRPr="008828EC" w:rsidRDefault="000E4AB5" w:rsidP="000E4AB5">
      <w:pPr>
        <w:pStyle w:val="Selitys"/>
      </w:pPr>
      <w:r w:rsidRPr="008828EC">
        <w:t>Momentin uusi muotoilu laissa 1.6.2000/468, sovelletaan ensimmäisen kerran vuoden 2000 verotuksessa:</w:t>
      </w:r>
    </w:p>
    <w:p w14:paraId="7509FB8E" w14:textId="77777777" w:rsidR="000E4AB5" w:rsidRPr="008828EC" w:rsidRDefault="000E4AB5" w:rsidP="000E4AB5">
      <w:pPr>
        <w:jc w:val="center"/>
        <w:rPr>
          <w:b/>
        </w:rPr>
      </w:pPr>
      <w:r w:rsidRPr="008828EC">
        <w:rPr>
          <w:b/>
        </w:rPr>
        <w:t>105 a §</w:t>
      </w:r>
    </w:p>
    <w:p w14:paraId="7509FB8F" w14:textId="77777777" w:rsidR="000E4AB5" w:rsidRPr="008828EC" w:rsidRDefault="000E4AB5" w:rsidP="000E4AB5">
      <w:pPr>
        <w:jc w:val="center"/>
        <w:rPr>
          <w:b/>
        </w:rPr>
      </w:pPr>
      <w:r w:rsidRPr="008828EC">
        <w:rPr>
          <w:b/>
        </w:rPr>
        <w:t>Kunnallisverotuksen ansiotulovähennys</w:t>
      </w:r>
    </w:p>
    <w:p w14:paraId="7509FB90" w14:textId="77777777" w:rsidR="000E4AB5" w:rsidRPr="008828EC" w:rsidRDefault="000E4AB5" w:rsidP="000E4AB5">
      <w:pPr>
        <w:jc w:val="center"/>
      </w:pPr>
      <w:r w:rsidRPr="008828EC">
        <w:t>------------------</w:t>
      </w:r>
    </w:p>
    <w:p w14:paraId="7509FB91" w14:textId="77777777" w:rsidR="000E4AB5" w:rsidRPr="008828EC" w:rsidRDefault="000E4AB5" w:rsidP="000E4AB5">
      <w:pPr>
        <w:pStyle w:val="Pyklteksti"/>
      </w:pPr>
      <w:r w:rsidRPr="008828EC">
        <w:t>Vähennys on 20 prosenttia näiden tulojen 15 000 markkaa ylittävältä osalta. Vähennyksen enimmäismäärä on kuitenkin 9 800 markkaa. Verovelvollisen puhtaan ansiotulon ylittäessä 75 000 markkaa vähennyksen määrä pienenee 3,5 prosentilla puhtaan ansiotulon 75 000 markkaa ylittävältä osalta.</w:t>
      </w:r>
    </w:p>
    <w:p w14:paraId="7509FB92" w14:textId="77777777" w:rsidR="000E4AB5" w:rsidRPr="008828EC" w:rsidRDefault="000E4AB5" w:rsidP="00B26463">
      <w:pPr>
        <w:pStyle w:val="Selitys"/>
        <w:jc w:val="both"/>
      </w:pPr>
      <w:r w:rsidRPr="008828EC">
        <w:t>Momentin uusi muotoilu laissa 21.12.2000/1165, sovelletaan ensimmäisen kerran vuoden 2001 verotuk</w:t>
      </w:r>
      <w:r w:rsidRPr="008828EC">
        <w:softHyphen/>
        <w:t>sessa:</w:t>
      </w:r>
    </w:p>
    <w:p w14:paraId="7509FB93" w14:textId="77777777" w:rsidR="000E4AB5" w:rsidRPr="008828EC" w:rsidRDefault="000E4AB5" w:rsidP="000E4AB5">
      <w:pPr>
        <w:jc w:val="center"/>
        <w:rPr>
          <w:b/>
        </w:rPr>
      </w:pPr>
      <w:r w:rsidRPr="008828EC">
        <w:rPr>
          <w:b/>
        </w:rPr>
        <w:t>105 a §</w:t>
      </w:r>
    </w:p>
    <w:p w14:paraId="7509FB94" w14:textId="77777777" w:rsidR="000E4AB5" w:rsidRPr="008828EC" w:rsidRDefault="000E4AB5" w:rsidP="000E4AB5">
      <w:pPr>
        <w:jc w:val="center"/>
        <w:rPr>
          <w:b/>
        </w:rPr>
      </w:pPr>
      <w:r w:rsidRPr="008828EC">
        <w:rPr>
          <w:b/>
        </w:rPr>
        <w:t>Kunnallisverotuksen ansiotulovähennys</w:t>
      </w:r>
    </w:p>
    <w:p w14:paraId="7509FB95" w14:textId="77777777" w:rsidR="000E4AB5" w:rsidRPr="008828EC" w:rsidRDefault="000E4AB5" w:rsidP="000E4AB5">
      <w:pPr>
        <w:jc w:val="center"/>
      </w:pPr>
      <w:r w:rsidRPr="008828EC">
        <w:t>------------------</w:t>
      </w:r>
    </w:p>
    <w:p w14:paraId="7509FB96" w14:textId="77777777" w:rsidR="000E4AB5" w:rsidRPr="008828EC" w:rsidRDefault="000E4AB5" w:rsidP="000E4AB5">
      <w:pPr>
        <w:pStyle w:val="Pyklteksti"/>
      </w:pPr>
      <w:r w:rsidRPr="008828EC">
        <w:t>Vähennys on 35 prosenttia 1 momentissa tarkoitettujen tulojen 15 000 markkaa ylittävältä osalta. Vähennyksen enimmäismäärä on kuitenkin 9 800 markkaa. Verovelvollisen puhtaan ansiotulon ylittäessä 75 000 markkaa vähennyk</w:t>
      </w:r>
      <w:r w:rsidRPr="008828EC">
        <w:softHyphen/>
        <w:t xml:space="preserve">sen määrä pienenee 3,5 prosentilla puhtaan ansiotulon 75 000 markkaa ylittävältä osalta. </w:t>
      </w:r>
    </w:p>
    <w:p w14:paraId="7509FB97" w14:textId="77777777" w:rsidR="000E4AB5" w:rsidRPr="008828EC" w:rsidRDefault="000E4AB5" w:rsidP="000E4AB5">
      <w:pPr>
        <w:pStyle w:val="Selitys"/>
      </w:pPr>
      <w:r w:rsidRPr="008828EC">
        <w:t>Pykälän ensimmäisen momentin uusi muotoilu laissa 26.10.2001/860, sovelletaan ensimmäisen kerran vuo</w:t>
      </w:r>
      <w:r w:rsidRPr="008828EC">
        <w:softHyphen/>
        <w:t>den 2001 verotuksessa:</w:t>
      </w:r>
    </w:p>
    <w:p w14:paraId="7509FB98" w14:textId="77777777" w:rsidR="000E4AB5" w:rsidRPr="008828EC" w:rsidRDefault="000E4AB5" w:rsidP="000E4AB5">
      <w:pPr>
        <w:jc w:val="center"/>
        <w:rPr>
          <w:b/>
        </w:rPr>
      </w:pPr>
      <w:r w:rsidRPr="008828EC">
        <w:rPr>
          <w:b/>
        </w:rPr>
        <w:t>105 a §</w:t>
      </w:r>
    </w:p>
    <w:p w14:paraId="7509FB99" w14:textId="77777777" w:rsidR="000E4AB5" w:rsidRPr="008828EC" w:rsidRDefault="000E4AB5" w:rsidP="000E4AB5">
      <w:pPr>
        <w:jc w:val="center"/>
        <w:rPr>
          <w:b/>
        </w:rPr>
      </w:pPr>
      <w:r w:rsidRPr="008828EC">
        <w:rPr>
          <w:b/>
        </w:rPr>
        <w:t>Kunnallisverotuksen ansiotulovähennys</w:t>
      </w:r>
    </w:p>
    <w:p w14:paraId="7509FB9A" w14:textId="77777777" w:rsidR="00D95A70" w:rsidRPr="008828EC" w:rsidRDefault="00D95A70" w:rsidP="000E4AB5">
      <w:pPr>
        <w:jc w:val="center"/>
        <w:rPr>
          <w:b/>
        </w:rPr>
      </w:pPr>
      <w:r w:rsidRPr="008828EC">
        <w:t>------------------</w:t>
      </w:r>
    </w:p>
    <w:p w14:paraId="7509FB9B" w14:textId="77777777" w:rsidR="000E4AB5" w:rsidRPr="008828EC" w:rsidRDefault="000E4AB5" w:rsidP="003B54CC">
      <w:pPr>
        <w:ind w:firstLine="567"/>
      </w:pPr>
      <w:r w:rsidRPr="008828EC">
        <w:t>Kunnallisverotuksessa verovelvollisen puhtaasta ansiotulosta vähennetään kunnallisverotuksen ansiotulovähennys. Vähennys lasketaan verovelvollisen ansaitsemien veronalaisten palkkatulojen, muusta toiselle suoritetusta työstä, tehtä</w:t>
      </w:r>
      <w:r w:rsidRPr="008828EC">
        <w:softHyphen/>
        <w:t xml:space="preserve">västä tai palveluksesta saatujen ansiotulojen, ansiotulona pidettävien käyttökorvausten, jaettavan yritystulon ansiotulo-osuuden sekä yhtymän osakkaan elinkeinotoiminnan tai maatalouden ansiotulo-osuuden perusteella. </w:t>
      </w:r>
    </w:p>
    <w:p w14:paraId="7509FB9C" w14:textId="77777777" w:rsidR="000E4AB5" w:rsidRPr="008828EC" w:rsidRDefault="000E4AB5" w:rsidP="00B26463">
      <w:pPr>
        <w:pStyle w:val="Selitys"/>
        <w:jc w:val="both"/>
      </w:pPr>
      <w:r w:rsidRPr="008828EC">
        <w:t>Toisen momentin uusi muotoilu, rajat euromääräisinä, laissa 13.12.2001/1241, sovelletaan ensimmäisen kerran vuoden 2002 verotuksessa:</w:t>
      </w:r>
    </w:p>
    <w:p w14:paraId="7509FB9D" w14:textId="77777777" w:rsidR="000E4AB5" w:rsidRPr="008828EC" w:rsidRDefault="000E4AB5" w:rsidP="000E4AB5">
      <w:pPr>
        <w:jc w:val="center"/>
        <w:rPr>
          <w:b/>
        </w:rPr>
      </w:pPr>
      <w:r w:rsidRPr="008828EC">
        <w:rPr>
          <w:b/>
        </w:rPr>
        <w:lastRenderedPageBreak/>
        <w:t>105 a §</w:t>
      </w:r>
    </w:p>
    <w:p w14:paraId="7509FB9E" w14:textId="77777777" w:rsidR="000E4AB5" w:rsidRPr="008828EC" w:rsidRDefault="000E4AB5" w:rsidP="000E4AB5">
      <w:pPr>
        <w:jc w:val="center"/>
        <w:rPr>
          <w:b/>
        </w:rPr>
      </w:pPr>
      <w:r w:rsidRPr="008828EC">
        <w:rPr>
          <w:b/>
        </w:rPr>
        <w:t>Kunnallisverotuksen ansiotulovähennys</w:t>
      </w:r>
    </w:p>
    <w:p w14:paraId="7509FB9F" w14:textId="77777777" w:rsidR="000E4AB5" w:rsidRPr="008828EC" w:rsidRDefault="000E4AB5" w:rsidP="000E4AB5">
      <w:pPr>
        <w:jc w:val="center"/>
      </w:pPr>
      <w:r w:rsidRPr="008828EC">
        <w:t>------------------</w:t>
      </w:r>
    </w:p>
    <w:p w14:paraId="7509FBA0" w14:textId="77777777" w:rsidR="000E4AB5" w:rsidRPr="008828EC" w:rsidRDefault="000E4AB5" w:rsidP="003B54CC">
      <w:pPr>
        <w:ind w:firstLine="567"/>
      </w:pPr>
      <w:r w:rsidRPr="008828EC">
        <w:t>Vähennys on 35 prosenttia 1 momentissa tarkoitettujen tulojen 2 500 euroa ylittävältä osalta tulojen 7 230 euron mää</w:t>
      </w:r>
      <w:r w:rsidRPr="008828EC">
        <w:softHyphen/>
        <w:t>rään saakka ja sen ylittävältä osalta 10 prosenttia. Vähennyksen enimmäismäärä on kuitenkin 2 140 euroa. Verovelvol</w:t>
      </w:r>
      <w:r w:rsidRPr="008828EC">
        <w:softHyphen/>
        <w:t xml:space="preserve">lisen puhtaan ansiotulon ylittäessä 12 600 euroa vähennyksen määrä pienenee 3,5 prosentilla puhtaan ansiotulon 12 600 euroa ylittävältä osalta. </w:t>
      </w:r>
    </w:p>
    <w:p w14:paraId="7509FBA1" w14:textId="77777777" w:rsidR="000E4AB5" w:rsidRPr="008828EC" w:rsidRDefault="000E4AB5" w:rsidP="000E4AB5">
      <w:pPr>
        <w:pStyle w:val="Selitys"/>
      </w:pPr>
      <w:r w:rsidRPr="008828EC">
        <w:t>Momentin uusi muotoilu laissa 27.6.2003/606, sovelletaan ensimmäisen kerran vuoden 2003 verotuk</w:t>
      </w:r>
      <w:r w:rsidRPr="008828EC">
        <w:softHyphen/>
        <w:t>sessa:</w:t>
      </w:r>
    </w:p>
    <w:p w14:paraId="7509FBA2" w14:textId="77777777" w:rsidR="000E4AB5" w:rsidRPr="008828EC" w:rsidRDefault="000E4AB5" w:rsidP="000E4AB5">
      <w:pPr>
        <w:jc w:val="center"/>
        <w:rPr>
          <w:b/>
        </w:rPr>
      </w:pPr>
      <w:r w:rsidRPr="008828EC">
        <w:rPr>
          <w:b/>
        </w:rPr>
        <w:t>105 a §</w:t>
      </w:r>
    </w:p>
    <w:p w14:paraId="7509FBA3" w14:textId="77777777" w:rsidR="000E4AB5" w:rsidRPr="008828EC" w:rsidRDefault="000E4AB5" w:rsidP="000E4AB5">
      <w:pPr>
        <w:jc w:val="center"/>
        <w:rPr>
          <w:b/>
        </w:rPr>
      </w:pPr>
      <w:r w:rsidRPr="008828EC">
        <w:rPr>
          <w:b/>
        </w:rPr>
        <w:t>Kunnallisverotuksen ansiotulovähennys</w:t>
      </w:r>
    </w:p>
    <w:p w14:paraId="7509FBA4" w14:textId="77777777" w:rsidR="000E4AB5" w:rsidRPr="008828EC" w:rsidRDefault="000E4AB5" w:rsidP="000E4AB5">
      <w:pPr>
        <w:jc w:val="center"/>
      </w:pPr>
      <w:r w:rsidRPr="008828EC">
        <w:t>------------------</w:t>
      </w:r>
    </w:p>
    <w:p w14:paraId="7509FBA5" w14:textId="77777777" w:rsidR="000E4AB5" w:rsidRPr="008828EC" w:rsidRDefault="000E4AB5" w:rsidP="003B54CC">
      <w:pPr>
        <w:ind w:firstLine="567"/>
      </w:pPr>
      <w:r w:rsidRPr="008828EC">
        <w:t>Vähennys on 40 prosenttia 1 momentissa tarkoitettujen tulojen 2 500 euroa ylittävältä osalta tulojen 7 230 euron mää</w:t>
      </w:r>
      <w:r w:rsidRPr="008828EC">
        <w:softHyphen/>
        <w:t>rään saakka ja sen ylittävältä osalta 14 prosenttia. Vähennyksen enimmäismäärä on kuitenkin 2 550 euroa. Verovel</w:t>
      </w:r>
      <w:r w:rsidRPr="008828EC">
        <w:softHyphen/>
        <w:t>vollisen puhtaan ansiotulon ylittäessä 14 000 euroa vähennyksen määrä pienenee 3,5 prosentilla puhtaan ansiotulon 14 000 euroa ylittävältä osalta.</w:t>
      </w:r>
    </w:p>
    <w:p w14:paraId="7509FBA6" w14:textId="77777777" w:rsidR="000E4AB5" w:rsidRDefault="000E4AB5" w:rsidP="00B26463">
      <w:pPr>
        <w:pStyle w:val="Selitys"/>
        <w:jc w:val="both"/>
      </w:pPr>
      <w:r w:rsidRPr="008828EC">
        <w:t>Momentin uusi muotoilu laissa 15.12.2003/1065, sovelletaan ensimmäisen kerran vuoden 2004 verotuk</w:t>
      </w:r>
      <w:r w:rsidRPr="008828EC">
        <w:softHyphen/>
        <w:t>sessa:</w:t>
      </w:r>
    </w:p>
    <w:p w14:paraId="7509FBA7" w14:textId="77777777" w:rsidR="000E4AB5" w:rsidRPr="008828EC" w:rsidRDefault="000E4AB5" w:rsidP="0017096B">
      <w:pPr>
        <w:pStyle w:val="Pyklnotsikko"/>
      </w:pPr>
      <w:r w:rsidRPr="008828EC">
        <w:t>105 a §</w:t>
      </w:r>
    </w:p>
    <w:p w14:paraId="7509FBA8" w14:textId="77777777" w:rsidR="000E4AB5" w:rsidRPr="008828EC" w:rsidRDefault="000E4AB5" w:rsidP="0017096B">
      <w:pPr>
        <w:pStyle w:val="Pyklnotsikko"/>
      </w:pPr>
      <w:r w:rsidRPr="008828EC">
        <w:t>Kunnallisverotuksen ansiotulovähennys</w:t>
      </w:r>
    </w:p>
    <w:p w14:paraId="7509FBA9" w14:textId="77777777" w:rsidR="000E4AB5" w:rsidRPr="008828EC" w:rsidRDefault="000E4AB5" w:rsidP="0017096B">
      <w:pPr>
        <w:pStyle w:val="Pyklnotsikko"/>
      </w:pPr>
      <w:r w:rsidRPr="008828EC">
        <w:t>------------------</w:t>
      </w:r>
    </w:p>
    <w:p w14:paraId="7509FBAA" w14:textId="77777777" w:rsidR="000E4AB5" w:rsidRPr="008828EC" w:rsidRDefault="000E4AB5" w:rsidP="000E4AB5">
      <w:pPr>
        <w:pStyle w:val="Pyklteksti"/>
      </w:pPr>
      <w:r w:rsidRPr="008828EC">
        <w:t>Vähennys on 47 prosenttia 1 momentissa tarkoitettujen tulojen 2 500 euroa ylittävältä osalta tulojen 7 230 euron määrään saakka ja sen ylittävältä osalta 23 prosenttia. Vähennyksen enimmäismäärä on kuitenkin 3 550 euroa. Verovel</w:t>
      </w:r>
      <w:r w:rsidRPr="008828EC">
        <w:softHyphen/>
        <w:t xml:space="preserve">vollisen puhtaan ansiotulon ylittäessä 14 000 euroa vähennyksen määrä pienenee 4 prosentilla puhtaan ansiotulon 14 000 euroa ylittävältä osalta. </w:t>
      </w:r>
    </w:p>
    <w:p w14:paraId="7509FBAB" w14:textId="1CE68CC7" w:rsidR="00C40999" w:rsidRDefault="00C40999">
      <w:pPr>
        <w:rPr>
          <w:rFonts w:ascii="Arial" w:hAnsi="Arial"/>
        </w:rPr>
      </w:pPr>
    </w:p>
    <w:p w14:paraId="7509FBAC" w14:textId="77777777" w:rsidR="000E4AB5" w:rsidRPr="008828EC" w:rsidRDefault="000E4AB5" w:rsidP="00B26463">
      <w:pPr>
        <w:pStyle w:val="Selitys"/>
        <w:jc w:val="both"/>
      </w:pPr>
      <w:r w:rsidRPr="008828EC">
        <w:t>Pykälän 1 momenttia on edelleen muutettu vuodelle 2005 lailla 30.7.2004/716 siten, että myös ansiotulo-osingot otetaan huomioon vähennykseen oikeuttavana tulona:</w:t>
      </w:r>
    </w:p>
    <w:p w14:paraId="7509FBAD" w14:textId="77777777" w:rsidR="000E4AB5" w:rsidRPr="008828EC" w:rsidRDefault="000E4AB5" w:rsidP="0017096B">
      <w:pPr>
        <w:pStyle w:val="Pyklnotsikko"/>
      </w:pPr>
      <w:r w:rsidRPr="008828EC">
        <w:t>105 a §</w:t>
      </w:r>
    </w:p>
    <w:p w14:paraId="7509FBAE" w14:textId="77777777" w:rsidR="000E4AB5" w:rsidRPr="008828EC" w:rsidRDefault="000E4AB5" w:rsidP="0017096B">
      <w:pPr>
        <w:pStyle w:val="Pyklnotsikko"/>
      </w:pPr>
      <w:r w:rsidRPr="008828EC">
        <w:t>Kunnallisveron ansiotulovähennys</w:t>
      </w:r>
    </w:p>
    <w:p w14:paraId="7509FBAF" w14:textId="77777777" w:rsidR="00D95A70" w:rsidRPr="008828EC" w:rsidRDefault="00D95A70" w:rsidP="0017096B">
      <w:pPr>
        <w:pStyle w:val="Pyklnotsikko"/>
      </w:pPr>
      <w:r w:rsidRPr="008828EC">
        <w:t>------------------</w:t>
      </w:r>
    </w:p>
    <w:p w14:paraId="7509FBB0" w14:textId="77777777" w:rsidR="000E4AB5" w:rsidRPr="008828EC" w:rsidRDefault="000E4AB5" w:rsidP="000E4AB5">
      <w:pPr>
        <w:pStyle w:val="Pyklteksti"/>
      </w:pPr>
      <w:r w:rsidRPr="008828EC">
        <w:t>Kunnallisverotuksessa verovelvollisen puhtaasta ansiotulosta vähennetään kunnallisverotuksen ansiotulovähennys. Vähennys lasketaan verovelvollisen ansaitsemien veronalaisten palkkatulojen, muusta toiselle suoritetusta työstä, tehtävästä tai palveluksesta saatujen ansiotulojen, ansiotulona pidettävien käyttökorvausten, ansiotulona verotettavan osingon, jaettavan yritystulon ansiotulo-osuuden sekä yhtymän osakkaan elinkeinotoiminnan tai maatalouden ansiotulo-osuuden perusteella.</w:t>
      </w:r>
    </w:p>
    <w:p w14:paraId="7509FBB1" w14:textId="77777777" w:rsidR="000E4AB5" w:rsidRPr="008828EC" w:rsidRDefault="000E4AB5" w:rsidP="000E4AB5">
      <w:pPr>
        <w:pStyle w:val="Selitys"/>
      </w:pPr>
      <w:r w:rsidRPr="008828EC">
        <w:t>Vähennyksen enimmäismäärää ym. muutettu vuodesta 2005 alkaen lailla 30.12.2004/1275:</w:t>
      </w:r>
    </w:p>
    <w:p w14:paraId="7509FBB2" w14:textId="77777777" w:rsidR="000E4AB5" w:rsidRPr="008828EC" w:rsidRDefault="000E4AB5" w:rsidP="0017096B">
      <w:pPr>
        <w:pStyle w:val="Pyklnotsikko"/>
      </w:pPr>
      <w:r w:rsidRPr="008828EC">
        <w:t>105 a §</w:t>
      </w:r>
    </w:p>
    <w:p w14:paraId="7509FBB3" w14:textId="77777777" w:rsidR="000E4AB5" w:rsidRPr="008828EC" w:rsidRDefault="000E4AB5" w:rsidP="0017096B">
      <w:pPr>
        <w:pStyle w:val="Pyklnotsikko"/>
      </w:pPr>
      <w:r w:rsidRPr="008828EC">
        <w:t>Kunnallisverotuksen ansiotulovähennys</w:t>
      </w:r>
    </w:p>
    <w:p w14:paraId="7509FBB4" w14:textId="77777777" w:rsidR="000E4AB5" w:rsidRPr="008828EC" w:rsidRDefault="000E4AB5" w:rsidP="0017096B">
      <w:pPr>
        <w:pStyle w:val="Pyklnotsikko"/>
      </w:pPr>
      <w:r w:rsidRPr="008828EC">
        <w:t>------------------</w:t>
      </w:r>
    </w:p>
    <w:p w14:paraId="7509FBB5" w14:textId="77777777" w:rsidR="00DE567D" w:rsidRPr="008828EC" w:rsidRDefault="000E4AB5" w:rsidP="0090583D">
      <w:pPr>
        <w:pStyle w:val="Pyklteksti"/>
      </w:pPr>
      <w:r w:rsidRPr="008828EC">
        <w:t>Vähennys on 49 prosenttia 1 momentissa tarkoitettujen tulojen 2 500 euroa ylittävältä osalta tulojen 7 230 euron määrään saakka ja sen ylittävältä osalta 26 prosenttia. Vähennyksen enimmäismäärä on kuitenkin 3 850 euroa. Verovelvollisen puhtaan ansiotulon ylittäessä 14 000 euroa vähennyksen määrä pienenee 4 prosentilla puhtaan ansiotulon 14 000 euroa ylittävältä osalta.</w:t>
      </w:r>
    </w:p>
    <w:p w14:paraId="7509FBB6" w14:textId="77777777" w:rsidR="00DE567D" w:rsidRPr="008828EC" w:rsidRDefault="00DE567D" w:rsidP="00DE567D">
      <w:pPr>
        <w:pStyle w:val="Selitys"/>
      </w:pPr>
      <w:r w:rsidRPr="008828EC">
        <w:t>Vähennyksen enimmäismäärää ym. muutettu vuodesta 2008 alkaen lailla 7.12.2007/1141:</w:t>
      </w:r>
    </w:p>
    <w:p w14:paraId="7509FBB7" w14:textId="77777777" w:rsidR="0090583D" w:rsidRPr="008828EC" w:rsidRDefault="0090583D" w:rsidP="0017096B">
      <w:pPr>
        <w:pStyle w:val="Pyklnotsikko"/>
      </w:pPr>
      <w:r w:rsidRPr="008828EC">
        <w:t>105 a §</w:t>
      </w:r>
    </w:p>
    <w:p w14:paraId="7509FBB8" w14:textId="77777777" w:rsidR="0090583D" w:rsidRPr="008828EC" w:rsidRDefault="0090583D" w:rsidP="0017096B">
      <w:pPr>
        <w:pStyle w:val="Pyklnotsikko"/>
      </w:pPr>
      <w:r w:rsidRPr="008828EC">
        <w:t>Kunnallisverotuksen ansiotulovähennys</w:t>
      </w:r>
    </w:p>
    <w:p w14:paraId="7509FBB9" w14:textId="77777777" w:rsidR="0090583D" w:rsidRPr="008828EC" w:rsidRDefault="0090583D" w:rsidP="0017096B">
      <w:pPr>
        <w:pStyle w:val="Pyklnotsikko"/>
      </w:pPr>
      <w:r w:rsidRPr="008828EC">
        <w:t>------------------</w:t>
      </w:r>
    </w:p>
    <w:p w14:paraId="7509FBBA" w14:textId="77777777" w:rsidR="0090583D" w:rsidRPr="008828EC" w:rsidRDefault="0090583D" w:rsidP="0090583D">
      <w:pPr>
        <w:pStyle w:val="Pyklteksti"/>
      </w:pPr>
      <w:r w:rsidRPr="008828EC">
        <w:t>Vähennys on 51 prosenttia 1 momentissa tarkoitettujen tulojen 2 500 euroa ylittävältä osalta tulojen 7 230 euron määrään saakka ja sen ylittävältä osalta 28 prosenttia. Vähennyksen enimmäismäärä on kuitenkin 3 570 euroa. Verovelvollisen puhtaan ansiotulon ylittäessä 14 000 euroa vähennyksen määrä pienenee 4,5 prosentilla puhtaan ansiotulon 14 000 euroa ylittävältä osalta.</w:t>
      </w:r>
    </w:p>
    <w:p w14:paraId="7509FBBB" w14:textId="77777777" w:rsidR="008828EC" w:rsidRPr="000C3C04" w:rsidRDefault="000E4AB5" w:rsidP="000C3C04">
      <w:pPr>
        <w:pStyle w:val="Selitys"/>
        <w:jc w:val="both"/>
      </w:pPr>
      <w:r w:rsidRPr="008828EC">
        <w:lastRenderedPageBreak/>
        <w:t>Seuraavassa taulukossa on esitetty kunnallisverotuksen ansiotulovähennyksen parametrien muutokset</w:t>
      </w:r>
      <w:r w:rsidR="0044500E">
        <w:t xml:space="preserve"> vuodesta 1993 lähtien</w:t>
      </w:r>
      <w:r w:rsidRPr="008828EC">
        <w:t>.</w:t>
      </w:r>
    </w:p>
    <w:p w14:paraId="7509FBBC" w14:textId="77777777" w:rsidR="0044500E" w:rsidRDefault="0044500E" w:rsidP="00B43407">
      <w:pPr>
        <w:pStyle w:val="Taulukkoots"/>
      </w:pPr>
    </w:p>
    <w:p w14:paraId="7509FBBD" w14:textId="77777777" w:rsidR="000E4AB5" w:rsidRPr="008828EC" w:rsidRDefault="000E4AB5" w:rsidP="00B43407">
      <w:pPr>
        <w:pStyle w:val="Taulukkoots"/>
      </w:pPr>
      <w:bookmarkStart w:id="17" w:name="_Toc29984764"/>
      <w:r w:rsidRPr="008828EC">
        <w:t>Kunnallisverotuksen ansiotulovähennys 1993–</w:t>
      </w:r>
      <w:bookmarkEnd w:id="17"/>
    </w:p>
    <w:tbl>
      <w:tblPr>
        <w:tblW w:w="10072" w:type="dxa"/>
        <w:jc w:val="center"/>
        <w:tblBorders>
          <w:top w:val="single" w:sz="12" w:space="0" w:color="000000"/>
          <w:left w:val="single" w:sz="12" w:space="0" w:color="000000"/>
          <w:bottom w:val="single" w:sz="12" w:space="0" w:color="000000"/>
          <w:right w:val="single" w:sz="12" w:space="0" w:color="000000"/>
        </w:tblBorders>
        <w:tblLayout w:type="fixed"/>
        <w:tblCellMar>
          <w:left w:w="0" w:type="dxa"/>
          <w:right w:w="0" w:type="dxa"/>
        </w:tblCellMar>
        <w:tblLook w:val="0000" w:firstRow="0" w:lastRow="0" w:firstColumn="0" w:lastColumn="0" w:noHBand="0" w:noVBand="0"/>
      </w:tblPr>
      <w:tblGrid>
        <w:gridCol w:w="837"/>
        <w:gridCol w:w="1012"/>
        <w:gridCol w:w="1275"/>
        <w:gridCol w:w="991"/>
        <w:gridCol w:w="996"/>
        <w:gridCol w:w="1417"/>
        <w:gridCol w:w="992"/>
        <w:gridCol w:w="851"/>
        <w:gridCol w:w="1701"/>
      </w:tblGrid>
      <w:tr w:rsidR="000E4AB5" w:rsidRPr="008828EC" w14:paraId="7509FBCC" w14:textId="77777777" w:rsidTr="00924278">
        <w:trPr>
          <w:trHeight w:val="255"/>
          <w:tblHeader/>
          <w:jc w:val="center"/>
        </w:trPr>
        <w:tc>
          <w:tcPr>
            <w:tcW w:w="837" w:type="dxa"/>
            <w:tcBorders>
              <w:top w:val="single" w:sz="12" w:space="0" w:color="000000"/>
              <w:bottom w:val="single" w:sz="12" w:space="0" w:color="000000"/>
              <w:right w:val="single" w:sz="8" w:space="0" w:color="000000"/>
            </w:tcBorders>
          </w:tcPr>
          <w:p w14:paraId="7509FBBE" w14:textId="77777777" w:rsidR="000E4AB5" w:rsidRPr="008828EC" w:rsidRDefault="000E4AB5" w:rsidP="002F7D73">
            <w:pPr>
              <w:snapToGrid w:val="0"/>
              <w:rPr>
                <w:rFonts w:ascii="Arial" w:hAnsi="Arial" w:cs="Arial"/>
                <w:b/>
                <w:bCs/>
              </w:rPr>
            </w:pPr>
            <w:r w:rsidRPr="008828EC">
              <w:rPr>
                <w:rFonts w:ascii="Arial" w:hAnsi="Arial" w:cs="Arial"/>
                <w:b/>
                <w:bCs/>
              </w:rPr>
              <w:t>Vuosi</w:t>
            </w:r>
          </w:p>
        </w:tc>
        <w:tc>
          <w:tcPr>
            <w:tcW w:w="1012" w:type="dxa"/>
            <w:tcBorders>
              <w:top w:val="single" w:sz="12" w:space="0" w:color="000000"/>
              <w:left w:val="single" w:sz="8" w:space="0" w:color="000000"/>
              <w:bottom w:val="single" w:sz="12" w:space="0" w:color="000000"/>
              <w:right w:val="single" w:sz="8" w:space="0" w:color="000000"/>
            </w:tcBorders>
          </w:tcPr>
          <w:p w14:paraId="7509FBBF" w14:textId="77777777" w:rsidR="000E4AB5" w:rsidRDefault="003B54CC" w:rsidP="002F7D73">
            <w:pPr>
              <w:snapToGrid w:val="0"/>
              <w:rPr>
                <w:rFonts w:ascii="Arial" w:hAnsi="Arial" w:cs="Arial"/>
                <w:b/>
                <w:bCs/>
              </w:rPr>
            </w:pPr>
            <w:r>
              <w:rPr>
                <w:rFonts w:ascii="Arial" w:hAnsi="Arial" w:cs="Arial"/>
                <w:b/>
                <w:bCs/>
              </w:rPr>
              <w:t>Enimmäis</w:t>
            </w:r>
            <w:r w:rsidR="000E4AB5" w:rsidRPr="008828EC">
              <w:rPr>
                <w:rFonts w:ascii="Arial" w:hAnsi="Arial" w:cs="Arial"/>
                <w:b/>
                <w:bCs/>
              </w:rPr>
              <w:t>määrä</w:t>
            </w:r>
            <w:r w:rsidR="00924278">
              <w:rPr>
                <w:rFonts w:ascii="Arial" w:hAnsi="Arial" w:cs="Arial"/>
                <w:b/>
                <w:bCs/>
              </w:rPr>
              <w:t>,</w:t>
            </w:r>
          </w:p>
          <w:p w14:paraId="7509FBC0" w14:textId="77777777" w:rsidR="00924278" w:rsidRPr="008828EC" w:rsidRDefault="00924278" w:rsidP="002F7D73">
            <w:pPr>
              <w:snapToGrid w:val="0"/>
              <w:rPr>
                <w:rFonts w:ascii="Arial" w:hAnsi="Arial" w:cs="Arial"/>
                <w:b/>
                <w:bCs/>
              </w:rPr>
            </w:pPr>
            <w:r>
              <w:rPr>
                <w:rFonts w:ascii="Arial" w:hAnsi="Arial" w:cs="Arial"/>
                <w:b/>
                <w:bCs/>
              </w:rPr>
              <w:t>mk/€</w:t>
            </w:r>
          </w:p>
        </w:tc>
        <w:tc>
          <w:tcPr>
            <w:tcW w:w="1275" w:type="dxa"/>
            <w:tcBorders>
              <w:top w:val="single" w:sz="12" w:space="0" w:color="000000"/>
              <w:left w:val="single" w:sz="8" w:space="0" w:color="000000"/>
              <w:bottom w:val="single" w:sz="12" w:space="0" w:color="000000"/>
              <w:right w:val="single" w:sz="8" w:space="0" w:color="000000"/>
            </w:tcBorders>
          </w:tcPr>
          <w:p w14:paraId="7509FBC1" w14:textId="77777777" w:rsidR="003B54CC" w:rsidRDefault="000E4AB5" w:rsidP="002F7D73">
            <w:pPr>
              <w:snapToGrid w:val="0"/>
              <w:rPr>
                <w:rFonts w:ascii="Arial" w:hAnsi="Arial" w:cs="Arial"/>
                <w:b/>
                <w:bCs/>
              </w:rPr>
            </w:pPr>
            <w:r w:rsidRPr="008828EC">
              <w:rPr>
                <w:rFonts w:ascii="Arial" w:hAnsi="Arial" w:cs="Arial"/>
                <w:b/>
                <w:bCs/>
              </w:rPr>
              <w:t xml:space="preserve">Tulojen </w:t>
            </w:r>
          </w:p>
          <w:p w14:paraId="7509FBC2" w14:textId="77777777" w:rsidR="000E4AB5" w:rsidRDefault="000E4AB5" w:rsidP="002F7D73">
            <w:pPr>
              <w:snapToGrid w:val="0"/>
              <w:rPr>
                <w:rFonts w:ascii="Arial" w:hAnsi="Arial" w:cs="Arial"/>
                <w:b/>
                <w:bCs/>
              </w:rPr>
            </w:pPr>
            <w:r w:rsidRPr="008828EC">
              <w:rPr>
                <w:rFonts w:ascii="Arial" w:hAnsi="Arial" w:cs="Arial"/>
                <w:b/>
                <w:bCs/>
              </w:rPr>
              <w:t>ala</w:t>
            </w:r>
            <w:r w:rsidRPr="008828EC">
              <w:rPr>
                <w:rFonts w:ascii="Arial" w:hAnsi="Arial" w:cs="Arial"/>
                <w:b/>
                <w:bCs/>
              </w:rPr>
              <w:softHyphen/>
              <w:t>raja</w:t>
            </w:r>
            <w:r w:rsidR="00924278">
              <w:rPr>
                <w:rFonts w:ascii="Arial" w:hAnsi="Arial" w:cs="Arial"/>
                <w:b/>
                <w:bCs/>
              </w:rPr>
              <w:t>,</w:t>
            </w:r>
          </w:p>
          <w:p w14:paraId="7509FBC3" w14:textId="77777777" w:rsidR="00924278" w:rsidRPr="008828EC" w:rsidRDefault="00924278" w:rsidP="002F7D73">
            <w:pPr>
              <w:snapToGrid w:val="0"/>
              <w:rPr>
                <w:rFonts w:ascii="Arial" w:hAnsi="Arial" w:cs="Arial"/>
                <w:b/>
                <w:bCs/>
              </w:rPr>
            </w:pPr>
            <w:r>
              <w:rPr>
                <w:rFonts w:ascii="Arial" w:hAnsi="Arial" w:cs="Arial"/>
                <w:b/>
                <w:bCs/>
              </w:rPr>
              <w:t>mk/€</w:t>
            </w:r>
          </w:p>
        </w:tc>
        <w:tc>
          <w:tcPr>
            <w:tcW w:w="991" w:type="dxa"/>
            <w:tcBorders>
              <w:top w:val="single" w:sz="12" w:space="0" w:color="000000"/>
              <w:left w:val="single" w:sz="8" w:space="0" w:color="000000"/>
              <w:bottom w:val="single" w:sz="12" w:space="0" w:color="000000"/>
              <w:right w:val="single" w:sz="8" w:space="0" w:color="000000"/>
            </w:tcBorders>
          </w:tcPr>
          <w:p w14:paraId="7509FBC4" w14:textId="77777777" w:rsidR="000E4AB5" w:rsidRDefault="000E4AB5" w:rsidP="002F7D73">
            <w:pPr>
              <w:snapToGrid w:val="0"/>
              <w:rPr>
                <w:rFonts w:ascii="Arial" w:hAnsi="Arial" w:cs="Arial"/>
                <w:b/>
                <w:bCs/>
              </w:rPr>
            </w:pPr>
            <w:r w:rsidRPr="008828EC">
              <w:rPr>
                <w:rFonts w:ascii="Arial" w:hAnsi="Arial" w:cs="Arial"/>
                <w:b/>
                <w:bCs/>
              </w:rPr>
              <w:t>Toinen tuloraja</w:t>
            </w:r>
            <w:r w:rsidR="00924278">
              <w:rPr>
                <w:rFonts w:ascii="Arial" w:hAnsi="Arial" w:cs="Arial"/>
                <w:b/>
                <w:bCs/>
              </w:rPr>
              <w:t>,</w:t>
            </w:r>
          </w:p>
          <w:p w14:paraId="7509FBC5" w14:textId="77777777" w:rsidR="00924278" w:rsidRPr="008828EC" w:rsidRDefault="00924278" w:rsidP="002F7D73">
            <w:pPr>
              <w:snapToGrid w:val="0"/>
              <w:rPr>
                <w:rFonts w:ascii="Arial" w:hAnsi="Arial" w:cs="Arial"/>
                <w:b/>
                <w:bCs/>
              </w:rPr>
            </w:pPr>
            <w:r>
              <w:rPr>
                <w:rFonts w:ascii="Arial" w:hAnsi="Arial" w:cs="Arial"/>
                <w:b/>
                <w:bCs/>
              </w:rPr>
              <w:t>mk/€</w:t>
            </w:r>
          </w:p>
        </w:tc>
        <w:tc>
          <w:tcPr>
            <w:tcW w:w="996" w:type="dxa"/>
            <w:tcBorders>
              <w:top w:val="single" w:sz="12" w:space="0" w:color="000000"/>
              <w:left w:val="single" w:sz="8" w:space="0" w:color="000000"/>
              <w:bottom w:val="single" w:sz="12" w:space="0" w:color="000000"/>
              <w:right w:val="single" w:sz="8" w:space="0" w:color="000000"/>
            </w:tcBorders>
          </w:tcPr>
          <w:p w14:paraId="7509FBC6" w14:textId="77777777" w:rsidR="000E4AB5" w:rsidRDefault="000E4AB5" w:rsidP="002F7D73">
            <w:pPr>
              <w:snapToGrid w:val="0"/>
              <w:rPr>
                <w:rFonts w:ascii="Arial" w:hAnsi="Arial" w:cs="Arial"/>
                <w:b/>
                <w:bCs/>
              </w:rPr>
            </w:pPr>
            <w:r w:rsidRPr="008828EC">
              <w:rPr>
                <w:rFonts w:ascii="Arial" w:hAnsi="Arial" w:cs="Arial"/>
                <w:b/>
                <w:bCs/>
              </w:rPr>
              <w:t>Kolmas tuloraja</w:t>
            </w:r>
            <w:r w:rsidR="00924278">
              <w:rPr>
                <w:rFonts w:ascii="Arial" w:hAnsi="Arial" w:cs="Arial"/>
                <w:b/>
                <w:bCs/>
              </w:rPr>
              <w:t>,</w:t>
            </w:r>
          </w:p>
          <w:p w14:paraId="7509FBC7" w14:textId="77777777" w:rsidR="00924278" w:rsidRPr="008828EC" w:rsidRDefault="00924278" w:rsidP="002F7D73">
            <w:pPr>
              <w:snapToGrid w:val="0"/>
              <w:rPr>
                <w:rFonts w:ascii="Arial" w:hAnsi="Arial" w:cs="Arial"/>
                <w:b/>
                <w:bCs/>
              </w:rPr>
            </w:pPr>
            <w:r>
              <w:rPr>
                <w:rFonts w:ascii="Arial" w:hAnsi="Arial" w:cs="Arial"/>
                <w:b/>
                <w:bCs/>
              </w:rPr>
              <w:t>€</w:t>
            </w:r>
          </w:p>
        </w:tc>
        <w:tc>
          <w:tcPr>
            <w:tcW w:w="1417" w:type="dxa"/>
            <w:tcBorders>
              <w:top w:val="single" w:sz="12" w:space="0" w:color="000000"/>
              <w:left w:val="single" w:sz="8" w:space="0" w:color="000000"/>
              <w:bottom w:val="single" w:sz="12" w:space="0" w:color="000000"/>
              <w:right w:val="single" w:sz="8" w:space="0" w:color="000000"/>
            </w:tcBorders>
          </w:tcPr>
          <w:p w14:paraId="7509FBC8" w14:textId="77777777" w:rsidR="00924278" w:rsidRPr="008828EC" w:rsidRDefault="00924278" w:rsidP="002F7D73">
            <w:pPr>
              <w:pStyle w:val="Selitys"/>
              <w:snapToGrid w:val="0"/>
              <w:spacing w:before="0" w:after="0"/>
              <w:rPr>
                <w:rFonts w:cs="Arial"/>
                <w:b/>
                <w:bCs/>
              </w:rPr>
            </w:pPr>
            <w:r>
              <w:rPr>
                <w:rFonts w:cs="Arial"/>
                <w:b/>
                <w:bCs/>
              </w:rPr>
              <w:t>Ensim</w:t>
            </w:r>
            <w:r w:rsidR="000E4AB5" w:rsidRPr="008828EC">
              <w:rPr>
                <w:rFonts w:cs="Arial"/>
                <w:b/>
                <w:bCs/>
              </w:rPr>
              <w:t>mäinen kerroin</w:t>
            </w:r>
          </w:p>
        </w:tc>
        <w:tc>
          <w:tcPr>
            <w:tcW w:w="992" w:type="dxa"/>
            <w:tcBorders>
              <w:top w:val="single" w:sz="12" w:space="0" w:color="000000"/>
              <w:left w:val="single" w:sz="8" w:space="0" w:color="000000"/>
              <w:bottom w:val="single" w:sz="12" w:space="0" w:color="000000"/>
              <w:right w:val="single" w:sz="8" w:space="0" w:color="000000"/>
            </w:tcBorders>
          </w:tcPr>
          <w:p w14:paraId="7509FBC9" w14:textId="77777777" w:rsidR="00924278" w:rsidRPr="008828EC" w:rsidRDefault="000E4AB5" w:rsidP="002F7D73">
            <w:pPr>
              <w:snapToGrid w:val="0"/>
              <w:rPr>
                <w:rFonts w:ascii="Arial" w:hAnsi="Arial" w:cs="Arial"/>
                <w:b/>
                <w:bCs/>
              </w:rPr>
            </w:pPr>
            <w:r w:rsidRPr="008828EC">
              <w:rPr>
                <w:rFonts w:ascii="Arial" w:hAnsi="Arial" w:cs="Arial"/>
                <w:b/>
                <w:bCs/>
              </w:rPr>
              <w:t>Toinen kerroin</w:t>
            </w:r>
          </w:p>
        </w:tc>
        <w:tc>
          <w:tcPr>
            <w:tcW w:w="851" w:type="dxa"/>
            <w:tcBorders>
              <w:top w:val="single" w:sz="12" w:space="0" w:color="000000"/>
              <w:left w:val="single" w:sz="8" w:space="0" w:color="000000"/>
              <w:bottom w:val="single" w:sz="12" w:space="0" w:color="000000"/>
              <w:right w:val="single" w:sz="8" w:space="0" w:color="000000"/>
            </w:tcBorders>
          </w:tcPr>
          <w:p w14:paraId="7509FBCA" w14:textId="77777777" w:rsidR="00924278" w:rsidRPr="008828EC" w:rsidRDefault="000E4AB5" w:rsidP="002F7D73">
            <w:pPr>
              <w:snapToGrid w:val="0"/>
              <w:rPr>
                <w:rFonts w:ascii="Arial" w:hAnsi="Arial" w:cs="Arial"/>
                <w:b/>
                <w:bCs/>
              </w:rPr>
            </w:pPr>
            <w:r w:rsidRPr="008828EC">
              <w:rPr>
                <w:rFonts w:ascii="Arial" w:hAnsi="Arial" w:cs="Arial"/>
                <w:b/>
                <w:bCs/>
              </w:rPr>
              <w:t>Kolmas kerroin</w:t>
            </w:r>
          </w:p>
        </w:tc>
        <w:tc>
          <w:tcPr>
            <w:tcW w:w="1701" w:type="dxa"/>
            <w:tcBorders>
              <w:top w:val="single" w:sz="12" w:space="0" w:color="000000"/>
              <w:left w:val="single" w:sz="8" w:space="0" w:color="000000"/>
              <w:bottom w:val="single" w:sz="12" w:space="0" w:color="000000"/>
            </w:tcBorders>
          </w:tcPr>
          <w:p w14:paraId="7509FBCB" w14:textId="77777777" w:rsidR="000E4AB5" w:rsidRPr="008828EC" w:rsidRDefault="000E4AB5" w:rsidP="002F7D73">
            <w:pPr>
              <w:pStyle w:val="Selitys"/>
              <w:snapToGrid w:val="0"/>
              <w:spacing w:before="0" w:after="0"/>
              <w:rPr>
                <w:rFonts w:cs="Arial"/>
                <w:b/>
                <w:bCs/>
              </w:rPr>
            </w:pPr>
            <w:r w:rsidRPr="008828EC">
              <w:rPr>
                <w:rFonts w:cs="Arial"/>
                <w:b/>
                <w:bCs/>
              </w:rPr>
              <w:t>Laki</w:t>
            </w:r>
          </w:p>
        </w:tc>
      </w:tr>
      <w:tr w:rsidR="000E4AB5" w:rsidRPr="008828EC" w14:paraId="7509FBD6" w14:textId="77777777" w:rsidTr="00924278">
        <w:trPr>
          <w:trHeight w:val="255"/>
          <w:jc w:val="center"/>
        </w:trPr>
        <w:tc>
          <w:tcPr>
            <w:tcW w:w="837" w:type="dxa"/>
            <w:tcBorders>
              <w:top w:val="single" w:sz="12" w:space="0" w:color="000000"/>
              <w:bottom w:val="single" w:sz="2" w:space="0" w:color="000000"/>
              <w:right w:val="single" w:sz="8" w:space="0" w:color="000000"/>
            </w:tcBorders>
          </w:tcPr>
          <w:p w14:paraId="7509FBCD" w14:textId="77777777" w:rsidR="000E4AB5" w:rsidRPr="008828EC" w:rsidRDefault="000E4AB5" w:rsidP="002F7D73">
            <w:pPr>
              <w:snapToGrid w:val="0"/>
              <w:jc w:val="center"/>
              <w:rPr>
                <w:rFonts w:ascii="Arial" w:hAnsi="Arial" w:cs="Arial"/>
              </w:rPr>
            </w:pPr>
            <w:r w:rsidRPr="008828EC">
              <w:rPr>
                <w:rFonts w:ascii="Arial" w:hAnsi="Arial" w:cs="Arial"/>
              </w:rPr>
              <w:t>1993</w:t>
            </w:r>
          </w:p>
        </w:tc>
        <w:tc>
          <w:tcPr>
            <w:tcW w:w="1012" w:type="dxa"/>
            <w:tcBorders>
              <w:top w:val="single" w:sz="12" w:space="0" w:color="000000"/>
              <w:left w:val="single" w:sz="8" w:space="0" w:color="000000"/>
              <w:bottom w:val="single" w:sz="2" w:space="0" w:color="000000"/>
              <w:right w:val="single" w:sz="8" w:space="0" w:color="000000"/>
            </w:tcBorders>
          </w:tcPr>
          <w:p w14:paraId="7509FBCE"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275" w:type="dxa"/>
            <w:tcBorders>
              <w:top w:val="single" w:sz="12" w:space="0" w:color="000000"/>
              <w:left w:val="single" w:sz="8" w:space="0" w:color="000000"/>
              <w:bottom w:val="single" w:sz="2" w:space="0" w:color="000000"/>
              <w:right w:val="single" w:sz="8" w:space="0" w:color="000000"/>
            </w:tcBorders>
          </w:tcPr>
          <w:p w14:paraId="7509FBCF" w14:textId="77777777" w:rsidR="000E4AB5" w:rsidRPr="008828EC" w:rsidRDefault="000E4AB5" w:rsidP="002F7D73">
            <w:pPr>
              <w:snapToGrid w:val="0"/>
              <w:jc w:val="right"/>
              <w:rPr>
                <w:rFonts w:ascii="Arial" w:hAnsi="Arial" w:cs="Arial"/>
              </w:rPr>
            </w:pPr>
            <w:r w:rsidRPr="008828EC">
              <w:rPr>
                <w:rFonts w:ascii="Arial" w:hAnsi="Arial" w:cs="Arial"/>
              </w:rPr>
              <w:t>20 000 mk</w:t>
            </w:r>
          </w:p>
        </w:tc>
        <w:tc>
          <w:tcPr>
            <w:tcW w:w="991" w:type="dxa"/>
            <w:tcBorders>
              <w:top w:val="single" w:sz="12" w:space="0" w:color="000000"/>
              <w:left w:val="single" w:sz="8" w:space="0" w:color="000000"/>
              <w:bottom w:val="single" w:sz="2" w:space="0" w:color="000000"/>
              <w:right w:val="single" w:sz="8" w:space="0" w:color="000000"/>
            </w:tcBorders>
          </w:tcPr>
          <w:p w14:paraId="7509FBD0"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60 000 mk</w:t>
            </w:r>
          </w:p>
        </w:tc>
        <w:tc>
          <w:tcPr>
            <w:tcW w:w="996" w:type="dxa"/>
            <w:tcBorders>
              <w:top w:val="single" w:sz="12" w:space="0" w:color="000000"/>
              <w:left w:val="single" w:sz="8" w:space="0" w:color="000000"/>
              <w:bottom w:val="single" w:sz="2" w:space="0" w:color="000000"/>
              <w:right w:val="single" w:sz="8" w:space="0" w:color="000000"/>
            </w:tcBorders>
          </w:tcPr>
          <w:p w14:paraId="7509FBD1" w14:textId="77777777" w:rsidR="000E4AB5" w:rsidRPr="008828EC" w:rsidRDefault="000E4AB5" w:rsidP="002F7D73">
            <w:pPr>
              <w:snapToGrid w:val="0"/>
              <w:jc w:val="right"/>
              <w:rPr>
                <w:rFonts w:ascii="Arial" w:hAnsi="Arial" w:cs="Arial"/>
                <w:lang w:val="sv-SE"/>
              </w:rPr>
            </w:pPr>
          </w:p>
        </w:tc>
        <w:tc>
          <w:tcPr>
            <w:tcW w:w="1417" w:type="dxa"/>
            <w:tcBorders>
              <w:top w:val="single" w:sz="12" w:space="0" w:color="000000"/>
              <w:left w:val="single" w:sz="8" w:space="0" w:color="000000"/>
              <w:bottom w:val="single" w:sz="2" w:space="0" w:color="000000"/>
              <w:right w:val="single" w:sz="8" w:space="0" w:color="000000"/>
            </w:tcBorders>
          </w:tcPr>
          <w:p w14:paraId="7509FBD2"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0,1</w:t>
            </w:r>
          </w:p>
        </w:tc>
        <w:tc>
          <w:tcPr>
            <w:tcW w:w="992" w:type="dxa"/>
            <w:tcBorders>
              <w:top w:val="single" w:sz="12" w:space="0" w:color="000000"/>
              <w:left w:val="single" w:sz="8" w:space="0" w:color="000000"/>
              <w:bottom w:val="single" w:sz="2" w:space="0" w:color="000000"/>
              <w:right w:val="single" w:sz="8" w:space="0" w:color="000000"/>
            </w:tcBorders>
          </w:tcPr>
          <w:p w14:paraId="7509FBD3"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0,1</w:t>
            </w:r>
          </w:p>
        </w:tc>
        <w:tc>
          <w:tcPr>
            <w:tcW w:w="851" w:type="dxa"/>
            <w:tcBorders>
              <w:top w:val="single" w:sz="12" w:space="0" w:color="000000"/>
              <w:left w:val="single" w:sz="8" w:space="0" w:color="000000"/>
              <w:bottom w:val="single" w:sz="2" w:space="0" w:color="000000"/>
              <w:right w:val="single" w:sz="8" w:space="0" w:color="000000"/>
            </w:tcBorders>
          </w:tcPr>
          <w:p w14:paraId="7509FBD4" w14:textId="77777777" w:rsidR="000E4AB5" w:rsidRPr="008828EC" w:rsidRDefault="000E4AB5" w:rsidP="002F7D73">
            <w:pPr>
              <w:snapToGrid w:val="0"/>
              <w:jc w:val="right"/>
              <w:rPr>
                <w:rFonts w:ascii="Arial" w:hAnsi="Arial" w:cs="Arial"/>
                <w:lang w:val="sv-SE"/>
              </w:rPr>
            </w:pPr>
          </w:p>
        </w:tc>
        <w:tc>
          <w:tcPr>
            <w:tcW w:w="1701" w:type="dxa"/>
            <w:tcBorders>
              <w:top w:val="single" w:sz="12" w:space="0" w:color="000000"/>
              <w:left w:val="single" w:sz="8" w:space="0" w:color="000000"/>
              <w:bottom w:val="single" w:sz="2" w:space="0" w:color="000000"/>
            </w:tcBorders>
          </w:tcPr>
          <w:p w14:paraId="7509FBD5" w14:textId="77777777" w:rsidR="000E4AB5" w:rsidRPr="008828EC" w:rsidRDefault="000E4AB5" w:rsidP="002F7D73">
            <w:pPr>
              <w:snapToGrid w:val="0"/>
              <w:rPr>
                <w:rFonts w:ascii="Arial" w:hAnsi="Arial" w:cs="Arial"/>
                <w:lang w:val="sv-SE"/>
              </w:rPr>
            </w:pPr>
            <w:r w:rsidRPr="008828EC">
              <w:rPr>
                <w:rFonts w:ascii="Arial" w:hAnsi="Arial" w:cs="Arial"/>
                <w:lang w:val="sv-SE"/>
              </w:rPr>
              <w:t>30.12.1992/1535</w:t>
            </w:r>
          </w:p>
        </w:tc>
      </w:tr>
      <w:tr w:rsidR="000E4AB5" w:rsidRPr="008828EC" w14:paraId="7509FBE0"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BD7"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1994</w:t>
            </w:r>
          </w:p>
        </w:tc>
        <w:tc>
          <w:tcPr>
            <w:tcW w:w="1012" w:type="dxa"/>
            <w:tcBorders>
              <w:top w:val="single" w:sz="2" w:space="0" w:color="000000"/>
              <w:left w:val="single" w:sz="8" w:space="0" w:color="000000"/>
              <w:bottom w:val="single" w:sz="2" w:space="0" w:color="000000"/>
              <w:right w:val="single" w:sz="8" w:space="0" w:color="000000"/>
            </w:tcBorders>
          </w:tcPr>
          <w:p w14:paraId="7509FBD8"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275" w:type="dxa"/>
            <w:tcBorders>
              <w:top w:val="single" w:sz="2" w:space="0" w:color="000000"/>
              <w:left w:val="single" w:sz="8" w:space="0" w:color="000000"/>
              <w:bottom w:val="single" w:sz="2" w:space="0" w:color="000000"/>
              <w:right w:val="single" w:sz="8" w:space="0" w:color="000000"/>
            </w:tcBorders>
          </w:tcPr>
          <w:p w14:paraId="7509FBD9"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20 000 mk</w:t>
            </w:r>
          </w:p>
        </w:tc>
        <w:tc>
          <w:tcPr>
            <w:tcW w:w="991" w:type="dxa"/>
            <w:tcBorders>
              <w:top w:val="single" w:sz="2" w:space="0" w:color="000000"/>
              <w:left w:val="single" w:sz="8" w:space="0" w:color="000000"/>
              <w:bottom w:val="single" w:sz="2" w:space="0" w:color="000000"/>
              <w:right w:val="single" w:sz="8" w:space="0" w:color="000000"/>
            </w:tcBorders>
          </w:tcPr>
          <w:p w14:paraId="7509FBDA"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80 000 mk</w:t>
            </w:r>
          </w:p>
        </w:tc>
        <w:tc>
          <w:tcPr>
            <w:tcW w:w="996" w:type="dxa"/>
            <w:tcBorders>
              <w:top w:val="single" w:sz="2" w:space="0" w:color="000000"/>
              <w:left w:val="single" w:sz="8" w:space="0" w:color="000000"/>
              <w:bottom w:val="single" w:sz="2" w:space="0" w:color="000000"/>
              <w:right w:val="single" w:sz="8" w:space="0" w:color="000000"/>
            </w:tcBorders>
          </w:tcPr>
          <w:p w14:paraId="7509FBDB"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BDC"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0,05</w:t>
            </w:r>
          </w:p>
        </w:tc>
        <w:tc>
          <w:tcPr>
            <w:tcW w:w="992" w:type="dxa"/>
            <w:tcBorders>
              <w:top w:val="single" w:sz="2" w:space="0" w:color="000000"/>
              <w:left w:val="single" w:sz="8" w:space="0" w:color="000000"/>
              <w:bottom w:val="single" w:sz="2" w:space="0" w:color="000000"/>
              <w:right w:val="single" w:sz="8" w:space="0" w:color="000000"/>
            </w:tcBorders>
          </w:tcPr>
          <w:p w14:paraId="7509FBDD"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0,05</w:t>
            </w:r>
          </w:p>
        </w:tc>
        <w:tc>
          <w:tcPr>
            <w:tcW w:w="851" w:type="dxa"/>
            <w:tcBorders>
              <w:top w:val="single" w:sz="2" w:space="0" w:color="000000"/>
              <w:left w:val="single" w:sz="8" w:space="0" w:color="000000"/>
              <w:bottom w:val="single" w:sz="2" w:space="0" w:color="000000"/>
              <w:right w:val="single" w:sz="8" w:space="0" w:color="000000"/>
            </w:tcBorders>
          </w:tcPr>
          <w:p w14:paraId="7509FBDE"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BDF" w14:textId="77777777" w:rsidR="000E4AB5" w:rsidRPr="008828EC" w:rsidRDefault="000E4AB5" w:rsidP="002F7D73">
            <w:pPr>
              <w:snapToGrid w:val="0"/>
              <w:rPr>
                <w:rFonts w:ascii="Arial" w:hAnsi="Arial" w:cs="Arial"/>
                <w:lang w:val="sv-SE"/>
              </w:rPr>
            </w:pPr>
            <w:r w:rsidRPr="008828EC">
              <w:rPr>
                <w:rFonts w:ascii="Arial" w:hAnsi="Arial" w:cs="Arial"/>
                <w:lang w:val="sv-SE"/>
              </w:rPr>
              <w:t>30.12.1993/1502</w:t>
            </w:r>
          </w:p>
        </w:tc>
      </w:tr>
      <w:tr w:rsidR="000E4AB5" w:rsidRPr="008828EC" w14:paraId="7509FBEA"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BE1"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1995</w:t>
            </w:r>
          </w:p>
        </w:tc>
        <w:tc>
          <w:tcPr>
            <w:tcW w:w="1012" w:type="dxa"/>
            <w:tcBorders>
              <w:top w:val="single" w:sz="2" w:space="0" w:color="000000"/>
              <w:left w:val="single" w:sz="8" w:space="0" w:color="000000"/>
              <w:bottom w:val="single" w:sz="2" w:space="0" w:color="000000"/>
              <w:right w:val="single" w:sz="8" w:space="0" w:color="000000"/>
            </w:tcBorders>
          </w:tcPr>
          <w:p w14:paraId="7509FBE2"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275" w:type="dxa"/>
            <w:tcBorders>
              <w:top w:val="single" w:sz="2" w:space="0" w:color="000000"/>
              <w:left w:val="single" w:sz="8" w:space="0" w:color="000000"/>
              <w:bottom w:val="single" w:sz="2" w:space="0" w:color="000000"/>
              <w:right w:val="single" w:sz="8" w:space="0" w:color="000000"/>
            </w:tcBorders>
          </w:tcPr>
          <w:p w14:paraId="7509FBE3"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20 000 mk</w:t>
            </w:r>
          </w:p>
        </w:tc>
        <w:tc>
          <w:tcPr>
            <w:tcW w:w="991" w:type="dxa"/>
            <w:tcBorders>
              <w:top w:val="single" w:sz="2" w:space="0" w:color="000000"/>
              <w:left w:val="single" w:sz="8" w:space="0" w:color="000000"/>
              <w:bottom w:val="single" w:sz="2" w:space="0" w:color="000000"/>
              <w:right w:val="single" w:sz="8" w:space="0" w:color="000000"/>
            </w:tcBorders>
          </w:tcPr>
          <w:p w14:paraId="7509FBE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80 000 mk</w:t>
            </w:r>
          </w:p>
        </w:tc>
        <w:tc>
          <w:tcPr>
            <w:tcW w:w="996" w:type="dxa"/>
            <w:tcBorders>
              <w:top w:val="single" w:sz="2" w:space="0" w:color="000000"/>
              <w:left w:val="single" w:sz="8" w:space="0" w:color="000000"/>
              <w:bottom w:val="single" w:sz="2" w:space="0" w:color="000000"/>
              <w:right w:val="single" w:sz="8" w:space="0" w:color="000000"/>
            </w:tcBorders>
          </w:tcPr>
          <w:p w14:paraId="7509FBE5"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BE6"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0,05</w:t>
            </w:r>
          </w:p>
        </w:tc>
        <w:tc>
          <w:tcPr>
            <w:tcW w:w="992" w:type="dxa"/>
            <w:tcBorders>
              <w:top w:val="single" w:sz="2" w:space="0" w:color="000000"/>
              <w:left w:val="single" w:sz="8" w:space="0" w:color="000000"/>
              <w:bottom w:val="single" w:sz="2" w:space="0" w:color="000000"/>
              <w:right w:val="single" w:sz="8" w:space="0" w:color="000000"/>
            </w:tcBorders>
          </w:tcPr>
          <w:p w14:paraId="7509FBE7"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0,05</w:t>
            </w:r>
          </w:p>
        </w:tc>
        <w:tc>
          <w:tcPr>
            <w:tcW w:w="851" w:type="dxa"/>
            <w:tcBorders>
              <w:top w:val="single" w:sz="2" w:space="0" w:color="000000"/>
              <w:left w:val="single" w:sz="8" w:space="0" w:color="000000"/>
              <w:bottom w:val="single" w:sz="2" w:space="0" w:color="000000"/>
              <w:right w:val="single" w:sz="8" w:space="0" w:color="000000"/>
            </w:tcBorders>
          </w:tcPr>
          <w:p w14:paraId="7509FBE8"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BE9" w14:textId="77777777" w:rsidR="000E4AB5" w:rsidRPr="008828EC" w:rsidRDefault="000E4AB5" w:rsidP="002F7D73">
            <w:pPr>
              <w:snapToGrid w:val="0"/>
              <w:rPr>
                <w:rFonts w:ascii="Arial" w:hAnsi="Arial" w:cs="Arial"/>
                <w:lang w:val="sv-SE"/>
              </w:rPr>
            </w:pPr>
            <w:r w:rsidRPr="008828EC">
              <w:rPr>
                <w:rFonts w:ascii="Arial" w:hAnsi="Arial" w:cs="Arial"/>
                <w:lang w:val="sv-SE"/>
              </w:rPr>
              <w:t>29.12.1994/1465</w:t>
            </w:r>
          </w:p>
        </w:tc>
      </w:tr>
      <w:tr w:rsidR="000E4AB5" w:rsidRPr="008828EC" w14:paraId="7509FBF4"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BEB"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1996</w:t>
            </w:r>
          </w:p>
        </w:tc>
        <w:tc>
          <w:tcPr>
            <w:tcW w:w="1012" w:type="dxa"/>
            <w:tcBorders>
              <w:top w:val="single" w:sz="2" w:space="0" w:color="000000"/>
              <w:left w:val="single" w:sz="8" w:space="0" w:color="000000"/>
              <w:bottom w:val="single" w:sz="2" w:space="0" w:color="000000"/>
              <w:right w:val="single" w:sz="8" w:space="0" w:color="000000"/>
            </w:tcBorders>
          </w:tcPr>
          <w:p w14:paraId="7509FBEC"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275" w:type="dxa"/>
            <w:tcBorders>
              <w:top w:val="single" w:sz="2" w:space="0" w:color="000000"/>
              <w:left w:val="single" w:sz="8" w:space="0" w:color="000000"/>
              <w:bottom w:val="single" w:sz="2" w:space="0" w:color="000000"/>
              <w:right w:val="single" w:sz="8" w:space="0" w:color="000000"/>
            </w:tcBorders>
          </w:tcPr>
          <w:p w14:paraId="7509FBED"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20 000 mk</w:t>
            </w:r>
          </w:p>
        </w:tc>
        <w:tc>
          <w:tcPr>
            <w:tcW w:w="991" w:type="dxa"/>
            <w:tcBorders>
              <w:top w:val="single" w:sz="2" w:space="0" w:color="000000"/>
              <w:left w:val="single" w:sz="8" w:space="0" w:color="000000"/>
              <w:bottom w:val="single" w:sz="2" w:space="0" w:color="000000"/>
              <w:right w:val="single" w:sz="8" w:space="0" w:color="000000"/>
            </w:tcBorders>
          </w:tcPr>
          <w:p w14:paraId="7509FBEE"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80 000 mk</w:t>
            </w:r>
          </w:p>
        </w:tc>
        <w:tc>
          <w:tcPr>
            <w:tcW w:w="996" w:type="dxa"/>
            <w:tcBorders>
              <w:top w:val="single" w:sz="2" w:space="0" w:color="000000"/>
              <w:left w:val="single" w:sz="8" w:space="0" w:color="000000"/>
              <w:bottom w:val="single" w:sz="2" w:space="0" w:color="000000"/>
              <w:right w:val="single" w:sz="8" w:space="0" w:color="000000"/>
            </w:tcBorders>
          </w:tcPr>
          <w:p w14:paraId="7509FBEF"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BF0"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0,05</w:t>
            </w:r>
          </w:p>
        </w:tc>
        <w:tc>
          <w:tcPr>
            <w:tcW w:w="992" w:type="dxa"/>
            <w:tcBorders>
              <w:top w:val="single" w:sz="2" w:space="0" w:color="000000"/>
              <w:left w:val="single" w:sz="8" w:space="0" w:color="000000"/>
              <w:bottom w:val="single" w:sz="2" w:space="0" w:color="000000"/>
              <w:right w:val="single" w:sz="8" w:space="0" w:color="000000"/>
            </w:tcBorders>
          </w:tcPr>
          <w:p w14:paraId="7509FBF1"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0,05</w:t>
            </w:r>
          </w:p>
        </w:tc>
        <w:tc>
          <w:tcPr>
            <w:tcW w:w="851" w:type="dxa"/>
            <w:tcBorders>
              <w:top w:val="single" w:sz="2" w:space="0" w:color="000000"/>
              <w:left w:val="single" w:sz="8" w:space="0" w:color="000000"/>
              <w:bottom w:val="single" w:sz="2" w:space="0" w:color="000000"/>
              <w:right w:val="single" w:sz="8" w:space="0" w:color="000000"/>
            </w:tcBorders>
          </w:tcPr>
          <w:p w14:paraId="7509FBF2"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BF3" w14:textId="77777777" w:rsidR="000E4AB5" w:rsidRPr="008828EC" w:rsidRDefault="000E4AB5" w:rsidP="002F7D73">
            <w:pPr>
              <w:snapToGrid w:val="0"/>
              <w:rPr>
                <w:rFonts w:ascii="Arial" w:hAnsi="Arial" w:cs="Arial"/>
                <w:lang w:val="sv-SE"/>
              </w:rPr>
            </w:pPr>
            <w:r w:rsidRPr="008828EC">
              <w:rPr>
                <w:rFonts w:ascii="Arial" w:hAnsi="Arial" w:cs="Arial"/>
                <w:lang w:val="sv-SE"/>
              </w:rPr>
              <w:t>1.12.1995/1333</w:t>
            </w:r>
          </w:p>
        </w:tc>
      </w:tr>
      <w:tr w:rsidR="000E4AB5" w:rsidRPr="008828EC" w14:paraId="7509FBFE"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BF5"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1997</w:t>
            </w:r>
          </w:p>
        </w:tc>
        <w:tc>
          <w:tcPr>
            <w:tcW w:w="1012" w:type="dxa"/>
            <w:tcBorders>
              <w:top w:val="single" w:sz="2" w:space="0" w:color="000000"/>
              <w:left w:val="single" w:sz="8" w:space="0" w:color="000000"/>
              <w:bottom w:val="single" w:sz="2" w:space="0" w:color="000000"/>
              <w:right w:val="single" w:sz="8" w:space="0" w:color="000000"/>
            </w:tcBorders>
          </w:tcPr>
          <w:p w14:paraId="7509FBF6"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5 500 mk</w:t>
            </w:r>
          </w:p>
        </w:tc>
        <w:tc>
          <w:tcPr>
            <w:tcW w:w="1275" w:type="dxa"/>
            <w:tcBorders>
              <w:top w:val="single" w:sz="2" w:space="0" w:color="000000"/>
              <w:left w:val="single" w:sz="8" w:space="0" w:color="000000"/>
              <w:bottom w:val="single" w:sz="2" w:space="0" w:color="000000"/>
              <w:right w:val="single" w:sz="8" w:space="0" w:color="000000"/>
            </w:tcBorders>
          </w:tcPr>
          <w:p w14:paraId="7509FBF7"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15 000 mk</w:t>
            </w:r>
          </w:p>
        </w:tc>
        <w:tc>
          <w:tcPr>
            <w:tcW w:w="991" w:type="dxa"/>
            <w:tcBorders>
              <w:top w:val="single" w:sz="2" w:space="0" w:color="000000"/>
              <w:left w:val="single" w:sz="8" w:space="0" w:color="000000"/>
              <w:bottom w:val="single" w:sz="2" w:space="0" w:color="000000"/>
              <w:right w:val="single" w:sz="8" w:space="0" w:color="000000"/>
            </w:tcBorders>
          </w:tcPr>
          <w:p w14:paraId="7509FBF8"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43 000 mk</w:t>
            </w:r>
          </w:p>
        </w:tc>
        <w:tc>
          <w:tcPr>
            <w:tcW w:w="996" w:type="dxa"/>
            <w:tcBorders>
              <w:top w:val="single" w:sz="2" w:space="0" w:color="000000"/>
              <w:left w:val="single" w:sz="8" w:space="0" w:color="000000"/>
              <w:bottom w:val="single" w:sz="2" w:space="0" w:color="000000"/>
              <w:right w:val="single" w:sz="8" w:space="0" w:color="000000"/>
            </w:tcBorders>
          </w:tcPr>
          <w:p w14:paraId="7509FBF9"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BFA"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0,2</w:t>
            </w:r>
          </w:p>
        </w:tc>
        <w:tc>
          <w:tcPr>
            <w:tcW w:w="992" w:type="dxa"/>
            <w:tcBorders>
              <w:top w:val="single" w:sz="2" w:space="0" w:color="000000"/>
              <w:left w:val="single" w:sz="8" w:space="0" w:color="000000"/>
              <w:bottom w:val="single" w:sz="2" w:space="0" w:color="000000"/>
              <w:right w:val="single" w:sz="8" w:space="0" w:color="000000"/>
            </w:tcBorders>
          </w:tcPr>
          <w:p w14:paraId="7509FBFB"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0,02</w:t>
            </w:r>
          </w:p>
        </w:tc>
        <w:tc>
          <w:tcPr>
            <w:tcW w:w="851" w:type="dxa"/>
            <w:tcBorders>
              <w:top w:val="single" w:sz="2" w:space="0" w:color="000000"/>
              <w:left w:val="single" w:sz="8" w:space="0" w:color="000000"/>
              <w:bottom w:val="single" w:sz="2" w:space="0" w:color="000000"/>
              <w:right w:val="single" w:sz="8" w:space="0" w:color="000000"/>
            </w:tcBorders>
          </w:tcPr>
          <w:p w14:paraId="7509FBFC"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BFD" w14:textId="77777777" w:rsidR="000E4AB5" w:rsidRPr="008828EC" w:rsidRDefault="000E4AB5" w:rsidP="002F7D73">
            <w:pPr>
              <w:snapToGrid w:val="0"/>
              <w:rPr>
                <w:rFonts w:ascii="Arial" w:hAnsi="Arial" w:cs="Arial"/>
                <w:lang w:val="sv-SE"/>
              </w:rPr>
            </w:pPr>
            <w:r w:rsidRPr="008828EC">
              <w:rPr>
                <w:rFonts w:ascii="Arial" w:hAnsi="Arial" w:cs="Arial"/>
                <w:lang w:val="sv-SE"/>
              </w:rPr>
              <w:t>20.12.1996/1126</w:t>
            </w:r>
          </w:p>
        </w:tc>
      </w:tr>
      <w:tr w:rsidR="000E4AB5" w:rsidRPr="008828EC" w14:paraId="7509FC08"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BFF"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1998</w:t>
            </w:r>
          </w:p>
        </w:tc>
        <w:tc>
          <w:tcPr>
            <w:tcW w:w="1012" w:type="dxa"/>
            <w:tcBorders>
              <w:top w:val="single" w:sz="2" w:space="0" w:color="000000"/>
              <w:left w:val="single" w:sz="8" w:space="0" w:color="000000"/>
              <w:bottom w:val="single" w:sz="2" w:space="0" w:color="000000"/>
              <w:right w:val="single" w:sz="8" w:space="0" w:color="000000"/>
            </w:tcBorders>
          </w:tcPr>
          <w:p w14:paraId="7509FC00"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5 500 mk</w:t>
            </w:r>
          </w:p>
        </w:tc>
        <w:tc>
          <w:tcPr>
            <w:tcW w:w="1275" w:type="dxa"/>
            <w:tcBorders>
              <w:top w:val="single" w:sz="2" w:space="0" w:color="000000"/>
              <w:left w:val="single" w:sz="8" w:space="0" w:color="000000"/>
              <w:bottom w:val="single" w:sz="2" w:space="0" w:color="000000"/>
              <w:right w:val="single" w:sz="8" w:space="0" w:color="000000"/>
            </w:tcBorders>
          </w:tcPr>
          <w:p w14:paraId="7509FC01"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15 000 mk</w:t>
            </w:r>
          </w:p>
        </w:tc>
        <w:tc>
          <w:tcPr>
            <w:tcW w:w="991" w:type="dxa"/>
            <w:tcBorders>
              <w:top w:val="single" w:sz="2" w:space="0" w:color="000000"/>
              <w:left w:val="single" w:sz="8" w:space="0" w:color="000000"/>
              <w:bottom w:val="single" w:sz="2" w:space="0" w:color="000000"/>
              <w:right w:val="single" w:sz="8" w:space="0" w:color="000000"/>
            </w:tcBorders>
          </w:tcPr>
          <w:p w14:paraId="7509FC02"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43 000 mk</w:t>
            </w:r>
          </w:p>
        </w:tc>
        <w:tc>
          <w:tcPr>
            <w:tcW w:w="996" w:type="dxa"/>
            <w:tcBorders>
              <w:top w:val="single" w:sz="2" w:space="0" w:color="000000"/>
              <w:left w:val="single" w:sz="8" w:space="0" w:color="000000"/>
              <w:bottom w:val="single" w:sz="2" w:space="0" w:color="000000"/>
              <w:right w:val="single" w:sz="8" w:space="0" w:color="000000"/>
            </w:tcBorders>
          </w:tcPr>
          <w:p w14:paraId="7509FC03"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C04"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0,2</w:t>
            </w:r>
          </w:p>
        </w:tc>
        <w:tc>
          <w:tcPr>
            <w:tcW w:w="992" w:type="dxa"/>
            <w:tcBorders>
              <w:top w:val="single" w:sz="2" w:space="0" w:color="000000"/>
              <w:left w:val="single" w:sz="8" w:space="0" w:color="000000"/>
              <w:bottom w:val="single" w:sz="2" w:space="0" w:color="000000"/>
              <w:right w:val="single" w:sz="8" w:space="0" w:color="000000"/>
            </w:tcBorders>
          </w:tcPr>
          <w:p w14:paraId="7509FC05"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0,02</w:t>
            </w:r>
          </w:p>
        </w:tc>
        <w:tc>
          <w:tcPr>
            <w:tcW w:w="851" w:type="dxa"/>
            <w:tcBorders>
              <w:top w:val="single" w:sz="2" w:space="0" w:color="000000"/>
              <w:left w:val="single" w:sz="8" w:space="0" w:color="000000"/>
              <w:bottom w:val="single" w:sz="2" w:space="0" w:color="000000"/>
              <w:right w:val="single" w:sz="8" w:space="0" w:color="000000"/>
            </w:tcBorders>
          </w:tcPr>
          <w:p w14:paraId="7509FC06"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C07" w14:textId="77777777" w:rsidR="000E4AB5" w:rsidRPr="008828EC" w:rsidRDefault="000E4AB5" w:rsidP="002F7D73">
            <w:pPr>
              <w:snapToGrid w:val="0"/>
              <w:rPr>
                <w:rFonts w:ascii="Arial" w:hAnsi="Arial" w:cs="Arial"/>
                <w:lang w:val="sv-SE"/>
              </w:rPr>
            </w:pPr>
          </w:p>
        </w:tc>
      </w:tr>
      <w:tr w:rsidR="000E4AB5" w:rsidRPr="008828EC" w14:paraId="7509FC12"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09"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1999</w:t>
            </w:r>
          </w:p>
        </w:tc>
        <w:tc>
          <w:tcPr>
            <w:tcW w:w="1012" w:type="dxa"/>
            <w:tcBorders>
              <w:top w:val="single" w:sz="2" w:space="0" w:color="000000"/>
              <w:left w:val="single" w:sz="8" w:space="0" w:color="000000"/>
              <w:bottom w:val="single" w:sz="2" w:space="0" w:color="000000"/>
              <w:right w:val="single" w:sz="8" w:space="0" w:color="000000"/>
            </w:tcBorders>
          </w:tcPr>
          <w:p w14:paraId="7509FC0A"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8 600 mk</w:t>
            </w:r>
          </w:p>
        </w:tc>
        <w:tc>
          <w:tcPr>
            <w:tcW w:w="1275" w:type="dxa"/>
            <w:tcBorders>
              <w:top w:val="single" w:sz="2" w:space="0" w:color="000000"/>
              <w:left w:val="single" w:sz="8" w:space="0" w:color="000000"/>
              <w:bottom w:val="single" w:sz="2" w:space="0" w:color="000000"/>
              <w:right w:val="single" w:sz="8" w:space="0" w:color="000000"/>
            </w:tcBorders>
          </w:tcPr>
          <w:p w14:paraId="7509FC0B"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15 000 mk</w:t>
            </w:r>
          </w:p>
        </w:tc>
        <w:tc>
          <w:tcPr>
            <w:tcW w:w="991" w:type="dxa"/>
            <w:tcBorders>
              <w:top w:val="single" w:sz="2" w:space="0" w:color="000000"/>
              <w:left w:val="single" w:sz="8" w:space="0" w:color="000000"/>
              <w:bottom w:val="single" w:sz="2" w:space="0" w:color="000000"/>
              <w:right w:val="single" w:sz="8" w:space="0" w:color="000000"/>
            </w:tcBorders>
          </w:tcPr>
          <w:p w14:paraId="7509FC0C"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75 000 mk</w:t>
            </w:r>
          </w:p>
        </w:tc>
        <w:tc>
          <w:tcPr>
            <w:tcW w:w="996" w:type="dxa"/>
            <w:tcBorders>
              <w:top w:val="single" w:sz="2" w:space="0" w:color="000000"/>
              <w:left w:val="single" w:sz="8" w:space="0" w:color="000000"/>
              <w:bottom w:val="single" w:sz="2" w:space="0" w:color="000000"/>
              <w:right w:val="single" w:sz="8" w:space="0" w:color="000000"/>
            </w:tcBorders>
          </w:tcPr>
          <w:p w14:paraId="7509FC0D"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C0E"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0,2</w:t>
            </w:r>
          </w:p>
        </w:tc>
        <w:tc>
          <w:tcPr>
            <w:tcW w:w="992" w:type="dxa"/>
            <w:tcBorders>
              <w:top w:val="single" w:sz="2" w:space="0" w:color="000000"/>
              <w:left w:val="single" w:sz="8" w:space="0" w:color="000000"/>
              <w:bottom w:val="single" w:sz="2" w:space="0" w:color="000000"/>
              <w:right w:val="single" w:sz="8" w:space="0" w:color="000000"/>
            </w:tcBorders>
          </w:tcPr>
          <w:p w14:paraId="7509FC0F"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0,03</w:t>
            </w:r>
          </w:p>
        </w:tc>
        <w:tc>
          <w:tcPr>
            <w:tcW w:w="851" w:type="dxa"/>
            <w:tcBorders>
              <w:top w:val="single" w:sz="2" w:space="0" w:color="000000"/>
              <w:left w:val="single" w:sz="8" w:space="0" w:color="000000"/>
              <w:bottom w:val="single" w:sz="2" w:space="0" w:color="000000"/>
              <w:right w:val="single" w:sz="8" w:space="0" w:color="000000"/>
            </w:tcBorders>
          </w:tcPr>
          <w:p w14:paraId="7509FC10"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C11" w14:textId="77777777" w:rsidR="000E4AB5" w:rsidRPr="008828EC" w:rsidRDefault="000E4AB5" w:rsidP="002F7D73">
            <w:pPr>
              <w:snapToGrid w:val="0"/>
              <w:rPr>
                <w:rFonts w:ascii="Arial" w:hAnsi="Arial" w:cs="Arial"/>
                <w:lang w:val="sv-SE"/>
              </w:rPr>
            </w:pPr>
            <w:r w:rsidRPr="008828EC">
              <w:rPr>
                <w:rFonts w:ascii="Arial" w:hAnsi="Arial" w:cs="Arial"/>
                <w:lang w:val="sv-SE"/>
              </w:rPr>
              <w:t>26.6.1998/475</w:t>
            </w:r>
          </w:p>
        </w:tc>
      </w:tr>
      <w:tr w:rsidR="000E4AB5" w:rsidRPr="008828EC" w14:paraId="7509FC1C"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13"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2000</w:t>
            </w:r>
          </w:p>
        </w:tc>
        <w:tc>
          <w:tcPr>
            <w:tcW w:w="1012" w:type="dxa"/>
            <w:tcBorders>
              <w:top w:val="single" w:sz="2" w:space="0" w:color="000000"/>
              <w:left w:val="single" w:sz="8" w:space="0" w:color="000000"/>
              <w:bottom w:val="single" w:sz="2" w:space="0" w:color="000000"/>
              <w:right w:val="single" w:sz="8" w:space="0" w:color="000000"/>
            </w:tcBorders>
          </w:tcPr>
          <w:p w14:paraId="7509FC1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9 800 mk</w:t>
            </w:r>
          </w:p>
        </w:tc>
        <w:tc>
          <w:tcPr>
            <w:tcW w:w="1275" w:type="dxa"/>
            <w:tcBorders>
              <w:top w:val="single" w:sz="2" w:space="0" w:color="000000"/>
              <w:left w:val="single" w:sz="8" w:space="0" w:color="000000"/>
              <w:bottom w:val="single" w:sz="2" w:space="0" w:color="000000"/>
              <w:right w:val="single" w:sz="8" w:space="0" w:color="000000"/>
            </w:tcBorders>
          </w:tcPr>
          <w:p w14:paraId="7509FC15"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15 000 mk</w:t>
            </w:r>
          </w:p>
        </w:tc>
        <w:tc>
          <w:tcPr>
            <w:tcW w:w="991" w:type="dxa"/>
            <w:tcBorders>
              <w:top w:val="single" w:sz="2" w:space="0" w:color="000000"/>
              <w:left w:val="single" w:sz="8" w:space="0" w:color="000000"/>
              <w:bottom w:val="single" w:sz="2" w:space="0" w:color="000000"/>
              <w:right w:val="single" w:sz="8" w:space="0" w:color="000000"/>
            </w:tcBorders>
          </w:tcPr>
          <w:p w14:paraId="7509FC16"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75 000 mk</w:t>
            </w:r>
          </w:p>
        </w:tc>
        <w:tc>
          <w:tcPr>
            <w:tcW w:w="996" w:type="dxa"/>
            <w:tcBorders>
              <w:top w:val="single" w:sz="2" w:space="0" w:color="000000"/>
              <w:left w:val="single" w:sz="8" w:space="0" w:color="000000"/>
              <w:bottom w:val="single" w:sz="2" w:space="0" w:color="000000"/>
              <w:right w:val="single" w:sz="8" w:space="0" w:color="000000"/>
            </w:tcBorders>
          </w:tcPr>
          <w:p w14:paraId="7509FC17" w14:textId="77777777" w:rsidR="000E4AB5" w:rsidRPr="008828EC" w:rsidRDefault="000E4AB5" w:rsidP="002F7D73">
            <w:pPr>
              <w:snapToGrid w:val="0"/>
              <w:jc w:val="right"/>
              <w:rPr>
                <w:rFonts w:ascii="Arial" w:hAnsi="Arial" w:cs="Arial"/>
                <w:lang w:val="sv-SE"/>
              </w:rPr>
            </w:pPr>
          </w:p>
        </w:tc>
        <w:tc>
          <w:tcPr>
            <w:tcW w:w="1417" w:type="dxa"/>
            <w:tcBorders>
              <w:top w:val="single" w:sz="2" w:space="0" w:color="000000"/>
              <w:left w:val="single" w:sz="8" w:space="0" w:color="000000"/>
              <w:bottom w:val="single" w:sz="2" w:space="0" w:color="000000"/>
              <w:right w:val="single" w:sz="8" w:space="0" w:color="000000"/>
            </w:tcBorders>
          </w:tcPr>
          <w:p w14:paraId="7509FC18"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0,2</w:t>
            </w:r>
          </w:p>
        </w:tc>
        <w:tc>
          <w:tcPr>
            <w:tcW w:w="992" w:type="dxa"/>
            <w:tcBorders>
              <w:top w:val="single" w:sz="2" w:space="0" w:color="000000"/>
              <w:left w:val="single" w:sz="8" w:space="0" w:color="000000"/>
              <w:bottom w:val="single" w:sz="2" w:space="0" w:color="000000"/>
              <w:right w:val="single" w:sz="8" w:space="0" w:color="000000"/>
            </w:tcBorders>
          </w:tcPr>
          <w:p w14:paraId="7509FC19" w14:textId="77777777" w:rsidR="000E4AB5" w:rsidRPr="00924278" w:rsidRDefault="000E4AB5" w:rsidP="002F7D73">
            <w:pPr>
              <w:snapToGrid w:val="0"/>
              <w:jc w:val="right"/>
              <w:rPr>
                <w:rFonts w:ascii="Arial" w:hAnsi="Arial" w:cs="Arial"/>
                <w:lang w:val="sv-SE"/>
              </w:rPr>
            </w:pPr>
            <w:r w:rsidRPr="00924278">
              <w:rPr>
                <w:rFonts w:ascii="Arial" w:hAnsi="Arial" w:cs="Arial"/>
                <w:lang w:val="sv-SE"/>
              </w:rPr>
              <w:t>0,035</w:t>
            </w:r>
          </w:p>
        </w:tc>
        <w:tc>
          <w:tcPr>
            <w:tcW w:w="851" w:type="dxa"/>
            <w:tcBorders>
              <w:top w:val="single" w:sz="2" w:space="0" w:color="000000"/>
              <w:left w:val="single" w:sz="8" w:space="0" w:color="000000"/>
              <w:bottom w:val="single" w:sz="2" w:space="0" w:color="000000"/>
              <w:right w:val="single" w:sz="8" w:space="0" w:color="000000"/>
            </w:tcBorders>
          </w:tcPr>
          <w:p w14:paraId="7509FC1A" w14:textId="77777777" w:rsidR="000E4AB5" w:rsidRPr="008828EC" w:rsidRDefault="000E4AB5" w:rsidP="002F7D73">
            <w:pPr>
              <w:snapToGrid w:val="0"/>
              <w:jc w:val="right"/>
              <w:rPr>
                <w:rFonts w:ascii="Arial" w:hAnsi="Arial" w:cs="Arial"/>
                <w:lang w:val="sv-SE"/>
              </w:rPr>
            </w:pPr>
          </w:p>
        </w:tc>
        <w:tc>
          <w:tcPr>
            <w:tcW w:w="1701" w:type="dxa"/>
            <w:tcBorders>
              <w:top w:val="single" w:sz="2" w:space="0" w:color="000000"/>
              <w:left w:val="single" w:sz="8" w:space="0" w:color="000000"/>
              <w:bottom w:val="single" w:sz="2" w:space="0" w:color="000000"/>
            </w:tcBorders>
          </w:tcPr>
          <w:p w14:paraId="7509FC1B" w14:textId="77777777" w:rsidR="000E4AB5" w:rsidRPr="008828EC" w:rsidRDefault="000E4AB5" w:rsidP="002F7D73">
            <w:pPr>
              <w:snapToGrid w:val="0"/>
              <w:rPr>
                <w:rFonts w:ascii="Arial" w:hAnsi="Arial" w:cs="Arial"/>
                <w:lang w:val="sv-SE"/>
              </w:rPr>
            </w:pPr>
            <w:r w:rsidRPr="008828EC">
              <w:rPr>
                <w:rFonts w:ascii="Arial" w:hAnsi="Arial" w:cs="Arial"/>
                <w:lang w:val="sv-SE"/>
              </w:rPr>
              <w:t>1.6.2000/468</w:t>
            </w:r>
          </w:p>
        </w:tc>
      </w:tr>
      <w:tr w:rsidR="000E4AB5" w:rsidRPr="008828EC" w14:paraId="7509FC26"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1D"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2001</w:t>
            </w:r>
          </w:p>
        </w:tc>
        <w:tc>
          <w:tcPr>
            <w:tcW w:w="1012" w:type="dxa"/>
            <w:tcBorders>
              <w:top w:val="single" w:sz="2" w:space="0" w:color="000000"/>
              <w:left w:val="single" w:sz="8" w:space="0" w:color="000000"/>
              <w:bottom w:val="single" w:sz="2" w:space="0" w:color="000000"/>
              <w:right w:val="single" w:sz="8" w:space="0" w:color="000000"/>
            </w:tcBorders>
          </w:tcPr>
          <w:p w14:paraId="7509FC1E"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9 800 mk</w:t>
            </w:r>
          </w:p>
        </w:tc>
        <w:tc>
          <w:tcPr>
            <w:tcW w:w="1275" w:type="dxa"/>
            <w:tcBorders>
              <w:top w:val="single" w:sz="2" w:space="0" w:color="000000"/>
              <w:left w:val="single" w:sz="8" w:space="0" w:color="000000"/>
              <w:bottom w:val="single" w:sz="2" w:space="0" w:color="000000"/>
              <w:right w:val="single" w:sz="8" w:space="0" w:color="000000"/>
            </w:tcBorders>
          </w:tcPr>
          <w:p w14:paraId="7509FC1F"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15 000 mk</w:t>
            </w:r>
          </w:p>
        </w:tc>
        <w:tc>
          <w:tcPr>
            <w:tcW w:w="991" w:type="dxa"/>
            <w:tcBorders>
              <w:top w:val="single" w:sz="2" w:space="0" w:color="000000"/>
              <w:left w:val="single" w:sz="8" w:space="0" w:color="000000"/>
              <w:bottom w:val="single" w:sz="2" w:space="0" w:color="000000"/>
              <w:right w:val="single" w:sz="8" w:space="0" w:color="000000"/>
            </w:tcBorders>
          </w:tcPr>
          <w:p w14:paraId="7509FC20" w14:textId="77777777" w:rsidR="000E4AB5" w:rsidRPr="008828EC" w:rsidRDefault="000E4AB5" w:rsidP="002F7D73">
            <w:pPr>
              <w:snapToGrid w:val="0"/>
              <w:jc w:val="right"/>
              <w:rPr>
                <w:rFonts w:ascii="Arial" w:hAnsi="Arial" w:cs="Arial"/>
              </w:rPr>
            </w:pPr>
            <w:r w:rsidRPr="008828EC">
              <w:rPr>
                <w:rFonts w:ascii="Arial" w:hAnsi="Arial" w:cs="Arial"/>
              </w:rPr>
              <w:t>75 000 mk</w:t>
            </w:r>
          </w:p>
        </w:tc>
        <w:tc>
          <w:tcPr>
            <w:tcW w:w="996" w:type="dxa"/>
            <w:tcBorders>
              <w:top w:val="single" w:sz="2" w:space="0" w:color="000000"/>
              <w:left w:val="single" w:sz="8" w:space="0" w:color="000000"/>
              <w:bottom w:val="single" w:sz="2" w:space="0" w:color="000000"/>
              <w:right w:val="single" w:sz="8" w:space="0" w:color="000000"/>
            </w:tcBorders>
          </w:tcPr>
          <w:p w14:paraId="7509FC21" w14:textId="77777777" w:rsidR="000E4AB5" w:rsidRPr="008828EC" w:rsidRDefault="000E4AB5" w:rsidP="002F7D73">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9FC22" w14:textId="77777777" w:rsidR="000E4AB5" w:rsidRPr="00924278" w:rsidRDefault="000E4AB5" w:rsidP="002F7D73">
            <w:pPr>
              <w:snapToGrid w:val="0"/>
              <w:jc w:val="right"/>
              <w:rPr>
                <w:rFonts w:ascii="Arial" w:hAnsi="Arial" w:cs="Arial"/>
              </w:rPr>
            </w:pPr>
            <w:r w:rsidRPr="00924278">
              <w:rPr>
                <w:rFonts w:ascii="Arial" w:hAnsi="Arial" w:cs="Arial"/>
              </w:rPr>
              <w:t>0,35</w:t>
            </w:r>
          </w:p>
        </w:tc>
        <w:tc>
          <w:tcPr>
            <w:tcW w:w="992" w:type="dxa"/>
            <w:tcBorders>
              <w:top w:val="single" w:sz="2" w:space="0" w:color="000000"/>
              <w:left w:val="single" w:sz="8" w:space="0" w:color="000000"/>
              <w:bottom w:val="single" w:sz="2" w:space="0" w:color="000000"/>
              <w:right w:val="single" w:sz="8" w:space="0" w:color="000000"/>
            </w:tcBorders>
          </w:tcPr>
          <w:p w14:paraId="7509FC23" w14:textId="77777777" w:rsidR="000E4AB5" w:rsidRPr="00924278" w:rsidRDefault="000E4AB5" w:rsidP="002F7D73">
            <w:pPr>
              <w:snapToGrid w:val="0"/>
              <w:jc w:val="right"/>
              <w:rPr>
                <w:rFonts w:ascii="Arial" w:hAnsi="Arial" w:cs="Arial"/>
              </w:rPr>
            </w:pPr>
            <w:r w:rsidRPr="00924278">
              <w:rPr>
                <w:rFonts w:ascii="Arial" w:hAnsi="Arial" w:cs="Arial"/>
              </w:rPr>
              <w:t>0,035</w:t>
            </w:r>
          </w:p>
        </w:tc>
        <w:tc>
          <w:tcPr>
            <w:tcW w:w="851" w:type="dxa"/>
            <w:tcBorders>
              <w:top w:val="single" w:sz="2" w:space="0" w:color="000000"/>
              <w:left w:val="single" w:sz="8" w:space="0" w:color="000000"/>
              <w:bottom w:val="single" w:sz="2" w:space="0" w:color="000000"/>
              <w:right w:val="single" w:sz="8" w:space="0" w:color="000000"/>
            </w:tcBorders>
          </w:tcPr>
          <w:p w14:paraId="7509FC24" w14:textId="77777777" w:rsidR="000E4AB5" w:rsidRPr="008828EC" w:rsidRDefault="000E4AB5" w:rsidP="002F7D73">
            <w:pPr>
              <w:snapToGrid w:val="0"/>
              <w:jc w:val="right"/>
              <w:rPr>
                <w:rFonts w:ascii="Arial" w:hAnsi="Arial" w:cs="Arial"/>
              </w:rPr>
            </w:pPr>
          </w:p>
        </w:tc>
        <w:tc>
          <w:tcPr>
            <w:tcW w:w="1701" w:type="dxa"/>
            <w:tcBorders>
              <w:top w:val="single" w:sz="2" w:space="0" w:color="000000"/>
              <w:left w:val="single" w:sz="8" w:space="0" w:color="000000"/>
              <w:bottom w:val="single" w:sz="2" w:space="0" w:color="000000"/>
            </w:tcBorders>
          </w:tcPr>
          <w:p w14:paraId="7509FC25" w14:textId="77777777" w:rsidR="000E4AB5" w:rsidRPr="008828EC" w:rsidRDefault="000E4AB5" w:rsidP="002F7D73">
            <w:pPr>
              <w:snapToGrid w:val="0"/>
              <w:rPr>
                <w:rFonts w:ascii="Arial" w:hAnsi="Arial" w:cs="Arial"/>
              </w:rPr>
            </w:pPr>
            <w:r w:rsidRPr="008828EC">
              <w:rPr>
                <w:rFonts w:ascii="Arial" w:hAnsi="Arial" w:cs="Arial"/>
              </w:rPr>
              <w:t>21.12.2000/1165</w:t>
            </w:r>
          </w:p>
        </w:tc>
      </w:tr>
      <w:tr w:rsidR="000E4AB5" w:rsidRPr="008828EC" w14:paraId="7509FC30"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27" w14:textId="77777777" w:rsidR="000E4AB5" w:rsidRPr="008828EC" w:rsidRDefault="000E4AB5" w:rsidP="002F7D73">
            <w:pPr>
              <w:snapToGrid w:val="0"/>
              <w:jc w:val="center"/>
              <w:rPr>
                <w:rFonts w:ascii="Arial" w:hAnsi="Arial" w:cs="Arial"/>
              </w:rPr>
            </w:pPr>
            <w:r w:rsidRPr="008828EC">
              <w:rPr>
                <w:rFonts w:ascii="Arial" w:hAnsi="Arial" w:cs="Arial"/>
              </w:rPr>
              <w:t>2002</w:t>
            </w:r>
          </w:p>
        </w:tc>
        <w:tc>
          <w:tcPr>
            <w:tcW w:w="1012" w:type="dxa"/>
            <w:tcBorders>
              <w:top w:val="single" w:sz="2" w:space="0" w:color="000000"/>
              <w:left w:val="single" w:sz="8" w:space="0" w:color="000000"/>
              <w:bottom w:val="single" w:sz="2" w:space="0" w:color="000000"/>
              <w:right w:val="single" w:sz="8" w:space="0" w:color="000000"/>
            </w:tcBorders>
          </w:tcPr>
          <w:p w14:paraId="7509FC28" w14:textId="77777777" w:rsidR="000E4AB5" w:rsidRPr="008828EC" w:rsidRDefault="000E4AB5" w:rsidP="002F7D73">
            <w:pPr>
              <w:snapToGrid w:val="0"/>
              <w:jc w:val="right"/>
              <w:rPr>
                <w:rFonts w:ascii="Arial" w:hAnsi="Arial" w:cs="Arial"/>
              </w:rPr>
            </w:pPr>
            <w:r w:rsidRPr="008828EC">
              <w:rPr>
                <w:rFonts w:ascii="Arial" w:hAnsi="Arial" w:cs="Arial"/>
              </w:rPr>
              <w:t>2 140 €</w:t>
            </w:r>
          </w:p>
        </w:tc>
        <w:tc>
          <w:tcPr>
            <w:tcW w:w="1275" w:type="dxa"/>
            <w:tcBorders>
              <w:top w:val="single" w:sz="2" w:space="0" w:color="000000"/>
              <w:left w:val="single" w:sz="8" w:space="0" w:color="000000"/>
              <w:bottom w:val="single" w:sz="2" w:space="0" w:color="000000"/>
              <w:right w:val="single" w:sz="8" w:space="0" w:color="000000"/>
            </w:tcBorders>
          </w:tcPr>
          <w:p w14:paraId="7509FC29"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2A"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2B" w14:textId="77777777" w:rsidR="000E4AB5" w:rsidRPr="008828EC" w:rsidRDefault="000E4AB5" w:rsidP="002F7D73">
            <w:pPr>
              <w:snapToGrid w:val="0"/>
              <w:jc w:val="right"/>
              <w:rPr>
                <w:rFonts w:ascii="Arial" w:hAnsi="Arial" w:cs="Arial"/>
              </w:rPr>
            </w:pPr>
            <w:r w:rsidRPr="008828EC">
              <w:rPr>
                <w:rFonts w:ascii="Arial" w:hAnsi="Arial" w:cs="Arial"/>
              </w:rPr>
              <w:t>12 600 €</w:t>
            </w:r>
          </w:p>
        </w:tc>
        <w:tc>
          <w:tcPr>
            <w:tcW w:w="1417" w:type="dxa"/>
            <w:tcBorders>
              <w:top w:val="single" w:sz="2" w:space="0" w:color="000000"/>
              <w:left w:val="single" w:sz="8" w:space="0" w:color="000000"/>
              <w:bottom w:val="single" w:sz="2" w:space="0" w:color="000000"/>
              <w:right w:val="single" w:sz="8" w:space="0" w:color="000000"/>
            </w:tcBorders>
          </w:tcPr>
          <w:p w14:paraId="7509FC2C" w14:textId="77777777" w:rsidR="000E4AB5" w:rsidRPr="008828EC" w:rsidRDefault="000E4AB5" w:rsidP="002F7D73">
            <w:pPr>
              <w:snapToGrid w:val="0"/>
              <w:jc w:val="right"/>
              <w:rPr>
                <w:rFonts w:ascii="Arial" w:hAnsi="Arial" w:cs="Arial"/>
              </w:rPr>
            </w:pPr>
            <w:r w:rsidRPr="008828EC">
              <w:rPr>
                <w:rFonts w:ascii="Arial" w:hAnsi="Arial" w:cs="Arial"/>
              </w:rPr>
              <w:t>0,35</w:t>
            </w:r>
          </w:p>
        </w:tc>
        <w:tc>
          <w:tcPr>
            <w:tcW w:w="992" w:type="dxa"/>
            <w:tcBorders>
              <w:top w:val="single" w:sz="2" w:space="0" w:color="000000"/>
              <w:left w:val="single" w:sz="8" w:space="0" w:color="000000"/>
              <w:bottom w:val="single" w:sz="2" w:space="0" w:color="000000"/>
              <w:right w:val="single" w:sz="8" w:space="0" w:color="000000"/>
            </w:tcBorders>
          </w:tcPr>
          <w:p w14:paraId="7509FC2D" w14:textId="77777777" w:rsidR="000E4AB5" w:rsidRPr="008828EC" w:rsidRDefault="000E4AB5" w:rsidP="002F7D73">
            <w:pPr>
              <w:snapToGrid w:val="0"/>
              <w:jc w:val="right"/>
              <w:rPr>
                <w:rFonts w:ascii="Arial" w:hAnsi="Arial" w:cs="Arial"/>
              </w:rPr>
            </w:pPr>
            <w:r w:rsidRPr="008828EC">
              <w:rPr>
                <w:rFonts w:ascii="Arial" w:hAnsi="Arial" w:cs="Arial"/>
              </w:rPr>
              <w:t>0,1</w:t>
            </w:r>
          </w:p>
        </w:tc>
        <w:tc>
          <w:tcPr>
            <w:tcW w:w="851" w:type="dxa"/>
            <w:tcBorders>
              <w:top w:val="single" w:sz="2" w:space="0" w:color="000000"/>
              <w:left w:val="single" w:sz="8" w:space="0" w:color="000000"/>
              <w:bottom w:val="single" w:sz="2" w:space="0" w:color="000000"/>
              <w:right w:val="single" w:sz="8" w:space="0" w:color="000000"/>
            </w:tcBorders>
          </w:tcPr>
          <w:p w14:paraId="7509FC2E" w14:textId="77777777" w:rsidR="000E4AB5" w:rsidRPr="008828EC" w:rsidRDefault="000E4AB5" w:rsidP="002F7D73">
            <w:pPr>
              <w:snapToGrid w:val="0"/>
              <w:jc w:val="right"/>
              <w:rPr>
                <w:rFonts w:ascii="Arial" w:hAnsi="Arial" w:cs="Arial"/>
              </w:rPr>
            </w:pPr>
            <w:r w:rsidRPr="008828EC">
              <w:rPr>
                <w:rFonts w:ascii="Arial" w:hAnsi="Arial" w:cs="Arial"/>
              </w:rPr>
              <w:t>0,035</w:t>
            </w:r>
          </w:p>
        </w:tc>
        <w:tc>
          <w:tcPr>
            <w:tcW w:w="1701" w:type="dxa"/>
            <w:tcBorders>
              <w:top w:val="single" w:sz="2" w:space="0" w:color="000000"/>
              <w:left w:val="single" w:sz="8" w:space="0" w:color="000000"/>
              <w:bottom w:val="single" w:sz="2" w:space="0" w:color="000000"/>
            </w:tcBorders>
          </w:tcPr>
          <w:p w14:paraId="7509FC2F" w14:textId="77777777" w:rsidR="000E4AB5" w:rsidRPr="008828EC" w:rsidRDefault="000E4AB5" w:rsidP="002F7D73">
            <w:pPr>
              <w:snapToGrid w:val="0"/>
              <w:rPr>
                <w:rFonts w:ascii="Arial" w:hAnsi="Arial" w:cs="Arial"/>
              </w:rPr>
            </w:pPr>
            <w:r w:rsidRPr="008828EC">
              <w:rPr>
                <w:rFonts w:ascii="Arial" w:hAnsi="Arial" w:cs="Arial"/>
              </w:rPr>
              <w:t>13.12.2001/1241</w:t>
            </w:r>
          </w:p>
        </w:tc>
      </w:tr>
      <w:tr w:rsidR="000E4AB5" w:rsidRPr="008828EC" w14:paraId="7509FC3A"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31" w14:textId="77777777" w:rsidR="000E4AB5" w:rsidRPr="008828EC" w:rsidRDefault="000E4AB5" w:rsidP="002F7D73">
            <w:pPr>
              <w:snapToGrid w:val="0"/>
              <w:jc w:val="center"/>
              <w:rPr>
                <w:rFonts w:ascii="Arial" w:hAnsi="Arial" w:cs="Arial"/>
              </w:rPr>
            </w:pPr>
            <w:r w:rsidRPr="008828EC">
              <w:rPr>
                <w:rFonts w:ascii="Arial" w:hAnsi="Arial" w:cs="Arial"/>
              </w:rPr>
              <w:t>2003</w:t>
            </w:r>
          </w:p>
        </w:tc>
        <w:tc>
          <w:tcPr>
            <w:tcW w:w="1012" w:type="dxa"/>
            <w:tcBorders>
              <w:top w:val="single" w:sz="2" w:space="0" w:color="000000"/>
              <w:left w:val="single" w:sz="8" w:space="0" w:color="000000"/>
              <w:bottom w:val="single" w:sz="2" w:space="0" w:color="000000"/>
              <w:right w:val="single" w:sz="8" w:space="0" w:color="000000"/>
            </w:tcBorders>
          </w:tcPr>
          <w:p w14:paraId="7509FC32" w14:textId="77777777" w:rsidR="000E4AB5" w:rsidRPr="008828EC" w:rsidRDefault="000E4AB5" w:rsidP="002F7D73">
            <w:pPr>
              <w:snapToGrid w:val="0"/>
              <w:jc w:val="right"/>
              <w:rPr>
                <w:rFonts w:ascii="Arial" w:hAnsi="Arial" w:cs="Arial"/>
              </w:rPr>
            </w:pPr>
            <w:r w:rsidRPr="008828EC">
              <w:rPr>
                <w:rFonts w:ascii="Arial" w:hAnsi="Arial" w:cs="Arial"/>
              </w:rPr>
              <w:t>2 550 €</w:t>
            </w:r>
          </w:p>
        </w:tc>
        <w:tc>
          <w:tcPr>
            <w:tcW w:w="1275" w:type="dxa"/>
            <w:tcBorders>
              <w:top w:val="single" w:sz="2" w:space="0" w:color="000000"/>
              <w:left w:val="single" w:sz="8" w:space="0" w:color="000000"/>
              <w:bottom w:val="single" w:sz="2" w:space="0" w:color="000000"/>
              <w:right w:val="single" w:sz="8" w:space="0" w:color="000000"/>
            </w:tcBorders>
          </w:tcPr>
          <w:p w14:paraId="7509FC33"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34"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35"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36" w14:textId="77777777" w:rsidR="000E4AB5" w:rsidRPr="008828EC" w:rsidRDefault="000E4AB5" w:rsidP="002F7D73">
            <w:pPr>
              <w:snapToGrid w:val="0"/>
              <w:jc w:val="right"/>
              <w:rPr>
                <w:rFonts w:ascii="Arial" w:hAnsi="Arial" w:cs="Arial"/>
              </w:rPr>
            </w:pPr>
            <w:r w:rsidRPr="008828EC">
              <w:rPr>
                <w:rFonts w:ascii="Arial" w:hAnsi="Arial" w:cs="Arial"/>
              </w:rPr>
              <w:t>0,4</w:t>
            </w:r>
          </w:p>
        </w:tc>
        <w:tc>
          <w:tcPr>
            <w:tcW w:w="992" w:type="dxa"/>
            <w:tcBorders>
              <w:top w:val="single" w:sz="2" w:space="0" w:color="000000"/>
              <w:left w:val="single" w:sz="8" w:space="0" w:color="000000"/>
              <w:bottom w:val="single" w:sz="2" w:space="0" w:color="000000"/>
              <w:right w:val="single" w:sz="8" w:space="0" w:color="000000"/>
            </w:tcBorders>
          </w:tcPr>
          <w:p w14:paraId="7509FC37" w14:textId="77777777" w:rsidR="000E4AB5" w:rsidRPr="008828EC" w:rsidRDefault="000E4AB5" w:rsidP="002F7D73">
            <w:pPr>
              <w:snapToGrid w:val="0"/>
              <w:jc w:val="right"/>
              <w:rPr>
                <w:rFonts w:ascii="Arial" w:hAnsi="Arial" w:cs="Arial"/>
              </w:rPr>
            </w:pPr>
            <w:r w:rsidRPr="008828EC">
              <w:rPr>
                <w:rFonts w:ascii="Arial" w:hAnsi="Arial" w:cs="Arial"/>
              </w:rPr>
              <w:t>0,14</w:t>
            </w:r>
          </w:p>
        </w:tc>
        <w:tc>
          <w:tcPr>
            <w:tcW w:w="851" w:type="dxa"/>
            <w:tcBorders>
              <w:top w:val="single" w:sz="2" w:space="0" w:color="000000"/>
              <w:left w:val="single" w:sz="8" w:space="0" w:color="000000"/>
              <w:bottom w:val="single" w:sz="2" w:space="0" w:color="000000"/>
              <w:right w:val="single" w:sz="8" w:space="0" w:color="000000"/>
            </w:tcBorders>
          </w:tcPr>
          <w:p w14:paraId="7509FC38" w14:textId="77777777" w:rsidR="000E4AB5" w:rsidRPr="008828EC" w:rsidRDefault="000E4AB5" w:rsidP="002F7D73">
            <w:pPr>
              <w:snapToGrid w:val="0"/>
              <w:jc w:val="right"/>
              <w:rPr>
                <w:rFonts w:ascii="Arial" w:hAnsi="Arial" w:cs="Arial"/>
              </w:rPr>
            </w:pPr>
            <w:r w:rsidRPr="008828EC">
              <w:rPr>
                <w:rFonts w:ascii="Arial" w:hAnsi="Arial" w:cs="Arial"/>
              </w:rPr>
              <w:t>0,035</w:t>
            </w:r>
          </w:p>
        </w:tc>
        <w:tc>
          <w:tcPr>
            <w:tcW w:w="1701" w:type="dxa"/>
            <w:tcBorders>
              <w:top w:val="single" w:sz="2" w:space="0" w:color="000000"/>
              <w:left w:val="single" w:sz="8" w:space="0" w:color="000000"/>
              <w:bottom w:val="single" w:sz="2" w:space="0" w:color="000000"/>
            </w:tcBorders>
          </w:tcPr>
          <w:p w14:paraId="7509FC39" w14:textId="77777777" w:rsidR="000E4AB5" w:rsidRPr="008828EC" w:rsidRDefault="000E4AB5" w:rsidP="002F7D73">
            <w:pPr>
              <w:snapToGrid w:val="0"/>
              <w:rPr>
                <w:rFonts w:ascii="Arial" w:hAnsi="Arial" w:cs="Arial"/>
              </w:rPr>
            </w:pPr>
            <w:r w:rsidRPr="008828EC">
              <w:rPr>
                <w:rFonts w:ascii="Arial" w:hAnsi="Arial" w:cs="Arial"/>
              </w:rPr>
              <w:t>27.6.2003/606</w:t>
            </w:r>
          </w:p>
        </w:tc>
      </w:tr>
      <w:tr w:rsidR="000E4AB5" w:rsidRPr="008828EC" w14:paraId="7509FC44"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3B" w14:textId="77777777" w:rsidR="000E4AB5" w:rsidRPr="008828EC" w:rsidRDefault="000E4AB5" w:rsidP="002F7D73">
            <w:pPr>
              <w:snapToGrid w:val="0"/>
              <w:jc w:val="center"/>
              <w:rPr>
                <w:rFonts w:ascii="Arial" w:hAnsi="Arial" w:cs="Arial"/>
              </w:rPr>
            </w:pPr>
            <w:r w:rsidRPr="008828EC">
              <w:rPr>
                <w:rFonts w:ascii="Arial" w:hAnsi="Arial" w:cs="Arial"/>
              </w:rPr>
              <w:t>2004</w:t>
            </w:r>
          </w:p>
        </w:tc>
        <w:tc>
          <w:tcPr>
            <w:tcW w:w="1012" w:type="dxa"/>
            <w:tcBorders>
              <w:top w:val="single" w:sz="2" w:space="0" w:color="000000"/>
              <w:left w:val="single" w:sz="8" w:space="0" w:color="000000"/>
              <w:bottom w:val="single" w:sz="2" w:space="0" w:color="000000"/>
              <w:right w:val="single" w:sz="8" w:space="0" w:color="000000"/>
            </w:tcBorders>
          </w:tcPr>
          <w:p w14:paraId="7509FC3C" w14:textId="77777777" w:rsidR="000E4AB5" w:rsidRPr="008828EC" w:rsidRDefault="000E4AB5" w:rsidP="002F7D73">
            <w:pPr>
              <w:snapToGrid w:val="0"/>
              <w:jc w:val="right"/>
              <w:rPr>
                <w:rFonts w:ascii="Arial" w:hAnsi="Arial" w:cs="Arial"/>
              </w:rPr>
            </w:pPr>
            <w:r w:rsidRPr="008828EC">
              <w:rPr>
                <w:rFonts w:ascii="Arial" w:hAnsi="Arial" w:cs="Arial"/>
              </w:rPr>
              <w:t>3 550 €</w:t>
            </w:r>
          </w:p>
        </w:tc>
        <w:tc>
          <w:tcPr>
            <w:tcW w:w="1275" w:type="dxa"/>
            <w:tcBorders>
              <w:top w:val="single" w:sz="2" w:space="0" w:color="000000"/>
              <w:left w:val="single" w:sz="8" w:space="0" w:color="000000"/>
              <w:bottom w:val="single" w:sz="2" w:space="0" w:color="000000"/>
              <w:right w:val="single" w:sz="8" w:space="0" w:color="000000"/>
            </w:tcBorders>
          </w:tcPr>
          <w:p w14:paraId="7509FC3D"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3E"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3F"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40" w14:textId="77777777" w:rsidR="000E4AB5" w:rsidRPr="008828EC" w:rsidRDefault="000E4AB5" w:rsidP="002F7D73">
            <w:pPr>
              <w:snapToGrid w:val="0"/>
              <w:jc w:val="right"/>
              <w:rPr>
                <w:rFonts w:ascii="Arial" w:hAnsi="Arial" w:cs="Arial"/>
              </w:rPr>
            </w:pPr>
            <w:r w:rsidRPr="008828EC">
              <w:rPr>
                <w:rFonts w:ascii="Arial" w:hAnsi="Arial" w:cs="Arial"/>
              </w:rPr>
              <w:t>0,47</w:t>
            </w:r>
          </w:p>
        </w:tc>
        <w:tc>
          <w:tcPr>
            <w:tcW w:w="992" w:type="dxa"/>
            <w:tcBorders>
              <w:top w:val="single" w:sz="2" w:space="0" w:color="000000"/>
              <w:left w:val="single" w:sz="8" w:space="0" w:color="000000"/>
              <w:bottom w:val="single" w:sz="2" w:space="0" w:color="000000"/>
              <w:right w:val="single" w:sz="8" w:space="0" w:color="000000"/>
            </w:tcBorders>
          </w:tcPr>
          <w:p w14:paraId="7509FC41" w14:textId="77777777" w:rsidR="000E4AB5" w:rsidRPr="008828EC" w:rsidRDefault="000E4AB5" w:rsidP="002F7D73">
            <w:pPr>
              <w:snapToGrid w:val="0"/>
              <w:jc w:val="right"/>
              <w:rPr>
                <w:rFonts w:ascii="Arial" w:hAnsi="Arial" w:cs="Arial"/>
              </w:rPr>
            </w:pPr>
            <w:r w:rsidRPr="008828EC">
              <w:rPr>
                <w:rFonts w:ascii="Arial" w:hAnsi="Arial" w:cs="Arial"/>
              </w:rPr>
              <w:t>0,23</w:t>
            </w:r>
          </w:p>
        </w:tc>
        <w:tc>
          <w:tcPr>
            <w:tcW w:w="851" w:type="dxa"/>
            <w:tcBorders>
              <w:top w:val="single" w:sz="2" w:space="0" w:color="000000"/>
              <w:left w:val="single" w:sz="8" w:space="0" w:color="000000"/>
              <w:bottom w:val="single" w:sz="2" w:space="0" w:color="000000"/>
              <w:right w:val="single" w:sz="8" w:space="0" w:color="000000"/>
            </w:tcBorders>
          </w:tcPr>
          <w:p w14:paraId="7509FC42" w14:textId="77777777" w:rsidR="000E4AB5" w:rsidRPr="008828EC" w:rsidRDefault="000E4AB5" w:rsidP="002F7D73">
            <w:pPr>
              <w:snapToGrid w:val="0"/>
              <w:jc w:val="right"/>
              <w:rPr>
                <w:rFonts w:ascii="Arial" w:hAnsi="Arial" w:cs="Arial"/>
              </w:rPr>
            </w:pPr>
            <w:r w:rsidRPr="008828EC">
              <w:rPr>
                <w:rFonts w:ascii="Arial" w:hAnsi="Arial" w:cs="Arial"/>
              </w:rPr>
              <w:t>0,04</w:t>
            </w:r>
          </w:p>
        </w:tc>
        <w:tc>
          <w:tcPr>
            <w:tcW w:w="1701" w:type="dxa"/>
            <w:tcBorders>
              <w:top w:val="single" w:sz="2" w:space="0" w:color="000000"/>
              <w:left w:val="single" w:sz="8" w:space="0" w:color="000000"/>
              <w:bottom w:val="single" w:sz="2" w:space="0" w:color="000000"/>
            </w:tcBorders>
          </w:tcPr>
          <w:p w14:paraId="7509FC43" w14:textId="77777777" w:rsidR="000E4AB5" w:rsidRPr="008828EC" w:rsidRDefault="000E4AB5" w:rsidP="002F7D73">
            <w:pPr>
              <w:snapToGrid w:val="0"/>
              <w:rPr>
                <w:rFonts w:ascii="Arial" w:hAnsi="Arial" w:cs="Arial"/>
              </w:rPr>
            </w:pPr>
            <w:r w:rsidRPr="008828EC">
              <w:rPr>
                <w:rFonts w:ascii="Arial" w:hAnsi="Arial" w:cs="Arial"/>
              </w:rPr>
              <w:t>15.12.2003/1065</w:t>
            </w:r>
          </w:p>
        </w:tc>
      </w:tr>
      <w:tr w:rsidR="000E4AB5" w:rsidRPr="008828EC" w14:paraId="7509FC4E"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45" w14:textId="77777777" w:rsidR="000E4AB5" w:rsidRPr="008828EC" w:rsidRDefault="000E4AB5" w:rsidP="002F7D73">
            <w:pPr>
              <w:snapToGrid w:val="0"/>
              <w:jc w:val="center"/>
              <w:rPr>
                <w:rFonts w:ascii="Arial" w:hAnsi="Arial" w:cs="Arial"/>
              </w:rPr>
            </w:pPr>
            <w:r w:rsidRPr="008828EC">
              <w:rPr>
                <w:rFonts w:ascii="Arial" w:hAnsi="Arial" w:cs="Arial"/>
              </w:rPr>
              <w:t>2005</w:t>
            </w:r>
          </w:p>
        </w:tc>
        <w:tc>
          <w:tcPr>
            <w:tcW w:w="1012" w:type="dxa"/>
            <w:tcBorders>
              <w:top w:val="single" w:sz="2" w:space="0" w:color="000000"/>
              <w:left w:val="single" w:sz="8" w:space="0" w:color="000000"/>
              <w:bottom w:val="single" w:sz="2" w:space="0" w:color="000000"/>
              <w:right w:val="single" w:sz="8" w:space="0" w:color="000000"/>
            </w:tcBorders>
          </w:tcPr>
          <w:p w14:paraId="7509FC46" w14:textId="77777777" w:rsidR="000E4AB5" w:rsidRPr="008828EC" w:rsidRDefault="000E4AB5" w:rsidP="002F7D73">
            <w:pPr>
              <w:snapToGrid w:val="0"/>
              <w:jc w:val="right"/>
              <w:rPr>
                <w:rFonts w:ascii="Arial" w:hAnsi="Arial" w:cs="Arial"/>
              </w:rPr>
            </w:pPr>
            <w:r w:rsidRPr="008828EC">
              <w:rPr>
                <w:rFonts w:ascii="Arial" w:hAnsi="Arial" w:cs="Arial"/>
              </w:rPr>
              <w:t>3 850 €</w:t>
            </w:r>
          </w:p>
        </w:tc>
        <w:tc>
          <w:tcPr>
            <w:tcW w:w="1275" w:type="dxa"/>
            <w:tcBorders>
              <w:top w:val="single" w:sz="2" w:space="0" w:color="000000"/>
              <w:left w:val="single" w:sz="8" w:space="0" w:color="000000"/>
              <w:bottom w:val="single" w:sz="2" w:space="0" w:color="000000"/>
              <w:right w:val="single" w:sz="8" w:space="0" w:color="000000"/>
            </w:tcBorders>
          </w:tcPr>
          <w:p w14:paraId="7509FC47"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48"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49"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4A" w14:textId="77777777" w:rsidR="000E4AB5" w:rsidRPr="008828EC" w:rsidRDefault="000E4AB5" w:rsidP="002F7D73">
            <w:pPr>
              <w:snapToGrid w:val="0"/>
              <w:jc w:val="right"/>
              <w:rPr>
                <w:rFonts w:ascii="Arial" w:hAnsi="Arial" w:cs="Arial"/>
              </w:rPr>
            </w:pPr>
            <w:r w:rsidRPr="008828EC">
              <w:rPr>
                <w:rFonts w:ascii="Arial" w:hAnsi="Arial" w:cs="Arial"/>
              </w:rPr>
              <w:t>0,49</w:t>
            </w:r>
          </w:p>
        </w:tc>
        <w:tc>
          <w:tcPr>
            <w:tcW w:w="992" w:type="dxa"/>
            <w:tcBorders>
              <w:top w:val="single" w:sz="2" w:space="0" w:color="000000"/>
              <w:left w:val="single" w:sz="8" w:space="0" w:color="000000"/>
              <w:bottom w:val="single" w:sz="2" w:space="0" w:color="000000"/>
              <w:right w:val="single" w:sz="8" w:space="0" w:color="000000"/>
            </w:tcBorders>
          </w:tcPr>
          <w:p w14:paraId="7509FC4B" w14:textId="77777777" w:rsidR="000E4AB5" w:rsidRPr="008828EC" w:rsidRDefault="000E4AB5" w:rsidP="002F7D73">
            <w:pPr>
              <w:snapToGrid w:val="0"/>
              <w:jc w:val="right"/>
              <w:rPr>
                <w:rFonts w:ascii="Arial" w:hAnsi="Arial" w:cs="Arial"/>
              </w:rPr>
            </w:pPr>
            <w:r w:rsidRPr="008828EC">
              <w:rPr>
                <w:rFonts w:ascii="Arial" w:hAnsi="Arial" w:cs="Arial"/>
              </w:rPr>
              <w:t>0,26</w:t>
            </w:r>
          </w:p>
        </w:tc>
        <w:tc>
          <w:tcPr>
            <w:tcW w:w="851" w:type="dxa"/>
            <w:tcBorders>
              <w:top w:val="single" w:sz="2" w:space="0" w:color="000000"/>
              <w:left w:val="single" w:sz="8" w:space="0" w:color="000000"/>
              <w:bottom w:val="single" w:sz="2" w:space="0" w:color="000000"/>
              <w:right w:val="single" w:sz="8" w:space="0" w:color="000000"/>
            </w:tcBorders>
          </w:tcPr>
          <w:p w14:paraId="7509FC4C" w14:textId="77777777" w:rsidR="000E4AB5" w:rsidRPr="008828EC" w:rsidRDefault="000E4AB5" w:rsidP="002F7D73">
            <w:pPr>
              <w:snapToGrid w:val="0"/>
              <w:jc w:val="right"/>
              <w:rPr>
                <w:rFonts w:ascii="Arial" w:hAnsi="Arial" w:cs="Arial"/>
              </w:rPr>
            </w:pPr>
            <w:r w:rsidRPr="008828EC">
              <w:rPr>
                <w:rFonts w:ascii="Arial" w:hAnsi="Arial" w:cs="Arial"/>
              </w:rPr>
              <w:t>0,04</w:t>
            </w:r>
          </w:p>
        </w:tc>
        <w:tc>
          <w:tcPr>
            <w:tcW w:w="1701" w:type="dxa"/>
            <w:tcBorders>
              <w:top w:val="single" w:sz="2" w:space="0" w:color="000000"/>
              <w:left w:val="single" w:sz="8" w:space="0" w:color="000000"/>
              <w:bottom w:val="single" w:sz="2" w:space="0" w:color="000000"/>
            </w:tcBorders>
          </w:tcPr>
          <w:p w14:paraId="7509FC4D" w14:textId="77777777" w:rsidR="000E4AB5" w:rsidRPr="008828EC" w:rsidRDefault="000E4AB5" w:rsidP="002F7D73">
            <w:pPr>
              <w:snapToGrid w:val="0"/>
              <w:rPr>
                <w:rFonts w:ascii="Arial" w:hAnsi="Arial" w:cs="Arial"/>
              </w:rPr>
            </w:pPr>
            <w:r w:rsidRPr="008828EC">
              <w:rPr>
                <w:rFonts w:ascii="Arial" w:hAnsi="Arial" w:cs="Arial"/>
              </w:rPr>
              <w:t>30.12.2004/1275</w:t>
            </w:r>
          </w:p>
        </w:tc>
      </w:tr>
      <w:tr w:rsidR="000E4AB5" w:rsidRPr="008828EC" w14:paraId="7509FC58"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4F" w14:textId="77777777" w:rsidR="000E4AB5" w:rsidRPr="008828EC" w:rsidRDefault="000E4AB5" w:rsidP="002F7D73">
            <w:pPr>
              <w:snapToGrid w:val="0"/>
              <w:jc w:val="center"/>
              <w:rPr>
                <w:rFonts w:ascii="Arial" w:hAnsi="Arial" w:cs="Arial"/>
              </w:rPr>
            </w:pPr>
            <w:r w:rsidRPr="008828EC">
              <w:rPr>
                <w:rFonts w:ascii="Arial" w:hAnsi="Arial" w:cs="Arial"/>
              </w:rPr>
              <w:t>2006</w:t>
            </w:r>
          </w:p>
        </w:tc>
        <w:tc>
          <w:tcPr>
            <w:tcW w:w="1012" w:type="dxa"/>
            <w:tcBorders>
              <w:top w:val="single" w:sz="2" w:space="0" w:color="000000"/>
              <w:left w:val="single" w:sz="8" w:space="0" w:color="000000"/>
              <w:bottom w:val="single" w:sz="2" w:space="0" w:color="000000"/>
              <w:right w:val="single" w:sz="8" w:space="0" w:color="000000"/>
            </w:tcBorders>
          </w:tcPr>
          <w:p w14:paraId="7509FC50" w14:textId="77777777" w:rsidR="000E4AB5" w:rsidRPr="008828EC" w:rsidRDefault="000E4AB5" w:rsidP="002F7D73">
            <w:pPr>
              <w:snapToGrid w:val="0"/>
              <w:jc w:val="right"/>
              <w:rPr>
                <w:rFonts w:ascii="Arial" w:hAnsi="Arial" w:cs="Arial"/>
              </w:rPr>
            </w:pPr>
            <w:r w:rsidRPr="008828EC">
              <w:rPr>
                <w:rFonts w:ascii="Arial" w:hAnsi="Arial" w:cs="Arial"/>
              </w:rPr>
              <w:t>3 850 €</w:t>
            </w:r>
          </w:p>
        </w:tc>
        <w:tc>
          <w:tcPr>
            <w:tcW w:w="1275" w:type="dxa"/>
            <w:tcBorders>
              <w:top w:val="single" w:sz="2" w:space="0" w:color="000000"/>
              <w:left w:val="single" w:sz="8" w:space="0" w:color="000000"/>
              <w:bottom w:val="single" w:sz="2" w:space="0" w:color="000000"/>
              <w:right w:val="single" w:sz="8" w:space="0" w:color="000000"/>
            </w:tcBorders>
          </w:tcPr>
          <w:p w14:paraId="7509FC51"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52"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53"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54" w14:textId="77777777" w:rsidR="000E4AB5" w:rsidRPr="008828EC" w:rsidRDefault="000E4AB5" w:rsidP="002F7D73">
            <w:pPr>
              <w:snapToGrid w:val="0"/>
              <w:jc w:val="right"/>
              <w:rPr>
                <w:rFonts w:ascii="Arial" w:hAnsi="Arial" w:cs="Arial"/>
              </w:rPr>
            </w:pPr>
            <w:r w:rsidRPr="008828EC">
              <w:rPr>
                <w:rFonts w:ascii="Arial" w:hAnsi="Arial" w:cs="Arial"/>
              </w:rPr>
              <w:t>0,49</w:t>
            </w:r>
          </w:p>
        </w:tc>
        <w:tc>
          <w:tcPr>
            <w:tcW w:w="992" w:type="dxa"/>
            <w:tcBorders>
              <w:top w:val="single" w:sz="2" w:space="0" w:color="000000"/>
              <w:left w:val="single" w:sz="8" w:space="0" w:color="000000"/>
              <w:bottom w:val="single" w:sz="2" w:space="0" w:color="000000"/>
              <w:right w:val="single" w:sz="8" w:space="0" w:color="000000"/>
            </w:tcBorders>
          </w:tcPr>
          <w:p w14:paraId="7509FC55" w14:textId="77777777" w:rsidR="000E4AB5" w:rsidRPr="008828EC" w:rsidRDefault="000E4AB5" w:rsidP="002F7D73">
            <w:pPr>
              <w:snapToGrid w:val="0"/>
              <w:jc w:val="right"/>
              <w:rPr>
                <w:rFonts w:ascii="Arial" w:hAnsi="Arial" w:cs="Arial"/>
              </w:rPr>
            </w:pPr>
            <w:r w:rsidRPr="008828EC">
              <w:rPr>
                <w:rFonts w:ascii="Arial" w:hAnsi="Arial" w:cs="Arial"/>
              </w:rPr>
              <w:t>0,26</w:t>
            </w:r>
          </w:p>
        </w:tc>
        <w:tc>
          <w:tcPr>
            <w:tcW w:w="851" w:type="dxa"/>
            <w:tcBorders>
              <w:top w:val="single" w:sz="2" w:space="0" w:color="000000"/>
              <w:left w:val="single" w:sz="8" w:space="0" w:color="000000"/>
              <w:bottom w:val="single" w:sz="2" w:space="0" w:color="000000"/>
              <w:right w:val="single" w:sz="8" w:space="0" w:color="000000"/>
            </w:tcBorders>
          </w:tcPr>
          <w:p w14:paraId="7509FC56" w14:textId="77777777" w:rsidR="000E4AB5" w:rsidRPr="008828EC" w:rsidRDefault="000E4AB5" w:rsidP="002F7D73">
            <w:pPr>
              <w:snapToGrid w:val="0"/>
              <w:jc w:val="right"/>
              <w:rPr>
                <w:rFonts w:ascii="Arial" w:hAnsi="Arial" w:cs="Arial"/>
              </w:rPr>
            </w:pPr>
            <w:r w:rsidRPr="008828EC">
              <w:rPr>
                <w:rFonts w:ascii="Arial" w:hAnsi="Arial" w:cs="Arial"/>
              </w:rPr>
              <w:t>0,04</w:t>
            </w:r>
          </w:p>
        </w:tc>
        <w:tc>
          <w:tcPr>
            <w:tcW w:w="1701" w:type="dxa"/>
            <w:tcBorders>
              <w:top w:val="single" w:sz="2" w:space="0" w:color="000000"/>
              <w:left w:val="single" w:sz="8" w:space="0" w:color="000000"/>
              <w:bottom w:val="single" w:sz="2" w:space="0" w:color="000000"/>
            </w:tcBorders>
          </w:tcPr>
          <w:p w14:paraId="7509FC57" w14:textId="77777777" w:rsidR="000E4AB5" w:rsidRPr="008828EC" w:rsidRDefault="000E4AB5" w:rsidP="002F7D73">
            <w:pPr>
              <w:snapToGrid w:val="0"/>
              <w:rPr>
                <w:rFonts w:ascii="Arial" w:hAnsi="Arial" w:cs="Arial"/>
              </w:rPr>
            </w:pPr>
          </w:p>
        </w:tc>
      </w:tr>
      <w:tr w:rsidR="000E4AB5" w:rsidRPr="008828EC" w14:paraId="7509FC62"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59" w14:textId="77777777" w:rsidR="000E4AB5" w:rsidRPr="008828EC" w:rsidRDefault="000E4AB5" w:rsidP="002F7D73">
            <w:pPr>
              <w:snapToGrid w:val="0"/>
              <w:jc w:val="center"/>
              <w:rPr>
                <w:rFonts w:ascii="Arial" w:hAnsi="Arial" w:cs="Arial"/>
              </w:rPr>
            </w:pPr>
            <w:r w:rsidRPr="008828EC">
              <w:rPr>
                <w:rFonts w:ascii="Arial" w:hAnsi="Arial" w:cs="Arial"/>
              </w:rPr>
              <w:t>2007</w:t>
            </w:r>
          </w:p>
        </w:tc>
        <w:tc>
          <w:tcPr>
            <w:tcW w:w="1012" w:type="dxa"/>
            <w:tcBorders>
              <w:top w:val="single" w:sz="2" w:space="0" w:color="000000"/>
              <w:left w:val="single" w:sz="8" w:space="0" w:color="000000"/>
              <w:bottom w:val="single" w:sz="2" w:space="0" w:color="000000"/>
              <w:right w:val="single" w:sz="8" w:space="0" w:color="000000"/>
            </w:tcBorders>
          </w:tcPr>
          <w:p w14:paraId="7509FC5A" w14:textId="77777777" w:rsidR="000E4AB5" w:rsidRPr="008828EC" w:rsidRDefault="000E4AB5" w:rsidP="002F7D73">
            <w:pPr>
              <w:snapToGrid w:val="0"/>
              <w:jc w:val="right"/>
              <w:rPr>
                <w:rFonts w:ascii="Arial" w:hAnsi="Arial" w:cs="Arial"/>
              </w:rPr>
            </w:pPr>
            <w:r w:rsidRPr="008828EC">
              <w:rPr>
                <w:rFonts w:ascii="Arial" w:hAnsi="Arial" w:cs="Arial"/>
              </w:rPr>
              <w:t xml:space="preserve">3 250 € </w:t>
            </w:r>
          </w:p>
        </w:tc>
        <w:tc>
          <w:tcPr>
            <w:tcW w:w="1275" w:type="dxa"/>
            <w:tcBorders>
              <w:top w:val="single" w:sz="2" w:space="0" w:color="000000"/>
              <w:left w:val="single" w:sz="8" w:space="0" w:color="000000"/>
              <w:bottom w:val="single" w:sz="2" w:space="0" w:color="000000"/>
              <w:right w:val="single" w:sz="8" w:space="0" w:color="000000"/>
            </w:tcBorders>
          </w:tcPr>
          <w:p w14:paraId="7509FC5B"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5C"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5D"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5E" w14:textId="77777777" w:rsidR="000E4AB5" w:rsidRPr="008828EC" w:rsidRDefault="000E4AB5" w:rsidP="002F7D73">
            <w:pPr>
              <w:snapToGrid w:val="0"/>
              <w:jc w:val="right"/>
              <w:rPr>
                <w:rFonts w:ascii="Arial" w:hAnsi="Arial" w:cs="Arial"/>
              </w:rPr>
            </w:pPr>
            <w:r w:rsidRPr="008828EC">
              <w:rPr>
                <w:rFonts w:ascii="Arial" w:hAnsi="Arial" w:cs="Arial"/>
              </w:rPr>
              <w:t>0,49</w:t>
            </w:r>
          </w:p>
        </w:tc>
        <w:tc>
          <w:tcPr>
            <w:tcW w:w="992" w:type="dxa"/>
            <w:tcBorders>
              <w:top w:val="single" w:sz="2" w:space="0" w:color="000000"/>
              <w:left w:val="single" w:sz="8" w:space="0" w:color="000000"/>
              <w:bottom w:val="single" w:sz="2" w:space="0" w:color="000000"/>
              <w:right w:val="single" w:sz="8" w:space="0" w:color="000000"/>
            </w:tcBorders>
          </w:tcPr>
          <w:p w14:paraId="7509FC5F" w14:textId="77777777" w:rsidR="000E4AB5" w:rsidRPr="008828EC" w:rsidRDefault="000E4AB5" w:rsidP="002F7D73">
            <w:pPr>
              <w:snapToGrid w:val="0"/>
              <w:jc w:val="right"/>
              <w:rPr>
                <w:rFonts w:ascii="Arial" w:hAnsi="Arial" w:cs="Arial"/>
              </w:rPr>
            </w:pPr>
            <w:r w:rsidRPr="008828EC">
              <w:rPr>
                <w:rFonts w:ascii="Arial" w:hAnsi="Arial" w:cs="Arial"/>
              </w:rPr>
              <w:t>0,26</w:t>
            </w:r>
          </w:p>
        </w:tc>
        <w:tc>
          <w:tcPr>
            <w:tcW w:w="851" w:type="dxa"/>
            <w:tcBorders>
              <w:top w:val="single" w:sz="2" w:space="0" w:color="000000"/>
              <w:left w:val="single" w:sz="8" w:space="0" w:color="000000"/>
              <w:bottom w:val="single" w:sz="2" w:space="0" w:color="000000"/>
              <w:right w:val="single" w:sz="8" w:space="0" w:color="000000"/>
            </w:tcBorders>
          </w:tcPr>
          <w:p w14:paraId="7509FC60" w14:textId="77777777" w:rsidR="000E4AB5" w:rsidRPr="008828EC" w:rsidRDefault="000E4AB5" w:rsidP="002F7D73">
            <w:pPr>
              <w:snapToGrid w:val="0"/>
              <w:jc w:val="right"/>
              <w:rPr>
                <w:rFonts w:ascii="Arial" w:hAnsi="Arial" w:cs="Arial"/>
              </w:rPr>
            </w:pPr>
            <w:r w:rsidRPr="008828EC">
              <w:rPr>
                <w:rFonts w:ascii="Arial" w:hAnsi="Arial" w:cs="Arial"/>
              </w:rPr>
              <w:t>0,04</w:t>
            </w:r>
          </w:p>
        </w:tc>
        <w:tc>
          <w:tcPr>
            <w:tcW w:w="1701" w:type="dxa"/>
            <w:tcBorders>
              <w:top w:val="single" w:sz="2" w:space="0" w:color="000000"/>
              <w:left w:val="single" w:sz="8" w:space="0" w:color="000000"/>
              <w:bottom w:val="single" w:sz="2" w:space="0" w:color="000000"/>
            </w:tcBorders>
          </w:tcPr>
          <w:p w14:paraId="7509FC61" w14:textId="77777777" w:rsidR="000E4AB5" w:rsidRPr="008828EC" w:rsidRDefault="000E4AB5" w:rsidP="002F7D73">
            <w:pPr>
              <w:snapToGrid w:val="0"/>
              <w:rPr>
                <w:rFonts w:ascii="Arial" w:hAnsi="Arial" w:cs="Arial"/>
              </w:rPr>
            </w:pPr>
            <w:r w:rsidRPr="008828EC">
              <w:rPr>
                <w:rFonts w:ascii="Arial" w:hAnsi="Arial" w:cs="Arial"/>
              </w:rPr>
              <w:t>22.12.2006/1218</w:t>
            </w:r>
          </w:p>
        </w:tc>
      </w:tr>
      <w:tr w:rsidR="000E4AB5" w:rsidRPr="008828EC" w14:paraId="7509FC6D"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63" w14:textId="77777777" w:rsidR="000E4AB5" w:rsidRPr="008828EC" w:rsidRDefault="000E4AB5" w:rsidP="002F7D73">
            <w:pPr>
              <w:snapToGrid w:val="0"/>
              <w:jc w:val="center"/>
              <w:rPr>
                <w:rFonts w:ascii="Arial" w:hAnsi="Arial" w:cs="Arial"/>
              </w:rPr>
            </w:pPr>
            <w:r w:rsidRPr="008828EC">
              <w:rPr>
                <w:rFonts w:ascii="Arial" w:hAnsi="Arial" w:cs="Arial"/>
              </w:rPr>
              <w:t>2008</w:t>
            </w:r>
          </w:p>
        </w:tc>
        <w:tc>
          <w:tcPr>
            <w:tcW w:w="1012" w:type="dxa"/>
            <w:tcBorders>
              <w:top w:val="single" w:sz="2" w:space="0" w:color="000000"/>
              <w:left w:val="single" w:sz="8" w:space="0" w:color="000000"/>
              <w:bottom w:val="single" w:sz="2" w:space="0" w:color="000000"/>
              <w:right w:val="single" w:sz="8" w:space="0" w:color="000000"/>
            </w:tcBorders>
          </w:tcPr>
          <w:p w14:paraId="7509FC64" w14:textId="77777777" w:rsidR="000E4AB5" w:rsidRPr="008828EC" w:rsidRDefault="000E4AB5" w:rsidP="002F7D73">
            <w:pPr>
              <w:snapToGrid w:val="0"/>
              <w:jc w:val="right"/>
              <w:rPr>
                <w:rFonts w:ascii="Arial" w:hAnsi="Arial" w:cs="Arial"/>
              </w:rPr>
            </w:pPr>
            <w:r w:rsidRPr="008828EC">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65"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66"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67"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68" w14:textId="77777777" w:rsidR="000E4AB5" w:rsidRPr="008828EC" w:rsidRDefault="000E4AB5" w:rsidP="002F7D73">
            <w:pPr>
              <w:snapToGrid w:val="0"/>
              <w:jc w:val="right"/>
              <w:rPr>
                <w:rFonts w:ascii="Arial" w:hAnsi="Arial" w:cs="Arial"/>
              </w:rPr>
            </w:pPr>
            <w:r w:rsidRPr="008828EC">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69" w14:textId="77777777" w:rsidR="000E4AB5" w:rsidRPr="008828EC" w:rsidRDefault="000E4AB5" w:rsidP="002F7D73">
            <w:pPr>
              <w:snapToGrid w:val="0"/>
              <w:jc w:val="right"/>
              <w:rPr>
                <w:rFonts w:ascii="Arial" w:hAnsi="Arial" w:cs="Arial"/>
              </w:rPr>
            </w:pPr>
            <w:r w:rsidRPr="008828EC">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6A" w14:textId="77777777" w:rsidR="000E4AB5" w:rsidRPr="008828EC" w:rsidRDefault="000E4AB5" w:rsidP="002F7D73">
            <w:pPr>
              <w:snapToGrid w:val="0"/>
              <w:jc w:val="right"/>
              <w:rPr>
                <w:rFonts w:ascii="Arial" w:hAnsi="Arial" w:cs="Arial"/>
              </w:rPr>
            </w:pPr>
            <w:r w:rsidRPr="008828EC">
              <w:rPr>
                <w:rFonts w:ascii="Arial" w:hAnsi="Arial" w:cs="Arial"/>
              </w:rPr>
              <w:t>0,045</w:t>
            </w:r>
          </w:p>
        </w:tc>
        <w:tc>
          <w:tcPr>
            <w:tcW w:w="1701" w:type="dxa"/>
            <w:tcBorders>
              <w:top w:val="single" w:sz="2" w:space="0" w:color="000000"/>
              <w:left w:val="single" w:sz="8" w:space="0" w:color="000000"/>
              <w:bottom w:val="single" w:sz="2" w:space="0" w:color="000000"/>
            </w:tcBorders>
          </w:tcPr>
          <w:p w14:paraId="7509FC6B" w14:textId="77777777" w:rsidR="000E4AB5" w:rsidRPr="008828EC" w:rsidRDefault="000E4AB5" w:rsidP="002F7D73">
            <w:pPr>
              <w:snapToGrid w:val="0"/>
              <w:rPr>
                <w:rFonts w:ascii="Arial" w:hAnsi="Arial" w:cs="Arial"/>
              </w:rPr>
            </w:pPr>
            <w:r w:rsidRPr="008828EC">
              <w:rPr>
                <w:rFonts w:ascii="Arial" w:hAnsi="Arial" w:cs="Arial"/>
              </w:rPr>
              <w:t>7.12.2007/</w:t>
            </w:r>
          </w:p>
          <w:p w14:paraId="7509FC6C" w14:textId="77777777" w:rsidR="000E4AB5" w:rsidRPr="008828EC" w:rsidRDefault="000E4AB5" w:rsidP="002F7D73">
            <w:pPr>
              <w:rPr>
                <w:rFonts w:ascii="Arial" w:hAnsi="Arial" w:cs="Arial"/>
              </w:rPr>
            </w:pPr>
            <w:r w:rsidRPr="008828EC">
              <w:rPr>
                <w:rFonts w:ascii="Arial" w:hAnsi="Arial" w:cs="Arial"/>
              </w:rPr>
              <w:t>1141</w:t>
            </w:r>
          </w:p>
        </w:tc>
      </w:tr>
      <w:tr w:rsidR="000E4AB5" w:rsidRPr="008828EC" w14:paraId="7509FC77"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6E" w14:textId="77777777" w:rsidR="000E4AB5" w:rsidRPr="008828EC" w:rsidRDefault="000E4AB5" w:rsidP="002F7D73">
            <w:pPr>
              <w:snapToGrid w:val="0"/>
              <w:jc w:val="center"/>
              <w:rPr>
                <w:rFonts w:ascii="Arial" w:hAnsi="Arial" w:cs="Arial"/>
              </w:rPr>
            </w:pPr>
            <w:r w:rsidRPr="008828EC">
              <w:rPr>
                <w:rFonts w:ascii="Arial" w:hAnsi="Arial" w:cs="Arial"/>
              </w:rPr>
              <w:t>2009</w:t>
            </w:r>
          </w:p>
        </w:tc>
        <w:tc>
          <w:tcPr>
            <w:tcW w:w="1012" w:type="dxa"/>
            <w:tcBorders>
              <w:top w:val="single" w:sz="2" w:space="0" w:color="000000"/>
              <w:left w:val="single" w:sz="8" w:space="0" w:color="000000"/>
              <w:bottom w:val="single" w:sz="2" w:space="0" w:color="000000"/>
              <w:right w:val="single" w:sz="8" w:space="0" w:color="000000"/>
            </w:tcBorders>
          </w:tcPr>
          <w:p w14:paraId="7509FC6F" w14:textId="77777777" w:rsidR="000E4AB5" w:rsidRPr="008828EC" w:rsidRDefault="000E4AB5" w:rsidP="002F7D73">
            <w:pPr>
              <w:snapToGrid w:val="0"/>
              <w:jc w:val="right"/>
              <w:rPr>
                <w:rFonts w:ascii="Arial" w:hAnsi="Arial" w:cs="Arial"/>
              </w:rPr>
            </w:pPr>
            <w:r w:rsidRPr="008828EC">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70"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71"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72"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73" w14:textId="77777777" w:rsidR="000E4AB5" w:rsidRPr="008828EC" w:rsidRDefault="000E4AB5" w:rsidP="002F7D73">
            <w:pPr>
              <w:snapToGrid w:val="0"/>
              <w:jc w:val="right"/>
              <w:rPr>
                <w:rFonts w:ascii="Arial" w:hAnsi="Arial" w:cs="Arial"/>
              </w:rPr>
            </w:pPr>
            <w:r w:rsidRPr="008828EC">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74" w14:textId="77777777" w:rsidR="000E4AB5" w:rsidRPr="008828EC" w:rsidRDefault="000E4AB5" w:rsidP="002F7D73">
            <w:pPr>
              <w:snapToGrid w:val="0"/>
              <w:jc w:val="right"/>
              <w:rPr>
                <w:rFonts w:ascii="Arial" w:hAnsi="Arial" w:cs="Arial"/>
              </w:rPr>
            </w:pPr>
            <w:r w:rsidRPr="008828EC">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75" w14:textId="77777777" w:rsidR="000E4AB5" w:rsidRPr="008828EC" w:rsidRDefault="000E4AB5" w:rsidP="002F7D73">
            <w:pPr>
              <w:snapToGrid w:val="0"/>
              <w:jc w:val="right"/>
              <w:rPr>
                <w:rFonts w:ascii="Arial" w:hAnsi="Arial" w:cs="Arial"/>
              </w:rPr>
            </w:pPr>
            <w:r w:rsidRPr="008828EC">
              <w:rPr>
                <w:rFonts w:ascii="Arial" w:hAnsi="Arial" w:cs="Arial"/>
              </w:rPr>
              <w:t>0,045</w:t>
            </w:r>
          </w:p>
        </w:tc>
        <w:tc>
          <w:tcPr>
            <w:tcW w:w="1701" w:type="dxa"/>
            <w:tcBorders>
              <w:top w:val="single" w:sz="2" w:space="0" w:color="000000"/>
              <w:left w:val="single" w:sz="8" w:space="0" w:color="000000"/>
              <w:bottom w:val="single" w:sz="2" w:space="0" w:color="000000"/>
            </w:tcBorders>
          </w:tcPr>
          <w:p w14:paraId="7509FC76" w14:textId="77777777" w:rsidR="000E4AB5" w:rsidRPr="008828EC" w:rsidRDefault="000E4AB5" w:rsidP="002F7D73">
            <w:pPr>
              <w:snapToGrid w:val="0"/>
              <w:rPr>
                <w:rFonts w:ascii="Arial" w:hAnsi="Arial" w:cs="Arial"/>
              </w:rPr>
            </w:pPr>
          </w:p>
        </w:tc>
      </w:tr>
      <w:tr w:rsidR="000E4AB5" w:rsidRPr="008828EC" w14:paraId="7509FC81"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78" w14:textId="77777777" w:rsidR="000E4AB5" w:rsidRPr="008828EC" w:rsidRDefault="000E4AB5" w:rsidP="002F7D73">
            <w:pPr>
              <w:snapToGrid w:val="0"/>
              <w:jc w:val="center"/>
              <w:rPr>
                <w:rFonts w:ascii="Arial" w:hAnsi="Arial" w:cs="Arial"/>
              </w:rPr>
            </w:pPr>
            <w:r w:rsidRPr="008828EC">
              <w:rPr>
                <w:rFonts w:ascii="Arial" w:hAnsi="Arial" w:cs="Arial"/>
              </w:rPr>
              <w:t>2010</w:t>
            </w:r>
          </w:p>
        </w:tc>
        <w:tc>
          <w:tcPr>
            <w:tcW w:w="1012" w:type="dxa"/>
            <w:tcBorders>
              <w:top w:val="single" w:sz="2" w:space="0" w:color="000000"/>
              <w:left w:val="single" w:sz="8" w:space="0" w:color="000000"/>
              <w:bottom w:val="single" w:sz="2" w:space="0" w:color="000000"/>
              <w:right w:val="single" w:sz="8" w:space="0" w:color="000000"/>
            </w:tcBorders>
          </w:tcPr>
          <w:p w14:paraId="7509FC79" w14:textId="77777777" w:rsidR="000E4AB5" w:rsidRPr="008828EC" w:rsidRDefault="000E4AB5" w:rsidP="002F7D73">
            <w:pPr>
              <w:snapToGrid w:val="0"/>
              <w:jc w:val="right"/>
              <w:rPr>
                <w:rFonts w:ascii="Arial" w:hAnsi="Arial" w:cs="Arial"/>
              </w:rPr>
            </w:pPr>
            <w:r w:rsidRPr="008828EC">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7A"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7B"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7C"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7D" w14:textId="77777777" w:rsidR="000E4AB5" w:rsidRPr="008828EC" w:rsidRDefault="000E4AB5" w:rsidP="002F7D73">
            <w:pPr>
              <w:snapToGrid w:val="0"/>
              <w:jc w:val="right"/>
              <w:rPr>
                <w:rFonts w:ascii="Arial" w:hAnsi="Arial" w:cs="Arial"/>
              </w:rPr>
            </w:pPr>
            <w:r w:rsidRPr="008828EC">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7E" w14:textId="77777777" w:rsidR="000E4AB5" w:rsidRPr="008828EC" w:rsidRDefault="000E4AB5" w:rsidP="002F7D73">
            <w:pPr>
              <w:snapToGrid w:val="0"/>
              <w:jc w:val="right"/>
              <w:rPr>
                <w:rFonts w:ascii="Arial" w:hAnsi="Arial" w:cs="Arial"/>
              </w:rPr>
            </w:pPr>
            <w:r w:rsidRPr="008828EC">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7F" w14:textId="77777777" w:rsidR="000E4AB5" w:rsidRPr="008828EC" w:rsidRDefault="000E4AB5" w:rsidP="002F7D73">
            <w:pPr>
              <w:snapToGrid w:val="0"/>
              <w:jc w:val="right"/>
              <w:rPr>
                <w:rFonts w:ascii="Arial" w:hAnsi="Arial" w:cs="Arial"/>
              </w:rPr>
            </w:pPr>
            <w:r w:rsidRPr="008828EC">
              <w:rPr>
                <w:rFonts w:ascii="Arial" w:hAnsi="Arial" w:cs="Arial"/>
              </w:rPr>
              <w:t>0,045</w:t>
            </w:r>
          </w:p>
        </w:tc>
        <w:tc>
          <w:tcPr>
            <w:tcW w:w="1701" w:type="dxa"/>
            <w:tcBorders>
              <w:top w:val="single" w:sz="2" w:space="0" w:color="000000"/>
              <w:left w:val="single" w:sz="8" w:space="0" w:color="000000"/>
              <w:bottom w:val="single" w:sz="2" w:space="0" w:color="000000"/>
            </w:tcBorders>
          </w:tcPr>
          <w:p w14:paraId="7509FC80" w14:textId="77777777" w:rsidR="000E4AB5" w:rsidRPr="008828EC" w:rsidRDefault="000E4AB5" w:rsidP="002F7D73">
            <w:pPr>
              <w:snapToGrid w:val="0"/>
              <w:rPr>
                <w:rFonts w:ascii="Arial" w:hAnsi="Arial" w:cs="Arial"/>
              </w:rPr>
            </w:pPr>
          </w:p>
        </w:tc>
      </w:tr>
      <w:tr w:rsidR="000E4AB5" w:rsidRPr="008828EC" w14:paraId="7509FC8B"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82" w14:textId="77777777" w:rsidR="000E4AB5" w:rsidRPr="008828EC" w:rsidRDefault="000E4AB5" w:rsidP="002F7D73">
            <w:pPr>
              <w:snapToGrid w:val="0"/>
              <w:jc w:val="center"/>
              <w:rPr>
                <w:rFonts w:ascii="Arial" w:hAnsi="Arial" w:cs="Arial"/>
              </w:rPr>
            </w:pPr>
            <w:r w:rsidRPr="008828EC">
              <w:rPr>
                <w:rFonts w:ascii="Arial" w:hAnsi="Arial" w:cs="Arial"/>
              </w:rPr>
              <w:t>2011</w:t>
            </w:r>
          </w:p>
        </w:tc>
        <w:tc>
          <w:tcPr>
            <w:tcW w:w="1012" w:type="dxa"/>
            <w:tcBorders>
              <w:top w:val="single" w:sz="2" w:space="0" w:color="000000"/>
              <w:left w:val="single" w:sz="8" w:space="0" w:color="000000"/>
              <w:bottom w:val="single" w:sz="2" w:space="0" w:color="000000"/>
              <w:right w:val="single" w:sz="8" w:space="0" w:color="000000"/>
            </w:tcBorders>
          </w:tcPr>
          <w:p w14:paraId="7509FC83" w14:textId="77777777" w:rsidR="000E4AB5" w:rsidRPr="008828EC" w:rsidRDefault="000E4AB5" w:rsidP="002F7D73">
            <w:pPr>
              <w:snapToGrid w:val="0"/>
              <w:jc w:val="right"/>
              <w:rPr>
                <w:rFonts w:ascii="Arial" w:hAnsi="Arial" w:cs="Arial"/>
              </w:rPr>
            </w:pPr>
            <w:r w:rsidRPr="008828EC">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84"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85"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86"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87" w14:textId="77777777" w:rsidR="000E4AB5" w:rsidRPr="008828EC" w:rsidRDefault="000E4AB5" w:rsidP="002F7D73">
            <w:pPr>
              <w:snapToGrid w:val="0"/>
              <w:jc w:val="right"/>
              <w:rPr>
                <w:rFonts w:ascii="Arial" w:hAnsi="Arial" w:cs="Arial"/>
              </w:rPr>
            </w:pPr>
            <w:r w:rsidRPr="008828EC">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88" w14:textId="77777777" w:rsidR="000E4AB5" w:rsidRPr="008828EC" w:rsidRDefault="000E4AB5" w:rsidP="002F7D73">
            <w:pPr>
              <w:snapToGrid w:val="0"/>
              <w:jc w:val="right"/>
              <w:rPr>
                <w:rFonts w:ascii="Arial" w:hAnsi="Arial" w:cs="Arial"/>
              </w:rPr>
            </w:pPr>
            <w:r w:rsidRPr="008828EC">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89" w14:textId="77777777" w:rsidR="000E4AB5" w:rsidRPr="008828EC" w:rsidRDefault="000E4AB5" w:rsidP="002F7D73">
            <w:pPr>
              <w:snapToGrid w:val="0"/>
              <w:jc w:val="right"/>
              <w:rPr>
                <w:rFonts w:ascii="Arial" w:hAnsi="Arial" w:cs="Arial"/>
              </w:rPr>
            </w:pPr>
            <w:r w:rsidRPr="008828EC">
              <w:rPr>
                <w:rFonts w:ascii="Arial" w:hAnsi="Arial" w:cs="Arial"/>
              </w:rPr>
              <w:t>0,045</w:t>
            </w:r>
          </w:p>
        </w:tc>
        <w:tc>
          <w:tcPr>
            <w:tcW w:w="1701" w:type="dxa"/>
            <w:tcBorders>
              <w:top w:val="single" w:sz="2" w:space="0" w:color="000000"/>
              <w:left w:val="single" w:sz="8" w:space="0" w:color="000000"/>
              <w:bottom w:val="single" w:sz="2" w:space="0" w:color="000000"/>
            </w:tcBorders>
          </w:tcPr>
          <w:p w14:paraId="7509FC8A" w14:textId="77777777" w:rsidR="000E4AB5" w:rsidRPr="008828EC" w:rsidRDefault="000E4AB5" w:rsidP="002F7D73">
            <w:pPr>
              <w:snapToGrid w:val="0"/>
              <w:rPr>
                <w:rFonts w:ascii="Arial" w:hAnsi="Arial" w:cs="Arial"/>
              </w:rPr>
            </w:pPr>
          </w:p>
        </w:tc>
      </w:tr>
      <w:tr w:rsidR="000E4AB5" w:rsidRPr="008828EC" w14:paraId="7509FC95" w14:textId="77777777" w:rsidTr="00924278">
        <w:trPr>
          <w:trHeight w:val="255"/>
          <w:jc w:val="center"/>
        </w:trPr>
        <w:tc>
          <w:tcPr>
            <w:tcW w:w="837" w:type="dxa"/>
            <w:tcBorders>
              <w:top w:val="single" w:sz="2" w:space="0" w:color="000000"/>
              <w:bottom w:val="single" w:sz="2" w:space="0" w:color="000000"/>
              <w:right w:val="single" w:sz="8" w:space="0" w:color="000000"/>
            </w:tcBorders>
          </w:tcPr>
          <w:p w14:paraId="7509FC8C" w14:textId="77777777" w:rsidR="000E4AB5" w:rsidRPr="008828EC" w:rsidRDefault="000E4AB5" w:rsidP="002F7D73">
            <w:pPr>
              <w:snapToGrid w:val="0"/>
              <w:jc w:val="center"/>
              <w:rPr>
                <w:rFonts w:ascii="Arial" w:hAnsi="Arial" w:cs="Arial"/>
              </w:rPr>
            </w:pPr>
            <w:r w:rsidRPr="008828EC">
              <w:rPr>
                <w:rFonts w:ascii="Arial" w:hAnsi="Arial" w:cs="Arial"/>
              </w:rPr>
              <w:t>2012</w:t>
            </w:r>
          </w:p>
        </w:tc>
        <w:tc>
          <w:tcPr>
            <w:tcW w:w="1012" w:type="dxa"/>
            <w:tcBorders>
              <w:top w:val="single" w:sz="2" w:space="0" w:color="000000"/>
              <w:left w:val="single" w:sz="8" w:space="0" w:color="000000"/>
              <w:bottom w:val="single" w:sz="2" w:space="0" w:color="000000"/>
              <w:right w:val="single" w:sz="8" w:space="0" w:color="000000"/>
            </w:tcBorders>
          </w:tcPr>
          <w:p w14:paraId="7509FC8D" w14:textId="77777777" w:rsidR="000E4AB5" w:rsidRPr="008828EC" w:rsidRDefault="000E4AB5" w:rsidP="002F7D73">
            <w:pPr>
              <w:snapToGrid w:val="0"/>
              <w:jc w:val="right"/>
              <w:rPr>
                <w:rFonts w:ascii="Arial" w:hAnsi="Arial" w:cs="Arial"/>
              </w:rPr>
            </w:pPr>
            <w:r w:rsidRPr="008828EC">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8E" w14:textId="77777777" w:rsidR="000E4AB5" w:rsidRPr="008828EC" w:rsidRDefault="000E4AB5" w:rsidP="002F7D73">
            <w:pPr>
              <w:snapToGrid w:val="0"/>
              <w:jc w:val="right"/>
              <w:rPr>
                <w:rFonts w:ascii="Arial" w:hAnsi="Arial" w:cs="Arial"/>
              </w:rPr>
            </w:pPr>
            <w:r w:rsidRPr="008828EC">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8F" w14:textId="77777777" w:rsidR="000E4AB5" w:rsidRPr="008828EC" w:rsidRDefault="000E4AB5" w:rsidP="002F7D73">
            <w:pPr>
              <w:snapToGrid w:val="0"/>
              <w:jc w:val="right"/>
              <w:rPr>
                <w:rFonts w:ascii="Arial" w:hAnsi="Arial" w:cs="Arial"/>
              </w:rPr>
            </w:pPr>
            <w:r w:rsidRPr="008828EC">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90" w14:textId="77777777" w:rsidR="000E4AB5" w:rsidRPr="008828EC" w:rsidRDefault="000E4AB5" w:rsidP="002F7D73">
            <w:pPr>
              <w:snapToGrid w:val="0"/>
              <w:jc w:val="right"/>
              <w:rPr>
                <w:rFonts w:ascii="Arial" w:hAnsi="Arial" w:cs="Arial"/>
              </w:rPr>
            </w:pPr>
            <w:r w:rsidRPr="008828EC">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91" w14:textId="77777777" w:rsidR="000E4AB5" w:rsidRPr="008828EC" w:rsidRDefault="000E4AB5" w:rsidP="002F7D73">
            <w:pPr>
              <w:snapToGrid w:val="0"/>
              <w:jc w:val="right"/>
              <w:rPr>
                <w:rFonts w:ascii="Arial" w:hAnsi="Arial" w:cs="Arial"/>
              </w:rPr>
            </w:pPr>
            <w:r w:rsidRPr="008828EC">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92" w14:textId="77777777" w:rsidR="000E4AB5" w:rsidRPr="008828EC" w:rsidRDefault="000E4AB5" w:rsidP="002F7D73">
            <w:pPr>
              <w:snapToGrid w:val="0"/>
              <w:jc w:val="right"/>
              <w:rPr>
                <w:rFonts w:ascii="Arial" w:hAnsi="Arial" w:cs="Arial"/>
              </w:rPr>
            </w:pPr>
            <w:r w:rsidRPr="008828EC">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93" w14:textId="77777777" w:rsidR="000E4AB5" w:rsidRPr="008828EC" w:rsidRDefault="000E4AB5" w:rsidP="002F7D73">
            <w:pPr>
              <w:snapToGrid w:val="0"/>
              <w:jc w:val="right"/>
              <w:rPr>
                <w:rFonts w:ascii="Arial" w:hAnsi="Arial" w:cs="Arial"/>
              </w:rPr>
            </w:pPr>
            <w:r w:rsidRPr="008828EC">
              <w:rPr>
                <w:rFonts w:ascii="Arial" w:hAnsi="Arial" w:cs="Arial"/>
              </w:rPr>
              <w:t>0,045</w:t>
            </w:r>
          </w:p>
        </w:tc>
        <w:tc>
          <w:tcPr>
            <w:tcW w:w="1701" w:type="dxa"/>
            <w:tcBorders>
              <w:top w:val="single" w:sz="2" w:space="0" w:color="000000"/>
              <w:left w:val="single" w:sz="8" w:space="0" w:color="000000"/>
              <w:bottom w:val="single" w:sz="2" w:space="0" w:color="000000"/>
            </w:tcBorders>
          </w:tcPr>
          <w:p w14:paraId="7509FC94" w14:textId="77777777" w:rsidR="000E4AB5" w:rsidRPr="008828EC" w:rsidRDefault="000E4AB5" w:rsidP="002F7D73">
            <w:pPr>
              <w:snapToGrid w:val="0"/>
              <w:rPr>
                <w:rFonts w:ascii="Arial" w:hAnsi="Arial" w:cs="Arial"/>
              </w:rPr>
            </w:pPr>
          </w:p>
        </w:tc>
      </w:tr>
      <w:tr w:rsidR="00470CC2" w:rsidRPr="007E6C0F" w14:paraId="7509FC9F" w14:textId="77777777" w:rsidTr="0044500E">
        <w:trPr>
          <w:trHeight w:val="255"/>
          <w:jc w:val="center"/>
        </w:trPr>
        <w:tc>
          <w:tcPr>
            <w:tcW w:w="837" w:type="dxa"/>
            <w:tcBorders>
              <w:top w:val="single" w:sz="2" w:space="0" w:color="000000"/>
              <w:bottom w:val="single" w:sz="2" w:space="0" w:color="000000"/>
              <w:right w:val="single" w:sz="8" w:space="0" w:color="000000"/>
            </w:tcBorders>
          </w:tcPr>
          <w:p w14:paraId="7509FC96" w14:textId="77777777" w:rsidR="00470CC2" w:rsidRPr="007E6C0F" w:rsidRDefault="00470CC2" w:rsidP="002F7D73">
            <w:pPr>
              <w:snapToGrid w:val="0"/>
              <w:jc w:val="center"/>
              <w:rPr>
                <w:rFonts w:ascii="Arial" w:hAnsi="Arial" w:cs="Arial"/>
              </w:rPr>
            </w:pPr>
            <w:r w:rsidRPr="007E6C0F">
              <w:rPr>
                <w:rFonts w:ascii="Arial" w:hAnsi="Arial" w:cs="Arial"/>
              </w:rPr>
              <w:t>2013</w:t>
            </w:r>
          </w:p>
        </w:tc>
        <w:tc>
          <w:tcPr>
            <w:tcW w:w="1012" w:type="dxa"/>
            <w:tcBorders>
              <w:top w:val="single" w:sz="2" w:space="0" w:color="000000"/>
              <w:left w:val="single" w:sz="8" w:space="0" w:color="000000"/>
              <w:bottom w:val="single" w:sz="2" w:space="0" w:color="000000"/>
              <w:right w:val="single" w:sz="8" w:space="0" w:color="000000"/>
            </w:tcBorders>
          </w:tcPr>
          <w:p w14:paraId="7509FC97" w14:textId="77777777" w:rsidR="00470CC2" w:rsidRPr="007E6C0F" w:rsidRDefault="00470CC2" w:rsidP="00470CC2">
            <w:pPr>
              <w:snapToGrid w:val="0"/>
              <w:jc w:val="right"/>
              <w:rPr>
                <w:rFonts w:ascii="Arial" w:hAnsi="Arial" w:cs="Arial"/>
              </w:rPr>
            </w:pPr>
            <w:r w:rsidRPr="007E6C0F">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98" w14:textId="77777777" w:rsidR="00470CC2" w:rsidRPr="007E6C0F" w:rsidRDefault="00470CC2" w:rsidP="00470CC2">
            <w:pPr>
              <w:snapToGrid w:val="0"/>
              <w:jc w:val="right"/>
              <w:rPr>
                <w:rFonts w:ascii="Arial" w:hAnsi="Arial" w:cs="Arial"/>
              </w:rPr>
            </w:pPr>
            <w:r w:rsidRPr="007E6C0F">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99" w14:textId="77777777" w:rsidR="00470CC2" w:rsidRPr="007E6C0F" w:rsidRDefault="00470CC2" w:rsidP="00470CC2">
            <w:pPr>
              <w:snapToGrid w:val="0"/>
              <w:jc w:val="right"/>
              <w:rPr>
                <w:rFonts w:ascii="Arial" w:hAnsi="Arial" w:cs="Arial"/>
              </w:rPr>
            </w:pPr>
            <w:r w:rsidRPr="007E6C0F">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9A" w14:textId="77777777" w:rsidR="00470CC2" w:rsidRPr="007E6C0F" w:rsidRDefault="00470CC2" w:rsidP="00470CC2">
            <w:pPr>
              <w:snapToGrid w:val="0"/>
              <w:jc w:val="right"/>
              <w:rPr>
                <w:rFonts w:ascii="Arial" w:hAnsi="Arial" w:cs="Arial"/>
              </w:rPr>
            </w:pPr>
            <w:r w:rsidRPr="007E6C0F">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9B" w14:textId="77777777" w:rsidR="00470CC2" w:rsidRPr="007E6C0F" w:rsidRDefault="00470CC2" w:rsidP="00470CC2">
            <w:pPr>
              <w:snapToGrid w:val="0"/>
              <w:jc w:val="right"/>
              <w:rPr>
                <w:rFonts w:ascii="Arial" w:hAnsi="Arial" w:cs="Arial"/>
              </w:rPr>
            </w:pPr>
            <w:r w:rsidRPr="007E6C0F">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9C" w14:textId="77777777" w:rsidR="00470CC2" w:rsidRPr="007E6C0F" w:rsidRDefault="00470CC2" w:rsidP="00470CC2">
            <w:pPr>
              <w:snapToGrid w:val="0"/>
              <w:jc w:val="right"/>
              <w:rPr>
                <w:rFonts w:ascii="Arial" w:hAnsi="Arial" w:cs="Arial"/>
              </w:rPr>
            </w:pPr>
            <w:r w:rsidRPr="007E6C0F">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9D" w14:textId="77777777" w:rsidR="00470CC2" w:rsidRPr="007E6C0F" w:rsidRDefault="00470CC2" w:rsidP="00470CC2">
            <w:pPr>
              <w:snapToGrid w:val="0"/>
              <w:jc w:val="right"/>
              <w:rPr>
                <w:rFonts w:ascii="Arial" w:hAnsi="Arial" w:cs="Arial"/>
              </w:rPr>
            </w:pPr>
            <w:r w:rsidRPr="007E6C0F">
              <w:rPr>
                <w:rFonts w:ascii="Arial" w:hAnsi="Arial" w:cs="Arial"/>
              </w:rPr>
              <w:t>0,045</w:t>
            </w:r>
          </w:p>
        </w:tc>
        <w:tc>
          <w:tcPr>
            <w:tcW w:w="1701" w:type="dxa"/>
            <w:tcBorders>
              <w:top w:val="single" w:sz="2" w:space="0" w:color="000000"/>
              <w:left w:val="single" w:sz="8" w:space="0" w:color="000000"/>
              <w:bottom w:val="single" w:sz="2" w:space="0" w:color="000000"/>
            </w:tcBorders>
          </w:tcPr>
          <w:p w14:paraId="7509FC9E" w14:textId="77777777" w:rsidR="00470CC2" w:rsidRPr="007E6C0F" w:rsidRDefault="00470CC2" w:rsidP="002F7D73">
            <w:pPr>
              <w:snapToGrid w:val="0"/>
              <w:rPr>
                <w:rFonts w:ascii="Arial" w:hAnsi="Arial" w:cs="Arial"/>
              </w:rPr>
            </w:pPr>
          </w:p>
        </w:tc>
      </w:tr>
      <w:tr w:rsidR="0044500E" w:rsidRPr="007E6C0F" w14:paraId="7509FCA9" w14:textId="77777777" w:rsidTr="003C3343">
        <w:trPr>
          <w:trHeight w:val="255"/>
          <w:jc w:val="center"/>
        </w:trPr>
        <w:tc>
          <w:tcPr>
            <w:tcW w:w="837" w:type="dxa"/>
            <w:tcBorders>
              <w:top w:val="single" w:sz="2" w:space="0" w:color="000000"/>
              <w:bottom w:val="single" w:sz="2" w:space="0" w:color="000000"/>
              <w:right w:val="single" w:sz="8" w:space="0" w:color="000000"/>
            </w:tcBorders>
          </w:tcPr>
          <w:p w14:paraId="7509FCA0" w14:textId="77777777" w:rsidR="0044500E" w:rsidRPr="007E6C0F" w:rsidRDefault="0044500E" w:rsidP="002F7D73">
            <w:pPr>
              <w:snapToGrid w:val="0"/>
              <w:jc w:val="center"/>
              <w:rPr>
                <w:rFonts w:ascii="Arial" w:hAnsi="Arial" w:cs="Arial"/>
              </w:rPr>
            </w:pPr>
            <w:r>
              <w:rPr>
                <w:rFonts w:ascii="Arial" w:hAnsi="Arial" w:cs="Arial"/>
              </w:rPr>
              <w:t>2014</w:t>
            </w:r>
          </w:p>
        </w:tc>
        <w:tc>
          <w:tcPr>
            <w:tcW w:w="1012" w:type="dxa"/>
            <w:tcBorders>
              <w:top w:val="single" w:sz="2" w:space="0" w:color="000000"/>
              <w:left w:val="single" w:sz="8" w:space="0" w:color="000000"/>
              <w:bottom w:val="single" w:sz="2" w:space="0" w:color="000000"/>
              <w:right w:val="single" w:sz="8" w:space="0" w:color="000000"/>
            </w:tcBorders>
          </w:tcPr>
          <w:p w14:paraId="7509FCA1" w14:textId="77777777" w:rsidR="0044500E" w:rsidRPr="007E6C0F" w:rsidRDefault="0044500E" w:rsidP="0044500E">
            <w:pPr>
              <w:snapToGrid w:val="0"/>
              <w:jc w:val="right"/>
              <w:rPr>
                <w:rFonts w:ascii="Arial" w:hAnsi="Arial" w:cs="Arial"/>
              </w:rPr>
            </w:pPr>
            <w:r w:rsidRPr="007E6C0F">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A2" w14:textId="77777777" w:rsidR="0044500E" w:rsidRPr="007E6C0F" w:rsidRDefault="0044500E" w:rsidP="0044500E">
            <w:pPr>
              <w:snapToGrid w:val="0"/>
              <w:jc w:val="right"/>
              <w:rPr>
                <w:rFonts w:ascii="Arial" w:hAnsi="Arial" w:cs="Arial"/>
              </w:rPr>
            </w:pPr>
            <w:r w:rsidRPr="007E6C0F">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A3" w14:textId="77777777" w:rsidR="0044500E" w:rsidRPr="007E6C0F" w:rsidRDefault="0044500E" w:rsidP="0044500E">
            <w:pPr>
              <w:snapToGrid w:val="0"/>
              <w:jc w:val="right"/>
              <w:rPr>
                <w:rFonts w:ascii="Arial" w:hAnsi="Arial" w:cs="Arial"/>
              </w:rPr>
            </w:pPr>
            <w:r w:rsidRPr="007E6C0F">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A4" w14:textId="77777777" w:rsidR="0044500E" w:rsidRPr="007E6C0F" w:rsidRDefault="0044500E" w:rsidP="0044500E">
            <w:pPr>
              <w:snapToGrid w:val="0"/>
              <w:jc w:val="right"/>
              <w:rPr>
                <w:rFonts w:ascii="Arial" w:hAnsi="Arial" w:cs="Arial"/>
              </w:rPr>
            </w:pPr>
            <w:r w:rsidRPr="007E6C0F">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A5" w14:textId="77777777" w:rsidR="0044500E" w:rsidRPr="007E6C0F" w:rsidRDefault="0044500E" w:rsidP="0044500E">
            <w:pPr>
              <w:snapToGrid w:val="0"/>
              <w:jc w:val="right"/>
              <w:rPr>
                <w:rFonts w:ascii="Arial" w:hAnsi="Arial" w:cs="Arial"/>
              </w:rPr>
            </w:pPr>
            <w:r w:rsidRPr="007E6C0F">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A6" w14:textId="77777777" w:rsidR="0044500E" w:rsidRPr="007E6C0F" w:rsidRDefault="0044500E" w:rsidP="0044500E">
            <w:pPr>
              <w:snapToGrid w:val="0"/>
              <w:jc w:val="right"/>
              <w:rPr>
                <w:rFonts w:ascii="Arial" w:hAnsi="Arial" w:cs="Arial"/>
              </w:rPr>
            </w:pPr>
            <w:r w:rsidRPr="007E6C0F">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A7" w14:textId="77777777" w:rsidR="0044500E" w:rsidRPr="007E6C0F" w:rsidRDefault="0044500E" w:rsidP="0044500E">
            <w:pPr>
              <w:snapToGrid w:val="0"/>
              <w:jc w:val="right"/>
              <w:rPr>
                <w:rFonts w:ascii="Arial" w:hAnsi="Arial" w:cs="Arial"/>
              </w:rPr>
            </w:pPr>
            <w:r w:rsidRPr="007E6C0F">
              <w:rPr>
                <w:rFonts w:ascii="Arial" w:hAnsi="Arial" w:cs="Arial"/>
              </w:rPr>
              <w:t>0,045</w:t>
            </w:r>
          </w:p>
        </w:tc>
        <w:tc>
          <w:tcPr>
            <w:tcW w:w="1701" w:type="dxa"/>
            <w:tcBorders>
              <w:top w:val="single" w:sz="2" w:space="0" w:color="000000"/>
              <w:left w:val="single" w:sz="8" w:space="0" w:color="000000"/>
              <w:bottom w:val="single" w:sz="2" w:space="0" w:color="000000"/>
            </w:tcBorders>
          </w:tcPr>
          <w:p w14:paraId="7509FCA8" w14:textId="77777777" w:rsidR="0044500E" w:rsidRPr="007E6C0F" w:rsidRDefault="0044500E" w:rsidP="002F7D73">
            <w:pPr>
              <w:snapToGrid w:val="0"/>
              <w:rPr>
                <w:rFonts w:ascii="Arial" w:hAnsi="Arial" w:cs="Arial"/>
              </w:rPr>
            </w:pPr>
          </w:p>
        </w:tc>
      </w:tr>
      <w:tr w:rsidR="00AB40E6" w:rsidRPr="007E6C0F" w14:paraId="7509FCB3" w14:textId="77777777" w:rsidTr="00186779">
        <w:trPr>
          <w:trHeight w:val="255"/>
          <w:jc w:val="center"/>
        </w:trPr>
        <w:tc>
          <w:tcPr>
            <w:tcW w:w="837" w:type="dxa"/>
            <w:tcBorders>
              <w:top w:val="single" w:sz="2" w:space="0" w:color="000000"/>
              <w:bottom w:val="single" w:sz="2" w:space="0" w:color="000000"/>
              <w:right w:val="single" w:sz="8" w:space="0" w:color="000000"/>
            </w:tcBorders>
          </w:tcPr>
          <w:p w14:paraId="7509FCAA" w14:textId="77777777" w:rsidR="00AB40E6" w:rsidRDefault="00AB40E6" w:rsidP="00AB40E6">
            <w:pPr>
              <w:snapToGrid w:val="0"/>
              <w:jc w:val="center"/>
              <w:rPr>
                <w:rFonts w:ascii="Arial" w:hAnsi="Arial" w:cs="Arial"/>
              </w:rPr>
            </w:pPr>
            <w:r>
              <w:rPr>
                <w:rFonts w:ascii="Arial" w:hAnsi="Arial" w:cs="Arial"/>
              </w:rPr>
              <w:t>2015</w:t>
            </w:r>
          </w:p>
        </w:tc>
        <w:tc>
          <w:tcPr>
            <w:tcW w:w="1012" w:type="dxa"/>
            <w:tcBorders>
              <w:top w:val="single" w:sz="2" w:space="0" w:color="000000"/>
              <w:left w:val="single" w:sz="8" w:space="0" w:color="000000"/>
              <w:bottom w:val="single" w:sz="2" w:space="0" w:color="000000"/>
              <w:right w:val="single" w:sz="8" w:space="0" w:color="000000"/>
            </w:tcBorders>
          </w:tcPr>
          <w:p w14:paraId="7509FCAB" w14:textId="77777777" w:rsidR="00AB40E6" w:rsidRPr="007E6C0F" w:rsidRDefault="00AB40E6" w:rsidP="00AB40E6">
            <w:pPr>
              <w:snapToGrid w:val="0"/>
              <w:jc w:val="right"/>
              <w:rPr>
                <w:rFonts w:ascii="Arial" w:hAnsi="Arial" w:cs="Arial"/>
              </w:rPr>
            </w:pPr>
            <w:r w:rsidRPr="007E6C0F">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AC" w14:textId="77777777" w:rsidR="00AB40E6" w:rsidRPr="007E6C0F" w:rsidRDefault="00AB40E6" w:rsidP="00AB40E6">
            <w:pPr>
              <w:snapToGrid w:val="0"/>
              <w:jc w:val="right"/>
              <w:rPr>
                <w:rFonts w:ascii="Arial" w:hAnsi="Arial" w:cs="Arial"/>
              </w:rPr>
            </w:pPr>
            <w:r w:rsidRPr="007E6C0F">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AD" w14:textId="77777777" w:rsidR="00AB40E6" w:rsidRPr="007E6C0F" w:rsidRDefault="00AB40E6" w:rsidP="00AB40E6">
            <w:pPr>
              <w:snapToGrid w:val="0"/>
              <w:jc w:val="right"/>
              <w:rPr>
                <w:rFonts w:ascii="Arial" w:hAnsi="Arial" w:cs="Arial"/>
              </w:rPr>
            </w:pPr>
            <w:r w:rsidRPr="007E6C0F">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AE" w14:textId="77777777" w:rsidR="00AB40E6" w:rsidRPr="007E6C0F" w:rsidRDefault="00AB40E6" w:rsidP="00AB40E6">
            <w:pPr>
              <w:snapToGrid w:val="0"/>
              <w:jc w:val="right"/>
              <w:rPr>
                <w:rFonts w:ascii="Arial" w:hAnsi="Arial" w:cs="Arial"/>
              </w:rPr>
            </w:pPr>
            <w:r w:rsidRPr="007E6C0F">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AF" w14:textId="77777777" w:rsidR="00AB40E6" w:rsidRPr="007E6C0F" w:rsidRDefault="00AB40E6" w:rsidP="00AB40E6">
            <w:pPr>
              <w:snapToGrid w:val="0"/>
              <w:jc w:val="right"/>
              <w:rPr>
                <w:rFonts w:ascii="Arial" w:hAnsi="Arial" w:cs="Arial"/>
              </w:rPr>
            </w:pPr>
            <w:r w:rsidRPr="007E6C0F">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B0" w14:textId="77777777" w:rsidR="00AB40E6" w:rsidRPr="007E6C0F" w:rsidRDefault="00AB40E6" w:rsidP="00AB40E6">
            <w:pPr>
              <w:snapToGrid w:val="0"/>
              <w:jc w:val="right"/>
              <w:rPr>
                <w:rFonts w:ascii="Arial" w:hAnsi="Arial" w:cs="Arial"/>
              </w:rPr>
            </w:pPr>
            <w:r w:rsidRPr="007E6C0F">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B1" w14:textId="77777777" w:rsidR="00AB40E6" w:rsidRPr="007E6C0F" w:rsidRDefault="00AB40E6" w:rsidP="00AB40E6">
            <w:pPr>
              <w:snapToGrid w:val="0"/>
              <w:jc w:val="right"/>
              <w:rPr>
                <w:rFonts w:ascii="Arial" w:hAnsi="Arial" w:cs="Arial"/>
              </w:rPr>
            </w:pPr>
            <w:r w:rsidRPr="007E6C0F">
              <w:rPr>
                <w:rFonts w:ascii="Arial" w:hAnsi="Arial" w:cs="Arial"/>
              </w:rPr>
              <w:t>0,045</w:t>
            </w:r>
          </w:p>
        </w:tc>
        <w:tc>
          <w:tcPr>
            <w:tcW w:w="1701" w:type="dxa"/>
            <w:tcBorders>
              <w:top w:val="single" w:sz="2" w:space="0" w:color="000000"/>
              <w:left w:val="single" w:sz="8" w:space="0" w:color="000000"/>
              <w:bottom w:val="single" w:sz="2" w:space="0" w:color="000000"/>
            </w:tcBorders>
          </w:tcPr>
          <w:p w14:paraId="7509FCB2" w14:textId="77777777" w:rsidR="00AB40E6" w:rsidRPr="007E6C0F" w:rsidRDefault="00AB40E6" w:rsidP="00AB40E6">
            <w:pPr>
              <w:snapToGrid w:val="0"/>
              <w:rPr>
                <w:rFonts w:ascii="Arial" w:hAnsi="Arial" w:cs="Arial"/>
              </w:rPr>
            </w:pPr>
          </w:p>
        </w:tc>
      </w:tr>
      <w:tr w:rsidR="00186779" w:rsidRPr="007E6C0F" w14:paraId="7509FCBD" w14:textId="77777777" w:rsidTr="006A2257">
        <w:trPr>
          <w:trHeight w:val="255"/>
          <w:jc w:val="center"/>
        </w:trPr>
        <w:tc>
          <w:tcPr>
            <w:tcW w:w="837" w:type="dxa"/>
            <w:tcBorders>
              <w:top w:val="single" w:sz="2" w:space="0" w:color="000000"/>
              <w:bottom w:val="single" w:sz="2" w:space="0" w:color="000000"/>
              <w:right w:val="single" w:sz="8" w:space="0" w:color="000000"/>
            </w:tcBorders>
          </w:tcPr>
          <w:p w14:paraId="7509FCB4" w14:textId="77777777" w:rsidR="00186779" w:rsidRDefault="00186779" w:rsidP="00AB40E6">
            <w:pPr>
              <w:snapToGrid w:val="0"/>
              <w:jc w:val="center"/>
              <w:rPr>
                <w:rFonts w:ascii="Arial" w:hAnsi="Arial" w:cs="Arial"/>
              </w:rPr>
            </w:pPr>
            <w:r>
              <w:rPr>
                <w:rFonts w:ascii="Arial" w:hAnsi="Arial" w:cs="Arial"/>
              </w:rPr>
              <w:t>2016</w:t>
            </w:r>
          </w:p>
        </w:tc>
        <w:tc>
          <w:tcPr>
            <w:tcW w:w="1012" w:type="dxa"/>
            <w:tcBorders>
              <w:top w:val="single" w:sz="2" w:space="0" w:color="000000"/>
              <w:left w:val="single" w:sz="8" w:space="0" w:color="000000"/>
              <w:bottom w:val="single" w:sz="2" w:space="0" w:color="000000"/>
              <w:right w:val="single" w:sz="8" w:space="0" w:color="000000"/>
            </w:tcBorders>
          </w:tcPr>
          <w:p w14:paraId="7509FCB5" w14:textId="77777777" w:rsidR="00186779" w:rsidRPr="007E6C0F" w:rsidRDefault="00186779" w:rsidP="00AB40E6">
            <w:pPr>
              <w:snapToGrid w:val="0"/>
              <w:jc w:val="right"/>
              <w:rPr>
                <w:rFonts w:ascii="Arial" w:hAnsi="Arial" w:cs="Arial"/>
              </w:rPr>
            </w:pPr>
            <w:r>
              <w:rPr>
                <w:rFonts w:ascii="Arial" w:hAnsi="Arial" w:cs="Arial"/>
              </w:rPr>
              <w:t>3 570 €</w:t>
            </w:r>
          </w:p>
        </w:tc>
        <w:tc>
          <w:tcPr>
            <w:tcW w:w="1275" w:type="dxa"/>
            <w:tcBorders>
              <w:top w:val="single" w:sz="2" w:space="0" w:color="000000"/>
              <w:left w:val="single" w:sz="8" w:space="0" w:color="000000"/>
              <w:bottom w:val="single" w:sz="2" w:space="0" w:color="000000"/>
              <w:right w:val="single" w:sz="8" w:space="0" w:color="000000"/>
            </w:tcBorders>
          </w:tcPr>
          <w:p w14:paraId="7509FCB6" w14:textId="77777777" w:rsidR="00186779" w:rsidRPr="007E6C0F" w:rsidRDefault="00186779" w:rsidP="00AB40E6">
            <w:pPr>
              <w:snapToGrid w:val="0"/>
              <w:jc w:val="right"/>
              <w:rPr>
                <w:rFonts w:ascii="Arial" w:hAnsi="Arial" w:cs="Arial"/>
              </w:rPr>
            </w:pPr>
            <w:r>
              <w:rPr>
                <w:rFonts w:ascii="Arial" w:hAnsi="Arial" w:cs="Arial"/>
              </w:rPr>
              <w:t>2 500 €</w:t>
            </w:r>
          </w:p>
        </w:tc>
        <w:tc>
          <w:tcPr>
            <w:tcW w:w="991" w:type="dxa"/>
            <w:tcBorders>
              <w:top w:val="single" w:sz="2" w:space="0" w:color="000000"/>
              <w:left w:val="single" w:sz="8" w:space="0" w:color="000000"/>
              <w:bottom w:val="single" w:sz="2" w:space="0" w:color="000000"/>
              <w:right w:val="single" w:sz="8" w:space="0" w:color="000000"/>
            </w:tcBorders>
          </w:tcPr>
          <w:p w14:paraId="7509FCB7" w14:textId="77777777" w:rsidR="00186779" w:rsidRPr="007E6C0F" w:rsidRDefault="00186779" w:rsidP="00AB40E6">
            <w:pPr>
              <w:snapToGrid w:val="0"/>
              <w:jc w:val="right"/>
              <w:rPr>
                <w:rFonts w:ascii="Arial" w:hAnsi="Arial" w:cs="Arial"/>
              </w:rPr>
            </w:pPr>
            <w:r>
              <w:rPr>
                <w:rFonts w:ascii="Arial" w:hAnsi="Arial" w:cs="Arial"/>
              </w:rPr>
              <w:t>7 230 €</w:t>
            </w:r>
          </w:p>
        </w:tc>
        <w:tc>
          <w:tcPr>
            <w:tcW w:w="996" w:type="dxa"/>
            <w:tcBorders>
              <w:top w:val="single" w:sz="2" w:space="0" w:color="000000"/>
              <w:left w:val="single" w:sz="8" w:space="0" w:color="000000"/>
              <w:bottom w:val="single" w:sz="2" w:space="0" w:color="000000"/>
              <w:right w:val="single" w:sz="8" w:space="0" w:color="000000"/>
            </w:tcBorders>
          </w:tcPr>
          <w:p w14:paraId="7509FCB8" w14:textId="77777777" w:rsidR="00186779" w:rsidRPr="007E6C0F" w:rsidRDefault="00186779" w:rsidP="00AB40E6">
            <w:pPr>
              <w:snapToGrid w:val="0"/>
              <w:jc w:val="right"/>
              <w:rPr>
                <w:rFonts w:ascii="Arial" w:hAnsi="Arial" w:cs="Arial"/>
              </w:rPr>
            </w:pPr>
            <w:r>
              <w:rPr>
                <w:rFonts w:ascii="Arial" w:hAnsi="Arial" w:cs="Arial"/>
              </w:rPr>
              <w:t>14 000 €</w:t>
            </w:r>
          </w:p>
        </w:tc>
        <w:tc>
          <w:tcPr>
            <w:tcW w:w="1417" w:type="dxa"/>
            <w:tcBorders>
              <w:top w:val="single" w:sz="2" w:space="0" w:color="000000"/>
              <w:left w:val="single" w:sz="8" w:space="0" w:color="000000"/>
              <w:bottom w:val="single" w:sz="2" w:space="0" w:color="000000"/>
              <w:right w:val="single" w:sz="8" w:space="0" w:color="000000"/>
            </w:tcBorders>
          </w:tcPr>
          <w:p w14:paraId="7509FCB9" w14:textId="77777777" w:rsidR="00186779" w:rsidRPr="007E6C0F" w:rsidRDefault="00186779" w:rsidP="00AB40E6">
            <w:pPr>
              <w:snapToGrid w:val="0"/>
              <w:jc w:val="right"/>
              <w:rPr>
                <w:rFonts w:ascii="Arial" w:hAnsi="Arial" w:cs="Arial"/>
              </w:rPr>
            </w:pPr>
            <w:r>
              <w:rPr>
                <w:rFonts w:ascii="Arial" w:hAnsi="Arial" w:cs="Arial"/>
              </w:rPr>
              <w:t>0,51</w:t>
            </w:r>
          </w:p>
        </w:tc>
        <w:tc>
          <w:tcPr>
            <w:tcW w:w="992" w:type="dxa"/>
            <w:tcBorders>
              <w:top w:val="single" w:sz="2" w:space="0" w:color="000000"/>
              <w:left w:val="single" w:sz="8" w:space="0" w:color="000000"/>
              <w:bottom w:val="single" w:sz="2" w:space="0" w:color="000000"/>
              <w:right w:val="single" w:sz="8" w:space="0" w:color="000000"/>
            </w:tcBorders>
          </w:tcPr>
          <w:p w14:paraId="7509FCBA" w14:textId="77777777" w:rsidR="00186779" w:rsidRPr="007E6C0F" w:rsidRDefault="00186779" w:rsidP="00AB40E6">
            <w:pPr>
              <w:snapToGrid w:val="0"/>
              <w:jc w:val="right"/>
              <w:rPr>
                <w:rFonts w:ascii="Arial" w:hAnsi="Arial" w:cs="Arial"/>
              </w:rPr>
            </w:pPr>
            <w:r>
              <w:rPr>
                <w:rFonts w:ascii="Arial" w:hAnsi="Arial" w:cs="Arial"/>
              </w:rPr>
              <w:t>0,28</w:t>
            </w:r>
          </w:p>
        </w:tc>
        <w:tc>
          <w:tcPr>
            <w:tcW w:w="851" w:type="dxa"/>
            <w:tcBorders>
              <w:top w:val="single" w:sz="2" w:space="0" w:color="000000"/>
              <w:left w:val="single" w:sz="8" w:space="0" w:color="000000"/>
              <w:bottom w:val="single" w:sz="2" w:space="0" w:color="000000"/>
              <w:right w:val="single" w:sz="8" w:space="0" w:color="000000"/>
            </w:tcBorders>
          </w:tcPr>
          <w:p w14:paraId="7509FCBB" w14:textId="77777777" w:rsidR="00186779" w:rsidRPr="007E6C0F" w:rsidRDefault="00186779" w:rsidP="00AB40E6">
            <w:pPr>
              <w:snapToGrid w:val="0"/>
              <w:jc w:val="right"/>
              <w:rPr>
                <w:rFonts w:ascii="Arial" w:hAnsi="Arial" w:cs="Arial"/>
              </w:rPr>
            </w:pPr>
            <w:r>
              <w:rPr>
                <w:rFonts w:ascii="Arial" w:hAnsi="Arial" w:cs="Arial"/>
              </w:rPr>
              <w:t>0,045</w:t>
            </w:r>
          </w:p>
        </w:tc>
        <w:tc>
          <w:tcPr>
            <w:tcW w:w="1701" w:type="dxa"/>
            <w:tcBorders>
              <w:top w:val="single" w:sz="2" w:space="0" w:color="000000"/>
              <w:left w:val="single" w:sz="8" w:space="0" w:color="000000"/>
              <w:bottom w:val="single" w:sz="2" w:space="0" w:color="000000"/>
            </w:tcBorders>
          </w:tcPr>
          <w:p w14:paraId="7509FCBC" w14:textId="77777777" w:rsidR="00186779" w:rsidRPr="007E6C0F" w:rsidRDefault="00186779" w:rsidP="00AB40E6">
            <w:pPr>
              <w:snapToGrid w:val="0"/>
              <w:rPr>
                <w:rFonts w:ascii="Arial" w:hAnsi="Arial" w:cs="Arial"/>
              </w:rPr>
            </w:pPr>
          </w:p>
        </w:tc>
      </w:tr>
      <w:tr w:rsidR="006A2257" w:rsidRPr="007E6C0F" w14:paraId="7509FCC7" w14:textId="77777777" w:rsidTr="00924278">
        <w:trPr>
          <w:trHeight w:val="255"/>
          <w:jc w:val="center"/>
        </w:trPr>
        <w:tc>
          <w:tcPr>
            <w:tcW w:w="837" w:type="dxa"/>
            <w:tcBorders>
              <w:top w:val="single" w:sz="2" w:space="0" w:color="000000"/>
              <w:bottom w:val="single" w:sz="12" w:space="0" w:color="000000"/>
              <w:right w:val="single" w:sz="8" w:space="0" w:color="000000"/>
            </w:tcBorders>
          </w:tcPr>
          <w:p w14:paraId="7509FCBE" w14:textId="77777777" w:rsidR="006A2257" w:rsidRDefault="006A2257" w:rsidP="00AB40E6">
            <w:pPr>
              <w:snapToGrid w:val="0"/>
              <w:jc w:val="center"/>
              <w:rPr>
                <w:rFonts w:ascii="Arial" w:hAnsi="Arial" w:cs="Arial"/>
              </w:rPr>
            </w:pPr>
            <w:r>
              <w:rPr>
                <w:rFonts w:ascii="Arial" w:hAnsi="Arial" w:cs="Arial"/>
              </w:rPr>
              <w:t>2017</w:t>
            </w:r>
          </w:p>
        </w:tc>
        <w:tc>
          <w:tcPr>
            <w:tcW w:w="1012" w:type="dxa"/>
            <w:tcBorders>
              <w:top w:val="single" w:sz="2" w:space="0" w:color="000000"/>
              <w:left w:val="single" w:sz="8" w:space="0" w:color="000000"/>
              <w:bottom w:val="single" w:sz="12" w:space="0" w:color="000000"/>
              <w:right w:val="single" w:sz="8" w:space="0" w:color="000000"/>
            </w:tcBorders>
          </w:tcPr>
          <w:p w14:paraId="7509FCBF" w14:textId="77777777" w:rsidR="006A2257" w:rsidRDefault="006A2257" w:rsidP="00AB40E6">
            <w:pPr>
              <w:snapToGrid w:val="0"/>
              <w:jc w:val="right"/>
              <w:rPr>
                <w:rFonts w:ascii="Arial" w:hAnsi="Arial" w:cs="Arial"/>
              </w:rPr>
            </w:pPr>
            <w:r>
              <w:rPr>
                <w:rFonts w:ascii="Arial" w:hAnsi="Arial" w:cs="Arial"/>
              </w:rPr>
              <w:t>3 570 €</w:t>
            </w:r>
          </w:p>
        </w:tc>
        <w:tc>
          <w:tcPr>
            <w:tcW w:w="1275" w:type="dxa"/>
            <w:tcBorders>
              <w:top w:val="single" w:sz="2" w:space="0" w:color="000000"/>
              <w:left w:val="single" w:sz="8" w:space="0" w:color="000000"/>
              <w:bottom w:val="single" w:sz="12" w:space="0" w:color="000000"/>
              <w:right w:val="single" w:sz="8" w:space="0" w:color="000000"/>
            </w:tcBorders>
          </w:tcPr>
          <w:p w14:paraId="7509FCC0" w14:textId="77777777" w:rsidR="006A2257" w:rsidRDefault="006A2257" w:rsidP="00AB40E6">
            <w:pPr>
              <w:snapToGrid w:val="0"/>
              <w:jc w:val="right"/>
              <w:rPr>
                <w:rFonts w:ascii="Arial" w:hAnsi="Arial" w:cs="Arial"/>
              </w:rPr>
            </w:pPr>
            <w:r>
              <w:rPr>
                <w:rFonts w:ascii="Arial" w:hAnsi="Arial" w:cs="Arial"/>
              </w:rPr>
              <w:t>2 500 €</w:t>
            </w:r>
          </w:p>
        </w:tc>
        <w:tc>
          <w:tcPr>
            <w:tcW w:w="991" w:type="dxa"/>
            <w:tcBorders>
              <w:top w:val="single" w:sz="2" w:space="0" w:color="000000"/>
              <w:left w:val="single" w:sz="8" w:space="0" w:color="000000"/>
              <w:bottom w:val="single" w:sz="12" w:space="0" w:color="000000"/>
              <w:right w:val="single" w:sz="8" w:space="0" w:color="000000"/>
            </w:tcBorders>
          </w:tcPr>
          <w:p w14:paraId="7509FCC1" w14:textId="77777777" w:rsidR="006A2257" w:rsidRDefault="006A2257" w:rsidP="00AB40E6">
            <w:pPr>
              <w:snapToGrid w:val="0"/>
              <w:jc w:val="right"/>
              <w:rPr>
                <w:rFonts w:ascii="Arial" w:hAnsi="Arial" w:cs="Arial"/>
              </w:rPr>
            </w:pPr>
            <w:r>
              <w:rPr>
                <w:rFonts w:ascii="Arial" w:hAnsi="Arial" w:cs="Arial"/>
              </w:rPr>
              <w:t>7 230 €</w:t>
            </w:r>
          </w:p>
        </w:tc>
        <w:tc>
          <w:tcPr>
            <w:tcW w:w="996" w:type="dxa"/>
            <w:tcBorders>
              <w:top w:val="single" w:sz="2" w:space="0" w:color="000000"/>
              <w:left w:val="single" w:sz="8" w:space="0" w:color="000000"/>
              <w:bottom w:val="single" w:sz="12" w:space="0" w:color="000000"/>
              <w:right w:val="single" w:sz="8" w:space="0" w:color="000000"/>
            </w:tcBorders>
          </w:tcPr>
          <w:p w14:paraId="7509FCC2" w14:textId="77777777" w:rsidR="006A2257" w:rsidRDefault="006A2257" w:rsidP="00AB40E6">
            <w:pPr>
              <w:snapToGrid w:val="0"/>
              <w:jc w:val="right"/>
              <w:rPr>
                <w:rFonts w:ascii="Arial" w:hAnsi="Arial" w:cs="Arial"/>
              </w:rPr>
            </w:pPr>
            <w:r>
              <w:rPr>
                <w:rFonts w:ascii="Arial" w:hAnsi="Arial" w:cs="Arial"/>
              </w:rPr>
              <w:t>14</w:t>
            </w:r>
            <w:r w:rsidR="006D5E55">
              <w:rPr>
                <w:rFonts w:ascii="Arial" w:hAnsi="Arial" w:cs="Arial"/>
              </w:rPr>
              <w:t> </w:t>
            </w:r>
            <w:r>
              <w:rPr>
                <w:rFonts w:ascii="Arial" w:hAnsi="Arial" w:cs="Arial"/>
              </w:rPr>
              <w:t>000</w:t>
            </w:r>
            <w:r w:rsidR="006D5E55">
              <w:rPr>
                <w:rFonts w:ascii="Arial" w:hAnsi="Arial" w:cs="Arial"/>
              </w:rPr>
              <w:t xml:space="preserve"> </w:t>
            </w:r>
            <w:r>
              <w:rPr>
                <w:rFonts w:ascii="Arial" w:hAnsi="Arial" w:cs="Arial"/>
              </w:rPr>
              <w:t>€</w:t>
            </w:r>
          </w:p>
        </w:tc>
        <w:tc>
          <w:tcPr>
            <w:tcW w:w="1417" w:type="dxa"/>
            <w:tcBorders>
              <w:top w:val="single" w:sz="2" w:space="0" w:color="000000"/>
              <w:left w:val="single" w:sz="8" w:space="0" w:color="000000"/>
              <w:bottom w:val="single" w:sz="12" w:space="0" w:color="000000"/>
              <w:right w:val="single" w:sz="8" w:space="0" w:color="000000"/>
            </w:tcBorders>
          </w:tcPr>
          <w:p w14:paraId="7509FCC3" w14:textId="77777777" w:rsidR="006A2257" w:rsidRDefault="006A2257" w:rsidP="00AB40E6">
            <w:pPr>
              <w:snapToGrid w:val="0"/>
              <w:jc w:val="right"/>
              <w:rPr>
                <w:rFonts w:ascii="Arial" w:hAnsi="Arial" w:cs="Arial"/>
              </w:rPr>
            </w:pPr>
            <w:r>
              <w:rPr>
                <w:rFonts w:ascii="Arial" w:hAnsi="Arial" w:cs="Arial"/>
              </w:rPr>
              <w:t>0,51</w:t>
            </w:r>
          </w:p>
        </w:tc>
        <w:tc>
          <w:tcPr>
            <w:tcW w:w="992" w:type="dxa"/>
            <w:tcBorders>
              <w:top w:val="single" w:sz="2" w:space="0" w:color="000000"/>
              <w:left w:val="single" w:sz="8" w:space="0" w:color="000000"/>
              <w:bottom w:val="single" w:sz="12" w:space="0" w:color="000000"/>
              <w:right w:val="single" w:sz="8" w:space="0" w:color="000000"/>
            </w:tcBorders>
          </w:tcPr>
          <w:p w14:paraId="7509FCC4" w14:textId="77777777" w:rsidR="006A2257" w:rsidRDefault="006A2257" w:rsidP="00AB40E6">
            <w:pPr>
              <w:snapToGrid w:val="0"/>
              <w:jc w:val="right"/>
              <w:rPr>
                <w:rFonts w:ascii="Arial" w:hAnsi="Arial" w:cs="Arial"/>
              </w:rPr>
            </w:pPr>
            <w:r>
              <w:rPr>
                <w:rFonts w:ascii="Arial" w:hAnsi="Arial" w:cs="Arial"/>
              </w:rPr>
              <w:t>0,28</w:t>
            </w:r>
          </w:p>
        </w:tc>
        <w:tc>
          <w:tcPr>
            <w:tcW w:w="851" w:type="dxa"/>
            <w:tcBorders>
              <w:top w:val="single" w:sz="2" w:space="0" w:color="000000"/>
              <w:left w:val="single" w:sz="8" w:space="0" w:color="000000"/>
              <w:bottom w:val="single" w:sz="12" w:space="0" w:color="000000"/>
              <w:right w:val="single" w:sz="8" w:space="0" w:color="000000"/>
            </w:tcBorders>
          </w:tcPr>
          <w:p w14:paraId="7509FCC5" w14:textId="77777777" w:rsidR="006A2257" w:rsidRDefault="006A2257" w:rsidP="00AB40E6">
            <w:pPr>
              <w:snapToGrid w:val="0"/>
              <w:jc w:val="right"/>
              <w:rPr>
                <w:rFonts w:ascii="Arial" w:hAnsi="Arial" w:cs="Arial"/>
              </w:rPr>
            </w:pPr>
            <w:r>
              <w:rPr>
                <w:rFonts w:ascii="Arial" w:hAnsi="Arial" w:cs="Arial"/>
              </w:rPr>
              <w:t>0,045</w:t>
            </w:r>
          </w:p>
        </w:tc>
        <w:tc>
          <w:tcPr>
            <w:tcW w:w="1701" w:type="dxa"/>
            <w:tcBorders>
              <w:top w:val="single" w:sz="2" w:space="0" w:color="000000"/>
              <w:left w:val="single" w:sz="8" w:space="0" w:color="000000"/>
              <w:bottom w:val="single" w:sz="12" w:space="0" w:color="000000"/>
            </w:tcBorders>
          </w:tcPr>
          <w:p w14:paraId="7509FCC6" w14:textId="77777777" w:rsidR="006A2257" w:rsidRPr="007E6C0F" w:rsidRDefault="006A2257" w:rsidP="00AB40E6">
            <w:pPr>
              <w:snapToGrid w:val="0"/>
              <w:rPr>
                <w:rFonts w:ascii="Arial" w:hAnsi="Arial" w:cs="Arial"/>
              </w:rPr>
            </w:pPr>
          </w:p>
        </w:tc>
      </w:tr>
    </w:tbl>
    <w:p w14:paraId="7509FCC8" w14:textId="77777777" w:rsidR="000E4AB5" w:rsidRPr="008828EC" w:rsidRDefault="000E4AB5" w:rsidP="007E6C0F">
      <w:pPr>
        <w:pStyle w:val="Otsikko2"/>
        <w:numPr>
          <w:ilvl w:val="1"/>
          <w:numId w:val="3"/>
        </w:numPr>
        <w:tabs>
          <w:tab w:val="left" w:pos="0"/>
        </w:tabs>
        <w:suppressAutoHyphens/>
        <w:spacing w:after="120"/>
      </w:pPr>
      <w:bookmarkStart w:id="18" w:name="_Toc29984737"/>
      <w:r w:rsidRPr="008828EC">
        <w:t>Valtionverotuksen eläketulovähennys</w:t>
      </w:r>
      <w:bookmarkEnd w:id="1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CCD" w14:textId="77777777" w:rsidTr="00A4683A">
        <w:trPr>
          <w:trHeight w:val="280"/>
        </w:trPr>
        <w:tc>
          <w:tcPr>
            <w:tcW w:w="1775" w:type="dxa"/>
            <w:shd w:val="clear" w:color="auto" w:fill="D9D9D9"/>
            <w:noWrap/>
            <w:hideMark/>
          </w:tcPr>
          <w:p w14:paraId="7509FCC9"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CCA"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CCB"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CCC"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A4683A" w:rsidRPr="008828EC" w14:paraId="7509FCD2" w14:textId="77777777" w:rsidTr="00A4683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CCE"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ValtElTulVahS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CCF" w14:textId="77777777" w:rsidR="00A4683A" w:rsidRPr="008828EC" w:rsidRDefault="00A4683A" w:rsidP="00A4683A">
            <w:pPr>
              <w:rPr>
                <w:rFonts w:ascii="Arial" w:hAnsi="Arial" w:cs="Arial"/>
                <w:lang w:eastAsia="fi-FI"/>
              </w:rPr>
            </w:pPr>
            <w:r w:rsidRPr="008828EC">
              <w:rPr>
                <w:rFonts w:ascii="Arial" w:hAnsi="Arial" w:cs="Arial"/>
                <w:lang w:eastAsia="fi-FI"/>
              </w:rPr>
              <w:t>Valtionverotuksen eläketulovähennys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CD0"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elaketulo</w:t>
            </w:r>
            <w:proofErr w:type="spellEnd"/>
            <w:r w:rsidRPr="008828EC">
              <w:rPr>
                <w:rFonts w:ascii="Arial" w:hAnsi="Arial" w:cs="Arial"/>
                <w:lang w:eastAsia="fi-FI"/>
              </w:rPr>
              <w:t xml:space="preserve">, </w:t>
            </w:r>
            <w:proofErr w:type="spellStart"/>
            <w:r w:rsidRPr="008828EC">
              <w:rPr>
                <w:rFonts w:ascii="Arial" w:hAnsi="Arial" w:cs="Arial"/>
                <w:lang w:eastAsia="fi-FI"/>
              </w:rPr>
              <w:t>puhdansiotulo</w:t>
            </w:r>
            <w:proofErr w:type="spellEnd"/>
            <w:r w:rsidRPr="008828EC">
              <w:rPr>
                <w:rFonts w:ascii="Arial" w:hAnsi="Arial" w:cs="Arial"/>
                <w:lang w:eastAsia="fi-FI"/>
              </w:rPr>
              <w:t>, kokontulo</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CD1" w14:textId="77777777" w:rsidR="00A4683A" w:rsidRPr="008828EC" w:rsidRDefault="00A4683A" w:rsidP="00617B81">
            <w:pPr>
              <w:rPr>
                <w:rFonts w:ascii="Arial" w:hAnsi="Arial" w:cs="Arial"/>
                <w:lang w:eastAsia="fi-FI"/>
              </w:rPr>
            </w:pPr>
            <w:proofErr w:type="spellStart"/>
            <w:r w:rsidRPr="008828EC">
              <w:rPr>
                <w:rFonts w:ascii="Arial" w:hAnsi="Arial" w:cs="Arial"/>
                <w:lang w:eastAsia="fi-FI"/>
              </w:rPr>
              <w:t>KelaYks</w:t>
            </w:r>
            <w:proofErr w:type="spellEnd"/>
            <w:r w:rsidRPr="008828EC">
              <w:rPr>
                <w:rFonts w:ascii="Arial" w:hAnsi="Arial" w:cs="Arial"/>
                <w:lang w:eastAsia="fi-FI"/>
              </w:rPr>
              <w:t xml:space="preserve">, </w:t>
            </w:r>
            <w:proofErr w:type="spellStart"/>
            <w:r w:rsidRPr="008828EC">
              <w:rPr>
                <w:rFonts w:ascii="Arial" w:hAnsi="Arial" w:cs="Arial"/>
                <w:lang w:eastAsia="fi-FI"/>
              </w:rPr>
              <w:t>ValtElKerr</w:t>
            </w:r>
            <w:proofErr w:type="spellEnd"/>
            <w:r w:rsidRPr="008828EC">
              <w:rPr>
                <w:rFonts w:ascii="Arial" w:hAnsi="Arial" w:cs="Arial"/>
                <w:lang w:eastAsia="fi-FI"/>
              </w:rPr>
              <w:t xml:space="preserve">, </w:t>
            </w:r>
            <w:r w:rsidR="00617B81">
              <w:rPr>
                <w:rFonts w:ascii="Arial" w:hAnsi="Arial" w:cs="Arial"/>
                <w:lang w:eastAsia="fi-FI"/>
              </w:rPr>
              <w:t>Raja2</w:t>
            </w:r>
            <w:r w:rsidRPr="008828EC">
              <w:rPr>
                <w:rFonts w:ascii="Arial" w:hAnsi="Arial" w:cs="Arial"/>
                <w:lang w:eastAsia="fi-FI"/>
              </w:rPr>
              <w:t xml:space="preserve">, </w:t>
            </w:r>
            <w:proofErr w:type="spellStart"/>
            <w:r w:rsidRPr="008828EC">
              <w:rPr>
                <w:rFonts w:ascii="Arial" w:hAnsi="Arial" w:cs="Arial"/>
                <w:lang w:eastAsia="fi-FI"/>
              </w:rPr>
              <w:t>ValtElPros</w:t>
            </w:r>
            <w:proofErr w:type="spellEnd"/>
          </w:p>
        </w:tc>
      </w:tr>
    </w:tbl>
    <w:p w14:paraId="7509FCD3" w14:textId="77777777" w:rsidR="000E4AB5" w:rsidRPr="008828EC" w:rsidRDefault="000E4AB5" w:rsidP="000E4AB5">
      <w:pPr>
        <w:pStyle w:val="Selitys"/>
      </w:pPr>
      <w:r w:rsidRPr="008828EC">
        <w:t>Vähennyksen muotoilu tuloverolaissa 30.12.1992/1535:</w:t>
      </w:r>
    </w:p>
    <w:p w14:paraId="7509FCD4" w14:textId="77777777" w:rsidR="000E4AB5" w:rsidRPr="008828EC" w:rsidRDefault="000E4AB5" w:rsidP="0017096B">
      <w:pPr>
        <w:pStyle w:val="Pyklnotsikko"/>
      </w:pPr>
      <w:r w:rsidRPr="008828EC">
        <w:t>100 §</w:t>
      </w:r>
    </w:p>
    <w:p w14:paraId="7509FCD5" w14:textId="77777777" w:rsidR="000E4AB5" w:rsidRPr="008828EC" w:rsidRDefault="000E4AB5" w:rsidP="0017096B">
      <w:pPr>
        <w:pStyle w:val="Pyklnotsikko"/>
      </w:pPr>
      <w:r w:rsidRPr="008828EC">
        <w:t>Valtionverotuksen eläketulovähennys</w:t>
      </w:r>
    </w:p>
    <w:p w14:paraId="7509FCD6" w14:textId="77777777" w:rsidR="00D95A70" w:rsidRPr="008828EC" w:rsidRDefault="00D95A70" w:rsidP="0017096B">
      <w:pPr>
        <w:pStyle w:val="Pyklnotsikko"/>
      </w:pPr>
      <w:r w:rsidRPr="008828EC">
        <w:t>------------------</w:t>
      </w:r>
    </w:p>
    <w:p w14:paraId="7509FCD7" w14:textId="77777777" w:rsidR="000E4AB5" w:rsidRPr="008828EC" w:rsidRDefault="000E4AB5" w:rsidP="000E4AB5">
      <w:pPr>
        <w:pStyle w:val="Pyklteksti"/>
      </w:pPr>
      <w:r w:rsidRPr="008828EC">
        <w:t xml:space="preserve">Verovelvollisen puhtaasta ansiotulosta vähennetään valtionverotuksessa eläketulovähennys. </w:t>
      </w:r>
    </w:p>
    <w:p w14:paraId="7509FCD8" w14:textId="77777777" w:rsidR="000E4AB5" w:rsidRPr="008828EC" w:rsidRDefault="000E4AB5" w:rsidP="000E4AB5">
      <w:pPr>
        <w:pStyle w:val="Pyklteksti"/>
      </w:pPr>
      <w:r w:rsidRPr="008828EC">
        <w:t>Täyden eläketulovähennyksen määrä lasketaan siten, että luvulla 2,22 kerrotun täyden kansaneläkkeen määrästä vähennetään progressiivisen tuloveroasteikon alimman verotettavan tulon määrä ja jäännös pyöristetään seuraavaan täyteen sadan markan määrään.</w:t>
      </w:r>
    </w:p>
    <w:p w14:paraId="7509FCD9" w14:textId="77777777" w:rsidR="000E4AB5" w:rsidRPr="008828EC" w:rsidRDefault="000E4AB5" w:rsidP="000E4AB5">
      <w:pPr>
        <w:pStyle w:val="Pyklteksti"/>
      </w:pPr>
      <w:r w:rsidRPr="008828EC">
        <w:t>Eläketulovähennys ei kuitenkaan voi olla eläketulon määrää suurempi. Jos verovelvollisen puhdas ansiotulo on suurempi kuin täyden eläketulovähennyksen määrä, eläketulovähennystä pienennetään 70 prosentilla määrästä, jolla puhdas ansiotulo ylittää täyden eläketulovähennyksen määrän.</w:t>
      </w:r>
    </w:p>
    <w:p w14:paraId="7509FCDA" w14:textId="77777777" w:rsidR="000E4AB5" w:rsidRPr="008828EC" w:rsidRDefault="000E4AB5" w:rsidP="000E4AB5">
      <w:pPr>
        <w:pStyle w:val="Pyklteksti"/>
      </w:pPr>
      <w:r w:rsidRPr="008828EC">
        <w:t>Valtionverotuksen täyden eläketulovähennyksen määrää laskettaessa täytenä kansaneläkkeenä pidetään yksinäi</w:t>
      </w:r>
      <w:r w:rsidRPr="008828EC">
        <w:softHyphen/>
        <w:t>selle henkilölle verovuonna maksetun kansaneläkkeen pohjaosan ja ensimmäisessä kuntaryhmässä maksetun täysimää</w:t>
      </w:r>
      <w:r w:rsidRPr="008828EC">
        <w:softHyphen/>
        <w:t>räisen lisäosan yhteismäärää.</w:t>
      </w:r>
    </w:p>
    <w:p w14:paraId="7509FCDB" w14:textId="77777777" w:rsidR="000E4AB5" w:rsidRPr="008828EC" w:rsidRDefault="000E4AB5" w:rsidP="00B26463">
      <w:pPr>
        <w:pStyle w:val="Selitys"/>
        <w:jc w:val="both"/>
      </w:pPr>
      <w:r w:rsidRPr="008828EC">
        <w:lastRenderedPageBreak/>
        <w:t>Pykälän neljännen momentin uusi muotoilu laissa 20.12.1126/1996, kansaneläkejärjestelmän muuttumisen vuoksi</w:t>
      </w:r>
    </w:p>
    <w:p w14:paraId="7509FCDC" w14:textId="77777777" w:rsidR="000E4AB5" w:rsidRPr="008828EC" w:rsidRDefault="000E4AB5" w:rsidP="0017096B">
      <w:pPr>
        <w:pStyle w:val="Pyklnotsikko"/>
      </w:pPr>
      <w:r w:rsidRPr="008828EC">
        <w:t>100 §</w:t>
      </w:r>
    </w:p>
    <w:p w14:paraId="7509FCDD" w14:textId="77777777" w:rsidR="000E4AB5" w:rsidRPr="008828EC" w:rsidRDefault="000E4AB5" w:rsidP="0017096B">
      <w:pPr>
        <w:pStyle w:val="Pyklnotsikko"/>
      </w:pPr>
      <w:r w:rsidRPr="008828EC">
        <w:t>Valtionverotuksen eläketulovähennys</w:t>
      </w:r>
    </w:p>
    <w:p w14:paraId="7509FCDE" w14:textId="77777777" w:rsidR="000E4AB5" w:rsidRPr="008828EC" w:rsidRDefault="000E4AB5" w:rsidP="000E4AB5">
      <w:pPr>
        <w:jc w:val="center"/>
      </w:pPr>
      <w:r w:rsidRPr="008828EC">
        <w:t>------------------</w:t>
      </w:r>
    </w:p>
    <w:p w14:paraId="7509FCDF" w14:textId="77777777" w:rsidR="000E4AB5" w:rsidRPr="008828EC" w:rsidRDefault="000E4AB5" w:rsidP="006D745F">
      <w:pPr>
        <w:ind w:firstLine="567"/>
      </w:pPr>
      <w:r w:rsidRPr="008828EC">
        <w:t xml:space="preserve">Valtionverotuksen täyden eläketulovähennyksen määrää laskettaessa täytenä kansaneläkkeenä pidetään yksinäiselle henkilölle verovuonna ensimmäisessä kuntaryhmässä maksetun täysimääräisen kansaneläkkeen määrää. </w:t>
      </w:r>
    </w:p>
    <w:p w14:paraId="7509FCE0" w14:textId="77777777" w:rsidR="000E4AB5" w:rsidRPr="008828EC" w:rsidRDefault="000E4AB5" w:rsidP="000E4AB5">
      <w:pPr>
        <w:pStyle w:val="Selitys"/>
      </w:pPr>
      <w:r w:rsidRPr="008828EC">
        <w:t>Pykälän kolmannen momentin uusi muotoilu laissa 26.10.2001/896, euroon siirtymisen vuoksi:</w:t>
      </w:r>
    </w:p>
    <w:p w14:paraId="7509FCE1" w14:textId="77777777" w:rsidR="000E4AB5" w:rsidRPr="008828EC" w:rsidRDefault="000E4AB5" w:rsidP="0017096B">
      <w:pPr>
        <w:pStyle w:val="Pyklnotsikko"/>
      </w:pPr>
      <w:r w:rsidRPr="008828EC">
        <w:t>100 §</w:t>
      </w:r>
    </w:p>
    <w:p w14:paraId="7509FCE2" w14:textId="77777777" w:rsidR="000E4AB5" w:rsidRPr="008828EC" w:rsidRDefault="000E4AB5" w:rsidP="0017096B">
      <w:pPr>
        <w:pStyle w:val="Pyklnotsikko"/>
      </w:pPr>
      <w:r w:rsidRPr="008828EC">
        <w:t>Valtionverotuksen eläketulovähennys</w:t>
      </w:r>
    </w:p>
    <w:p w14:paraId="7509FCE3" w14:textId="77777777" w:rsidR="000E4AB5" w:rsidRPr="008828EC" w:rsidRDefault="000E4AB5" w:rsidP="0017096B">
      <w:pPr>
        <w:pStyle w:val="Pyklnotsikko"/>
      </w:pPr>
      <w:r w:rsidRPr="008828EC">
        <w:t>------------------</w:t>
      </w:r>
    </w:p>
    <w:p w14:paraId="7509FCE4" w14:textId="77777777" w:rsidR="000E4AB5" w:rsidRPr="008828EC" w:rsidRDefault="000E4AB5" w:rsidP="000E4AB5">
      <w:pPr>
        <w:pStyle w:val="Pyklteksti"/>
      </w:pPr>
      <w:r w:rsidRPr="008828EC">
        <w:t>Täyden eläketulovähennyksen määrä lasketaan siten, että luvulla 2,22 kerrotun täyden kansaneläkkeen määrästä vähennetään progressiivisen tuloveroasteikon alimman verotettavan tulon määrä ja jäännös pyöristetään seuraavaan täyteen kymmenen euron määrään.</w:t>
      </w:r>
    </w:p>
    <w:p w14:paraId="7509FCE5" w14:textId="53B3813D" w:rsidR="00C40999" w:rsidRDefault="00C40999">
      <w:pPr>
        <w:rPr>
          <w:rFonts w:ascii="Arial" w:hAnsi="Arial"/>
        </w:rPr>
      </w:pPr>
    </w:p>
    <w:p w14:paraId="7509FCE6" w14:textId="77777777" w:rsidR="000E4AB5" w:rsidRDefault="000E4AB5" w:rsidP="00B26463">
      <w:pPr>
        <w:pStyle w:val="Selitys"/>
        <w:jc w:val="both"/>
      </w:pPr>
      <w:r w:rsidRPr="008828EC">
        <w:t>Vuodesta 2008 lähtien valtionverotuksen eläketulovähennyksellä on uudet parametrit, jotka on annettu laissa 7.12.2007/1141. Lisäksi kansaneläkkeen kuntaryhmityksen poistamisen vuoksi täysimääräinen kansaneläke määritellään uudestaan.</w:t>
      </w:r>
    </w:p>
    <w:p w14:paraId="7509FCE7" w14:textId="77777777" w:rsidR="000E4AB5" w:rsidRPr="008828EC" w:rsidRDefault="000E4AB5" w:rsidP="0017096B">
      <w:pPr>
        <w:pStyle w:val="Pyklnotsikko"/>
      </w:pPr>
      <w:r w:rsidRPr="008828EC">
        <w:t>100 §</w:t>
      </w:r>
    </w:p>
    <w:p w14:paraId="7509FCE8" w14:textId="77777777" w:rsidR="000E4AB5" w:rsidRPr="008828EC" w:rsidRDefault="000E4AB5" w:rsidP="0017096B">
      <w:pPr>
        <w:pStyle w:val="Pyklnotsikko"/>
      </w:pPr>
      <w:r w:rsidRPr="008828EC">
        <w:t>Valtionverotuksen eläketulovähennys</w:t>
      </w:r>
    </w:p>
    <w:p w14:paraId="7509FCE9" w14:textId="77777777" w:rsidR="000E4AB5" w:rsidRPr="008828EC" w:rsidRDefault="000E4AB5" w:rsidP="0017096B">
      <w:pPr>
        <w:pStyle w:val="Pyklnotsikko"/>
      </w:pPr>
      <w:r w:rsidRPr="008828EC">
        <w:t>------------------</w:t>
      </w:r>
    </w:p>
    <w:p w14:paraId="7509FCEA" w14:textId="77777777" w:rsidR="000E4AB5" w:rsidRPr="008828EC" w:rsidRDefault="000E4AB5" w:rsidP="000E4AB5">
      <w:pPr>
        <w:pStyle w:val="Pyklteksti"/>
        <w:rPr>
          <w:rFonts w:eastAsia="SimSun"/>
        </w:rPr>
      </w:pPr>
      <w:r w:rsidRPr="008828EC">
        <w:rPr>
          <w:rFonts w:eastAsia="SimSun"/>
        </w:rPr>
        <w:t>Täyden eläketulovähennyksen määrä lasketaan siten, että luvulla 3,53 kerrotun täyden kansaneläkkeen määrästä vähennetään progressiivisen tuloveroasteikon alimman verotettavan tulon määrä ja jäännös pyöristetään seuraavaan täyteen kymmenen euron määrään. Eläketulovähennys ei kuitenkaan voi olla eläketulon määrää suurempi.</w:t>
      </w:r>
    </w:p>
    <w:p w14:paraId="7509FCEB" w14:textId="77777777" w:rsidR="000E4AB5" w:rsidRPr="008828EC" w:rsidRDefault="000E4AB5" w:rsidP="000E4AB5">
      <w:pPr>
        <w:pStyle w:val="Pyklteksti"/>
        <w:rPr>
          <w:rFonts w:eastAsia="SimSun"/>
        </w:rPr>
      </w:pPr>
      <w:r w:rsidRPr="008828EC">
        <w:rPr>
          <w:rFonts w:eastAsia="SimSun"/>
        </w:rPr>
        <w:t>Jos verovelvollisen puhdas ansiotulo on suurempi kuin täyden eläketulovähennyksen määrä, eläketulovähennystä pienennetään 53 prosentilla määrästä, jolla puhdas ansiotulo ylittää täyden eläketulovähennyksen määrän.</w:t>
      </w:r>
    </w:p>
    <w:p w14:paraId="7509FCEC" w14:textId="77777777" w:rsidR="000E4AB5" w:rsidRPr="008828EC" w:rsidRDefault="000E4AB5" w:rsidP="000E4AB5">
      <w:pPr>
        <w:pStyle w:val="Pyklteksti"/>
        <w:rPr>
          <w:rFonts w:eastAsia="SimSun"/>
        </w:rPr>
      </w:pPr>
      <w:r w:rsidRPr="008828EC">
        <w:rPr>
          <w:rFonts w:eastAsia="SimSun"/>
        </w:rPr>
        <w:t>Valtionverotuksen täyden eläketulovähennyksen määrää laskettaessa täytenä kansaneläkkeenä pidetään yksinäiselle henkilölle verovuonna maksetun täysimääräisen kansaneläkkeen määrää.</w:t>
      </w:r>
    </w:p>
    <w:p w14:paraId="7509FCED" w14:textId="77777777" w:rsidR="009F49A0" w:rsidRPr="008828EC" w:rsidRDefault="009A3D94" w:rsidP="0005251A">
      <w:pPr>
        <w:pStyle w:val="Pyklteksti"/>
        <w:spacing w:before="120" w:after="120"/>
        <w:ind w:firstLine="0"/>
        <w:rPr>
          <w:rFonts w:ascii="Arial" w:eastAsia="SimSun" w:hAnsi="Arial" w:cs="Arial"/>
        </w:rPr>
      </w:pPr>
      <w:r w:rsidRPr="008828EC">
        <w:rPr>
          <w:rFonts w:ascii="Arial" w:hAnsi="Arial" w:cs="Arial"/>
        </w:rPr>
        <w:t>Lai</w:t>
      </w:r>
      <w:r w:rsidR="009F49A0" w:rsidRPr="008828EC">
        <w:rPr>
          <w:rFonts w:ascii="Arial" w:hAnsi="Arial" w:cs="Arial"/>
        </w:rPr>
        <w:t>lla 1410/2010 muutettu 2 ja 3 momentti tuli voimaan 1.1.2011.</w:t>
      </w:r>
    </w:p>
    <w:p w14:paraId="7509FCEE" w14:textId="77777777" w:rsidR="009F49A0" w:rsidRPr="008828EC" w:rsidRDefault="009F49A0" w:rsidP="0017096B">
      <w:pPr>
        <w:pStyle w:val="Pyklnotsikko"/>
      </w:pPr>
      <w:r w:rsidRPr="008828EC">
        <w:t>100 §</w:t>
      </w:r>
    </w:p>
    <w:p w14:paraId="7509FCEF" w14:textId="77777777" w:rsidR="009F49A0" w:rsidRPr="008828EC" w:rsidRDefault="009F49A0" w:rsidP="0017096B">
      <w:pPr>
        <w:pStyle w:val="Pyklnotsikko"/>
      </w:pPr>
      <w:r w:rsidRPr="008828EC">
        <w:t>Valtionverotuksen eläketulovähennys</w:t>
      </w:r>
    </w:p>
    <w:p w14:paraId="7509FCF0" w14:textId="77777777" w:rsidR="009F49A0" w:rsidRPr="008828EC" w:rsidRDefault="009F49A0" w:rsidP="0017096B">
      <w:pPr>
        <w:pStyle w:val="Pyklnotsikko"/>
      </w:pPr>
      <w:r w:rsidRPr="008828EC">
        <w:t>------------------</w:t>
      </w:r>
    </w:p>
    <w:p w14:paraId="7509FCF1" w14:textId="77777777" w:rsidR="009F49A0" w:rsidRPr="008828EC" w:rsidRDefault="009F49A0" w:rsidP="009F49A0">
      <w:pPr>
        <w:pStyle w:val="Pyklteksti"/>
      </w:pPr>
      <w:r w:rsidRPr="008828EC">
        <w:t>Täyden eläketulovähennyksen määrä lasketaan siten, että luvulla 3,80 kerrotun täyden kansaneläkkeen määrästä vähennetään progressiivisen tuloveroasteikon alimman verotettavan tulon määrä ja jäännös pyöristetään seuraavaan täyteen kymmenen euron määrään.</w:t>
      </w:r>
    </w:p>
    <w:p w14:paraId="7509FCF2" w14:textId="77777777" w:rsidR="009F49A0" w:rsidRPr="008828EC" w:rsidRDefault="009F49A0" w:rsidP="009F49A0">
      <w:pPr>
        <w:pStyle w:val="Pyklteksti"/>
      </w:pPr>
      <w:r w:rsidRPr="008828EC">
        <w:t>Eläketulovähennys ei kuitenkaan voi olla eläketulon määrää suurempi. Jos verovelvollisen puhdas ansiotulo on suurempi kuin täyden eläketulovähennyksen määrä, eläketulovähennystä pienennetään 44 prosentilla määrästä, jolla puhdas ansiotulo ylittää täyden eläketulovähennyksen määrän.</w:t>
      </w:r>
    </w:p>
    <w:p w14:paraId="7509FCF3" w14:textId="77777777" w:rsidR="008828EC" w:rsidRDefault="009F49A0" w:rsidP="000C3C04">
      <w:pPr>
        <w:pStyle w:val="Pyklteksti"/>
        <w:spacing w:after="120"/>
        <w:rPr>
          <w:rFonts w:eastAsia="SimSun"/>
        </w:rPr>
      </w:pPr>
      <w:r w:rsidRPr="008828EC">
        <w:rPr>
          <w:rFonts w:eastAsia="SimSun"/>
        </w:rPr>
        <w:t>Valtionverotuksen täyden eläketulovähennyksen määrää laskettaessa täytenä kansaneläkkeenä pidetään yksinäiselle henkilölle verovuonna maksetun täysimääräisen kansaneläkkeen määrää.</w:t>
      </w:r>
      <w:bookmarkStart w:id="19" w:name="elvahtaulu"/>
    </w:p>
    <w:p w14:paraId="7509FCF4" w14:textId="77777777" w:rsidR="006A2257" w:rsidRDefault="006A2257" w:rsidP="006A2257">
      <w:pPr>
        <w:pStyle w:val="Pyklteksti"/>
        <w:spacing w:after="120"/>
        <w:ind w:firstLine="0"/>
        <w:rPr>
          <w:rFonts w:ascii="Arial" w:eastAsia="SimSun" w:hAnsi="Arial" w:cs="Arial"/>
        </w:rPr>
      </w:pPr>
      <w:r w:rsidRPr="006A2257">
        <w:rPr>
          <w:rFonts w:ascii="Arial" w:eastAsia="SimSun" w:hAnsi="Arial" w:cs="Arial"/>
        </w:rPr>
        <w:t xml:space="preserve">Lailla 1510/2016 muutetut 2 ja 3 momentti tulivat voimaan 1.1.2017: </w:t>
      </w:r>
    </w:p>
    <w:p w14:paraId="7509FCF5" w14:textId="77777777" w:rsidR="006A2257" w:rsidRPr="006A2257" w:rsidRDefault="006A2257" w:rsidP="006A2257">
      <w:pPr>
        <w:jc w:val="center"/>
        <w:rPr>
          <w:rFonts w:eastAsia="SimSun"/>
          <w:b/>
        </w:rPr>
      </w:pPr>
      <w:r w:rsidRPr="006A2257">
        <w:rPr>
          <w:rFonts w:eastAsia="SimSun"/>
          <w:b/>
        </w:rPr>
        <w:t>100 §</w:t>
      </w:r>
    </w:p>
    <w:p w14:paraId="7509FCF6" w14:textId="77777777" w:rsidR="006A2257" w:rsidRDefault="006A2257" w:rsidP="006A2257">
      <w:pPr>
        <w:jc w:val="center"/>
        <w:rPr>
          <w:rFonts w:eastAsia="SimSun"/>
          <w:b/>
        </w:rPr>
      </w:pPr>
      <w:r w:rsidRPr="006A2257">
        <w:rPr>
          <w:rFonts w:eastAsia="SimSun"/>
          <w:b/>
        </w:rPr>
        <w:t>Valtionverotuksen eläketulovähennys</w:t>
      </w:r>
    </w:p>
    <w:p w14:paraId="7509FCF7" w14:textId="77777777" w:rsidR="006A2257" w:rsidRPr="006A2257" w:rsidRDefault="006A2257" w:rsidP="006A2257">
      <w:pPr>
        <w:rPr>
          <w:rFonts w:eastAsia="SimSun"/>
        </w:rPr>
      </w:pPr>
      <w:r w:rsidRPr="006A2257">
        <w:rPr>
          <w:rFonts w:eastAsia="SimSun"/>
        </w:rPr>
        <w:t xml:space="preserve">Täyden eläketulovähennyksen määrä lasketaan siten, että luvulla 3,81 kerrotun täyden kansaneläkkeen määrästä vähennetään progressiivisen tuloveroasteikon alimman verotettavan tulon määrä ja jäännös pyöristetään seuraavaan täyteen kymmenen euron määrään. </w:t>
      </w:r>
    </w:p>
    <w:p w14:paraId="7509FCF8" w14:textId="77777777" w:rsidR="006A2257" w:rsidRPr="006A2257" w:rsidRDefault="006A2257" w:rsidP="006A2257">
      <w:pPr>
        <w:rPr>
          <w:rFonts w:eastAsia="SimSun"/>
        </w:rPr>
      </w:pPr>
      <w:r w:rsidRPr="006A2257">
        <w:rPr>
          <w:rFonts w:eastAsia="SimSun"/>
        </w:rPr>
        <w:t>Eläketulovähennys ei kuitenkaan voi olla eläketulon määrää suurempi. Jos verovelvollisen puhdas ansiotulo on suurempi kuin täyden eläketulovähennyksen määrä, eläketulovähennystä pienennetään 38 prosentilla määrästä, jolla puhdas ansiotulo ylittää täyden eläketulovähennyksen määrän.</w:t>
      </w:r>
    </w:p>
    <w:p w14:paraId="7509FCF9" w14:textId="77777777" w:rsidR="006A2257" w:rsidRDefault="006A2257" w:rsidP="006A2257">
      <w:pPr>
        <w:pStyle w:val="Pyklteksti"/>
        <w:spacing w:after="120"/>
        <w:ind w:firstLine="0"/>
        <w:rPr>
          <w:rFonts w:ascii="Arial" w:eastAsia="SimSun" w:hAnsi="Arial" w:cs="Arial"/>
        </w:rPr>
      </w:pPr>
    </w:p>
    <w:p w14:paraId="7509FCFA" w14:textId="77777777" w:rsidR="00785CE0" w:rsidRDefault="00785CE0" w:rsidP="006A2257">
      <w:pPr>
        <w:pStyle w:val="Pyklteksti"/>
        <w:spacing w:after="120"/>
        <w:ind w:firstLine="0"/>
        <w:rPr>
          <w:rFonts w:ascii="Arial" w:eastAsia="SimSun" w:hAnsi="Arial" w:cs="Arial"/>
        </w:rPr>
      </w:pPr>
      <w:r>
        <w:rPr>
          <w:rFonts w:ascii="Arial" w:eastAsia="SimSun" w:hAnsi="Arial" w:cs="Arial"/>
        </w:rPr>
        <w:t>Eläketulovähennyksen kerroin muuttui</w:t>
      </w:r>
      <w:r w:rsidR="00A1780C">
        <w:rPr>
          <w:rFonts w:ascii="Arial" w:eastAsia="SimSun" w:hAnsi="Arial" w:cs="Arial"/>
        </w:rPr>
        <w:t xml:space="preserve"> 1.1.2019 (14.12.2018/1116)</w:t>
      </w:r>
      <w:r>
        <w:rPr>
          <w:rFonts w:ascii="Arial" w:eastAsia="SimSun" w:hAnsi="Arial" w:cs="Arial"/>
        </w:rPr>
        <w:t>:</w:t>
      </w:r>
    </w:p>
    <w:p w14:paraId="7509FCFB" w14:textId="77777777" w:rsidR="00785CE0" w:rsidRPr="00785CE0" w:rsidRDefault="00785CE0" w:rsidP="00785CE0">
      <w:pPr>
        <w:jc w:val="center"/>
        <w:rPr>
          <w:rFonts w:eastAsia="SimSun"/>
          <w:b/>
        </w:rPr>
      </w:pPr>
      <w:r w:rsidRPr="00785CE0">
        <w:rPr>
          <w:rFonts w:eastAsia="SimSun"/>
          <w:b/>
        </w:rPr>
        <w:lastRenderedPageBreak/>
        <w:t>100 §</w:t>
      </w:r>
    </w:p>
    <w:p w14:paraId="7509FCFC" w14:textId="77777777" w:rsidR="00785CE0" w:rsidRDefault="00785CE0" w:rsidP="00785CE0">
      <w:pPr>
        <w:jc w:val="center"/>
        <w:rPr>
          <w:rFonts w:eastAsia="SimSun"/>
          <w:b/>
        </w:rPr>
      </w:pPr>
      <w:r w:rsidRPr="00785CE0">
        <w:rPr>
          <w:rFonts w:eastAsia="SimSun"/>
          <w:b/>
        </w:rPr>
        <w:t>Valtionverotuksen eläketulovähennys</w:t>
      </w:r>
    </w:p>
    <w:p w14:paraId="7509FCFD" w14:textId="77777777" w:rsidR="00785CE0" w:rsidRPr="00A1780C" w:rsidRDefault="00785CE0" w:rsidP="00785CE0">
      <w:pPr>
        <w:jc w:val="center"/>
        <w:rPr>
          <w:rFonts w:eastAsia="SimSun"/>
        </w:rPr>
      </w:pPr>
      <w:r w:rsidRPr="00A1780C">
        <w:rPr>
          <w:rFonts w:eastAsia="SimSun"/>
        </w:rPr>
        <w:t>— — — — — — — — — — — — — — — — — — — —</w:t>
      </w:r>
    </w:p>
    <w:p w14:paraId="7509FCFE" w14:textId="77777777" w:rsidR="00785CE0" w:rsidRPr="00785CE0" w:rsidRDefault="00785CE0" w:rsidP="00785CE0">
      <w:pPr>
        <w:pStyle w:val="Pyklteksti"/>
      </w:pPr>
      <w:r w:rsidRPr="00785CE0">
        <w:t>Täyden eläketulovähennyksen määrä lasketaan siten, että luvulla 3,867 kerrotun täyden kansaneläkkeen määrästä vähennetään progressiivisen tuloveroasteikon alimman verotettavan tulon määrä ja jäännös pyöristetään seuraavaan täyteen kymmenen euron määrään.</w:t>
      </w:r>
    </w:p>
    <w:p w14:paraId="7509FCFF" w14:textId="77777777" w:rsidR="00785CE0" w:rsidRPr="006A2257" w:rsidRDefault="00785CE0" w:rsidP="006A2257">
      <w:pPr>
        <w:pStyle w:val="Pyklteksti"/>
        <w:spacing w:after="120"/>
        <w:ind w:firstLine="0"/>
        <w:rPr>
          <w:rFonts w:ascii="Arial" w:eastAsia="SimSun" w:hAnsi="Arial" w:cs="Arial"/>
        </w:rPr>
      </w:pPr>
    </w:p>
    <w:p w14:paraId="7509FD00" w14:textId="77777777" w:rsidR="000E4AB5" w:rsidRPr="008828EC" w:rsidRDefault="000E4AB5" w:rsidP="00B43407">
      <w:pPr>
        <w:pStyle w:val="Taulukkoots"/>
      </w:pPr>
      <w:bookmarkStart w:id="20" w:name="_Toc29984765"/>
      <w:r w:rsidRPr="008828EC">
        <w:t>Eläketulovähennysten</w:t>
      </w:r>
      <w:bookmarkEnd w:id="19"/>
      <w:r w:rsidRPr="008828EC">
        <w:t xml:space="preserve"> parametrit 1993–</w:t>
      </w:r>
      <w:bookmarkEnd w:id="20"/>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61"/>
        <w:gridCol w:w="1344"/>
        <w:gridCol w:w="1295"/>
        <w:gridCol w:w="1072"/>
        <w:gridCol w:w="1123"/>
        <w:gridCol w:w="1072"/>
        <w:gridCol w:w="1123"/>
        <w:gridCol w:w="1718"/>
      </w:tblGrid>
      <w:tr w:rsidR="000E4AB5" w:rsidRPr="008828EC" w14:paraId="7509FD06" w14:textId="77777777" w:rsidTr="00785CE0">
        <w:trPr>
          <w:tblHeader/>
        </w:trPr>
        <w:tc>
          <w:tcPr>
            <w:tcW w:w="861" w:type="dxa"/>
            <w:vMerge w:val="restart"/>
            <w:tcBorders>
              <w:top w:val="single" w:sz="12" w:space="0" w:color="auto"/>
              <w:bottom w:val="nil"/>
              <w:right w:val="single" w:sz="8" w:space="0" w:color="auto"/>
            </w:tcBorders>
          </w:tcPr>
          <w:p w14:paraId="7509FD01" w14:textId="77777777" w:rsidR="000E4AB5" w:rsidRPr="008828EC" w:rsidRDefault="000E4AB5" w:rsidP="002F7D73">
            <w:pPr>
              <w:snapToGrid w:val="0"/>
              <w:jc w:val="center"/>
              <w:rPr>
                <w:rFonts w:ascii="Arial" w:hAnsi="Arial" w:cs="Arial"/>
                <w:b/>
                <w:bCs/>
              </w:rPr>
            </w:pPr>
            <w:r w:rsidRPr="008828EC">
              <w:rPr>
                <w:rFonts w:ascii="Arial" w:hAnsi="Arial" w:cs="Arial"/>
                <w:b/>
                <w:bCs/>
              </w:rPr>
              <w:t>Vuosi</w:t>
            </w:r>
          </w:p>
        </w:tc>
        <w:tc>
          <w:tcPr>
            <w:tcW w:w="2639" w:type="dxa"/>
            <w:gridSpan w:val="2"/>
            <w:tcBorders>
              <w:top w:val="single" w:sz="12" w:space="0" w:color="auto"/>
              <w:left w:val="single" w:sz="8" w:space="0" w:color="auto"/>
              <w:bottom w:val="single" w:sz="8" w:space="0" w:color="auto"/>
              <w:right w:val="single" w:sz="8" w:space="0" w:color="auto"/>
            </w:tcBorders>
          </w:tcPr>
          <w:p w14:paraId="7509FD02" w14:textId="77777777" w:rsidR="000E4AB5" w:rsidRPr="008828EC" w:rsidRDefault="000E4AB5" w:rsidP="002F7D73">
            <w:pPr>
              <w:snapToGrid w:val="0"/>
              <w:jc w:val="center"/>
              <w:rPr>
                <w:rFonts w:ascii="Arial" w:hAnsi="Arial" w:cs="Arial"/>
                <w:b/>
                <w:bCs/>
              </w:rPr>
            </w:pPr>
            <w:r w:rsidRPr="008828EC">
              <w:rPr>
                <w:rFonts w:ascii="Arial" w:hAnsi="Arial" w:cs="Arial"/>
                <w:b/>
                <w:bCs/>
              </w:rPr>
              <w:t>Täysi kansaneläke,</w:t>
            </w:r>
            <w:r w:rsidRPr="008828EC">
              <w:rPr>
                <w:rFonts w:ascii="Arial" w:hAnsi="Arial" w:cs="Arial"/>
                <w:b/>
                <w:bCs/>
              </w:rPr>
              <w:br/>
              <w:t>mk tai €/v</w:t>
            </w:r>
          </w:p>
        </w:tc>
        <w:tc>
          <w:tcPr>
            <w:tcW w:w="2195" w:type="dxa"/>
            <w:gridSpan w:val="2"/>
            <w:tcBorders>
              <w:top w:val="single" w:sz="12" w:space="0" w:color="auto"/>
              <w:left w:val="single" w:sz="8" w:space="0" w:color="auto"/>
              <w:bottom w:val="single" w:sz="8" w:space="0" w:color="auto"/>
              <w:right w:val="single" w:sz="8" w:space="0" w:color="auto"/>
            </w:tcBorders>
          </w:tcPr>
          <w:p w14:paraId="7509FD03" w14:textId="77777777" w:rsidR="000E4AB5" w:rsidRPr="008828EC" w:rsidRDefault="000E4AB5" w:rsidP="002F7D73">
            <w:pPr>
              <w:snapToGrid w:val="0"/>
              <w:jc w:val="center"/>
              <w:rPr>
                <w:rFonts w:ascii="Arial" w:hAnsi="Arial" w:cs="Arial"/>
                <w:b/>
                <w:bCs/>
              </w:rPr>
            </w:pPr>
            <w:r w:rsidRPr="008828EC">
              <w:rPr>
                <w:rFonts w:ascii="Arial" w:hAnsi="Arial" w:cs="Arial"/>
                <w:b/>
                <w:bCs/>
              </w:rPr>
              <w:t>Kertoimet, valtionvero</w:t>
            </w:r>
          </w:p>
        </w:tc>
        <w:tc>
          <w:tcPr>
            <w:tcW w:w="2195" w:type="dxa"/>
            <w:gridSpan w:val="2"/>
            <w:tcBorders>
              <w:top w:val="single" w:sz="12" w:space="0" w:color="auto"/>
              <w:left w:val="single" w:sz="8" w:space="0" w:color="auto"/>
              <w:bottom w:val="single" w:sz="8" w:space="0" w:color="auto"/>
              <w:right w:val="single" w:sz="8" w:space="0" w:color="auto"/>
            </w:tcBorders>
          </w:tcPr>
          <w:p w14:paraId="7509FD04" w14:textId="77777777" w:rsidR="000E4AB5" w:rsidRPr="008828EC" w:rsidRDefault="000E4AB5" w:rsidP="002F7D73">
            <w:pPr>
              <w:snapToGrid w:val="0"/>
              <w:jc w:val="center"/>
              <w:rPr>
                <w:rFonts w:ascii="Arial" w:hAnsi="Arial" w:cs="Arial"/>
                <w:b/>
                <w:bCs/>
              </w:rPr>
            </w:pPr>
            <w:r w:rsidRPr="008828EC">
              <w:rPr>
                <w:rFonts w:ascii="Arial" w:hAnsi="Arial" w:cs="Arial"/>
                <w:b/>
                <w:bCs/>
              </w:rPr>
              <w:t>Kertoimet, kunnallisvero</w:t>
            </w:r>
          </w:p>
        </w:tc>
        <w:tc>
          <w:tcPr>
            <w:tcW w:w="1718" w:type="dxa"/>
            <w:vMerge w:val="restart"/>
            <w:tcBorders>
              <w:top w:val="single" w:sz="12" w:space="0" w:color="auto"/>
              <w:left w:val="single" w:sz="8" w:space="0" w:color="auto"/>
              <w:bottom w:val="nil"/>
            </w:tcBorders>
          </w:tcPr>
          <w:p w14:paraId="7509FD05" w14:textId="77777777" w:rsidR="000E4AB5" w:rsidRPr="008828EC" w:rsidRDefault="000E4AB5" w:rsidP="002F7D73">
            <w:pPr>
              <w:snapToGrid w:val="0"/>
              <w:jc w:val="center"/>
              <w:rPr>
                <w:rFonts w:ascii="Arial" w:hAnsi="Arial" w:cs="Arial"/>
                <w:b/>
                <w:bCs/>
              </w:rPr>
            </w:pPr>
            <w:r w:rsidRPr="008828EC">
              <w:rPr>
                <w:rFonts w:ascii="Arial" w:hAnsi="Arial" w:cs="Arial"/>
                <w:b/>
                <w:bCs/>
              </w:rPr>
              <w:t>Laki</w:t>
            </w:r>
          </w:p>
        </w:tc>
      </w:tr>
      <w:tr w:rsidR="000E4AB5" w:rsidRPr="008828EC" w14:paraId="7509FD0F" w14:textId="77777777" w:rsidTr="00785CE0">
        <w:trPr>
          <w:tblHeader/>
        </w:trPr>
        <w:tc>
          <w:tcPr>
            <w:tcW w:w="861" w:type="dxa"/>
            <w:vMerge/>
            <w:tcBorders>
              <w:top w:val="nil"/>
              <w:bottom w:val="single" w:sz="12" w:space="0" w:color="auto"/>
              <w:right w:val="single" w:sz="8" w:space="0" w:color="auto"/>
            </w:tcBorders>
          </w:tcPr>
          <w:p w14:paraId="7509FD07" w14:textId="77777777" w:rsidR="000E4AB5" w:rsidRPr="008828EC" w:rsidRDefault="000E4AB5" w:rsidP="002F7D73">
            <w:pPr>
              <w:snapToGrid w:val="0"/>
              <w:jc w:val="center"/>
              <w:rPr>
                <w:rFonts w:ascii="Arial" w:hAnsi="Arial" w:cs="Arial"/>
                <w:b/>
                <w:bCs/>
              </w:rPr>
            </w:pPr>
          </w:p>
        </w:tc>
        <w:tc>
          <w:tcPr>
            <w:tcW w:w="1344" w:type="dxa"/>
            <w:tcBorders>
              <w:top w:val="single" w:sz="8" w:space="0" w:color="auto"/>
              <w:left w:val="single" w:sz="8" w:space="0" w:color="auto"/>
              <w:bottom w:val="single" w:sz="12" w:space="0" w:color="auto"/>
              <w:right w:val="single" w:sz="8" w:space="0" w:color="auto"/>
            </w:tcBorders>
          </w:tcPr>
          <w:p w14:paraId="7509FD08" w14:textId="77777777" w:rsidR="000E4AB5" w:rsidRPr="008828EC" w:rsidRDefault="000E4AB5" w:rsidP="002F7D73">
            <w:pPr>
              <w:snapToGrid w:val="0"/>
              <w:jc w:val="center"/>
              <w:rPr>
                <w:rFonts w:ascii="Arial" w:hAnsi="Arial" w:cs="Arial"/>
                <w:b/>
                <w:bCs/>
              </w:rPr>
            </w:pPr>
            <w:r w:rsidRPr="008828EC">
              <w:rPr>
                <w:rFonts w:ascii="Arial" w:hAnsi="Arial" w:cs="Arial"/>
                <w:b/>
                <w:bCs/>
              </w:rPr>
              <w:t>Yksinäinen</w:t>
            </w:r>
          </w:p>
        </w:tc>
        <w:tc>
          <w:tcPr>
            <w:tcW w:w="1295" w:type="dxa"/>
            <w:tcBorders>
              <w:top w:val="single" w:sz="8" w:space="0" w:color="auto"/>
              <w:left w:val="single" w:sz="8" w:space="0" w:color="auto"/>
              <w:bottom w:val="single" w:sz="12" w:space="0" w:color="auto"/>
              <w:right w:val="single" w:sz="8" w:space="0" w:color="auto"/>
            </w:tcBorders>
          </w:tcPr>
          <w:p w14:paraId="7509FD09" w14:textId="77777777" w:rsidR="000E4AB5" w:rsidRPr="008828EC" w:rsidRDefault="000E4AB5" w:rsidP="002F7D73">
            <w:pPr>
              <w:snapToGrid w:val="0"/>
              <w:jc w:val="center"/>
              <w:rPr>
                <w:rFonts w:ascii="Arial" w:hAnsi="Arial" w:cs="Arial"/>
                <w:b/>
                <w:bCs/>
              </w:rPr>
            </w:pPr>
            <w:r w:rsidRPr="008828EC">
              <w:rPr>
                <w:rFonts w:ascii="Arial" w:hAnsi="Arial" w:cs="Arial"/>
                <w:b/>
                <w:bCs/>
              </w:rPr>
              <w:t>Puoliso</w:t>
            </w:r>
          </w:p>
        </w:tc>
        <w:tc>
          <w:tcPr>
            <w:tcW w:w="1072" w:type="dxa"/>
            <w:tcBorders>
              <w:top w:val="single" w:sz="8" w:space="0" w:color="auto"/>
              <w:left w:val="single" w:sz="8" w:space="0" w:color="auto"/>
              <w:bottom w:val="single" w:sz="12" w:space="0" w:color="auto"/>
              <w:right w:val="single" w:sz="8" w:space="0" w:color="auto"/>
            </w:tcBorders>
          </w:tcPr>
          <w:p w14:paraId="7509FD0A" w14:textId="77777777" w:rsidR="000E4AB5" w:rsidRPr="008828EC" w:rsidRDefault="000E4AB5" w:rsidP="002F7D73">
            <w:pPr>
              <w:snapToGrid w:val="0"/>
              <w:jc w:val="center"/>
              <w:rPr>
                <w:rFonts w:ascii="Arial" w:hAnsi="Arial" w:cs="Arial"/>
                <w:b/>
                <w:bCs/>
              </w:rPr>
            </w:pPr>
            <w:r w:rsidRPr="008828EC">
              <w:rPr>
                <w:rFonts w:ascii="Arial" w:hAnsi="Arial" w:cs="Arial"/>
                <w:b/>
                <w:bCs/>
              </w:rPr>
              <w:t>Kerroin</w:t>
            </w:r>
          </w:p>
        </w:tc>
        <w:tc>
          <w:tcPr>
            <w:tcW w:w="1123" w:type="dxa"/>
            <w:tcBorders>
              <w:top w:val="single" w:sz="8" w:space="0" w:color="auto"/>
              <w:left w:val="single" w:sz="8" w:space="0" w:color="auto"/>
              <w:bottom w:val="single" w:sz="12" w:space="0" w:color="auto"/>
              <w:right w:val="single" w:sz="8" w:space="0" w:color="auto"/>
            </w:tcBorders>
          </w:tcPr>
          <w:p w14:paraId="7509FD0B" w14:textId="77777777" w:rsidR="000E4AB5" w:rsidRPr="008828EC" w:rsidRDefault="000E4AB5" w:rsidP="002F7D73">
            <w:pPr>
              <w:snapToGrid w:val="0"/>
              <w:jc w:val="center"/>
              <w:rPr>
                <w:rFonts w:ascii="Arial" w:hAnsi="Arial" w:cs="Arial"/>
                <w:b/>
                <w:bCs/>
              </w:rPr>
            </w:pPr>
            <w:r w:rsidRPr="008828EC">
              <w:rPr>
                <w:rFonts w:ascii="Arial" w:hAnsi="Arial" w:cs="Arial"/>
                <w:b/>
                <w:bCs/>
              </w:rPr>
              <w:t>Alenema</w:t>
            </w:r>
          </w:p>
        </w:tc>
        <w:tc>
          <w:tcPr>
            <w:tcW w:w="1072" w:type="dxa"/>
            <w:tcBorders>
              <w:top w:val="single" w:sz="8" w:space="0" w:color="auto"/>
              <w:left w:val="single" w:sz="8" w:space="0" w:color="auto"/>
              <w:bottom w:val="single" w:sz="12" w:space="0" w:color="auto"/>
              <w:right w:val="single" w:sz="8" w:space="0" w:color="auto"/>
            </w:tcBorders>
          </w:tcPr>
          <w:p w14:paraId="7509FD0C" w14:textId="77777777" w:rsidR="000E4AB5" w:rsidRPr="008828EC" w:rsidRDefault="000E4AB5" w:rsidP="002F7D73">
            <w:pPr>
              <w:snapToGrid w:val="0"/>
              <w:jc w:val="center"/>
              <w:rPr>
                <w:rFonts w:ascii="Arial" w:hAnsi="Arial" w:cs="Arial"/>
                <w:b/>
                <w:bCs/>
              </w:rPr>
            </w:pPr>
            <w:r w:rsidRPr="008828EC">
              <w:rPr>
                <w:rFonts w:ascii="Arial" w:hAnsi="Arial" w:cs="Arial"/>
                <w:b/>
                <w:bCs/>
              </w:rPr>
              <w:t>Kerroin</w:t>
            </w:r>
          </w:p>
        </w:tc>
        <w:tc>
          <w:tcPr>
            <w:tcW w:w="1123" w:type="dxa"/>
            <w:tcBorders>
              <w:top w:val="single" w:sz="8" w:space="0" w:color="auto"/>
              <w:left w:val="single" w:sz="8" w:space="0" w:color="auto"/>
              <w:bottom w:val="single" w:sz="12" w:space="0" w:color="auto"/>
              <w:right w:val="single" w:sz="8" w:space="0" w:color="auto"/>
            </w:tcBorders>
          </w:tcPr>
          <w:p w14:paraId="7509FD0D" w14:textId="77777777" w:rsidR="000E4AB5" w:rsidRPr="008828EC" w:rsidRDefault="000E4AB5" w:rsidP="002F7D73">
            <w:pPr>
              <w:snapToGrid w:val="0"/>
              <w:jc w:val="center"/>
              <w:rPr>
                <w:rFonts w:ascii="Arial" w:hAnsi="Arial" w:cs="Arial"/>
                <w:b/>
                <w:bCs/>
              </w:rPr>
            </w:pPr>
            <w:r w:rsidRPr="008828EC">
              <w:rPr>
                <w:rFonts w:ascii="Arial" w:hAnsi="Arial" w:cs="Arial"/>
                <w:b/>
                <w:bCs/>
              </w:rPr>
              <w:t>Alenema</w:t>
            </w:r>
          </w:p>
        </w:tc>
        <w:tc>
          <w:tcPr>
            <w:tcW w:w="1718" w:type="dxa"/>
            <w:vMerge/>
            <w:tcBorders>
              <w:top w:val="nil"/>
              <w:left w:val="single" w:sz="8" w:space="0" w:color="auto"/>
              <w:bottom w:val="single" w:sz="12" w:space="0" w:color="auto"/>
            </w:tcBorders>
          </w:tcPr>
          <w:p w14:paraId="7509FD0E" w14:textId="77777777" w:rsidR="000E4AB5" w:rsidRPr="008828EC" w:rsidRDefault="000E4AB5" w:rsidP="002F7D73">
            <w:pPr>
              <w:snapToGrid w:val="0"/>
              <w:jc w:val="center"/>
              <w:rPr>
                <w:rFonts w:ascii="Arial" w:hAnsi="Arial" w:cs="Arial"/>
                <w:b/>
                <w:bCs/>
              </w:rPr>
            </w:pPr>
          </w:p>
        </w:tc>
      </w:tr>
      <w:tr w:rsidR="000E4AB5" w:rsidRPr="008828EC" w14:paraId="7509FD18" w14:textId="77777777" w:rsidTr="00785CE0">
        <w:tc>
          <w:tcPr>
            <w:tcW w:w="861" w:type="dxa"/>
            <w:tcBorders>
              <w:top w:val="single" w:sz="12" w:space="0" w:color="auto"/>
              <w:bottom w:val="single" w:sz="2" w:space="0" w:color="auto"/>
              <w:right w:val="single" w:sz="8" w:space="0" w:color="auto"/>
            </w:tcBorders>
          </w:tcPr>
          <w:p w14:paraId="7509FD10" w14:textId="77777777" w:rsidR="000E4AB5" w:rsidRPr="008828EC" w:rsidRDefault="000E4AB5" w:rsidP="002F7D73">
            <w:pPr>
              <w:snapToGrid w:val="0"/>
              <w:jc w:val="center"/>
              <w:rPr>
                <w:rFonts w:ascii="Arial" w:hAnsi="Arial" w:cs="Arial"/>
              </w:rPr>
            </w:pPr>
            <w:r w:rsidRPr="008828EC">
              <w:rPr>
                <w:rFonts w:ascii="Arial" w:hAnsi="Arial" w:cs="Arial"/>
              </w:rPr>
              <w:t>1993</w:t>
            </w:r>
          </w:p>
        </w:tc>
        <w:tc>
          <w:tcPr>
            <w:tcW w:w="1344" w:type="dxa"/>
            <w:tcBorders>
              <w:top w:val="single" w:sz="12" w:space="0" w:color="auto"/>
              <w:left w:val="single" w:sz="8" w:space="0" w:color="auto"/>
              <w:bottom w:val="single" w:sz="2" w:space="0" w:color="auto"/>
              <w:right w:val="single" w:sz="8" w:space="0" w:color="auto"/>
            </w:tcBorders>
            <w:vAlign w:val="bottom"/>
          </w:tcPr>
          <w:p w14:paraId="7509FD11" w14:textId="77777777" w:rsidR="000E4AB5" w:rsidRPr="008828EC" w:rsidRDefault="000E4AB5" w:rsidP="002F7D73">
            <w:pPr>
              <w:snapToGrid w:val="0"/>
              <w:jc w:val="right"/>
              <w:rPr>
                <w:rFonts w:ascii="Arial" w:hAnsi="Arial" w:cs="Arial"/>
              </w:rPr>
            </w:pPr>
            <w:r w:rsidRPr="008828EC">
              <w:rPr>
                <w:rFonts w:ascii="Arial" w:hAnsi="Arial" w:cs="Arial"/>
              </w:rPr>
              <w:t>29 748 mk</w:t>
            </w:r>
          </w:p>
        </w:tc>
        <w:tc>
          <w:tcPr>
            <w:tcW w:w="1295" w:type="dxa"/>
            <w:tcBorders>
              <w:top w:val="single" w:sz="12" w:space="0" w:color="auto"/>
              <w:left w:val="single" w:sz="8" w:space="0" w:color="auto"/>
              <w:bottom w:val="single" w:sz="2" w:space="0" w:color="auto"/>
              <w:right w:val="single" w:sz="8" w:space="0" w:color="auto"/>
            </w:tcBorders>
            <w:vAlign w:val="bottom"/>
          </w:tcPr>
          <w:p w14:paraId="7509FD12" w14:textId="77777777" w:rsidR="000E4AB5" w:rsidRPr="008828EC" w:rsidRDefault="000E4AB5" w:rsidP="002F7D73">
            <w:pPr>
              <w:snapToGrid w:val="0"/>
              <w:jc w:val="right"/>
              <w:rPr>
                <w:rFonts w:ascii="Arial" w:hAnsi="Arial" w:cs="Arial"/>
              </w:rPr>
            </w:pPr>
            <w:r w:rsidRPr="008828EC">
              <w:rPr>
                <w:rFonts w:ascii="Arial" w:hAnsi="Arial" w:cs="Arial"/>
              </w:rPr>
              <w:t>26 076 mk</w:t>
            </w:r>
          </w:p>
        </w:tc>
        <w:tc>
          <w:tcPr>
            <w:tcW w:w="1072" w:type="dxa"/>
            <w:tcBorders>
              <w:top w:val="single" w:sz="12" w:space="0" w:color="auto"/>
              <w:left w:val="single" w:sz="8" w:space="0" w:color="auto"/>
              <w:bottom w:val="single" w:sz="2" w:space="0" w:color="auto"/>
              <w:right w:val="single" w:sz="8" w:space="0" w:color="auto"/>
            </w:tcBorders>
          </w:tcPr>
          <w:p w14:paraId="7509FD13"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12" w:space="0" w:color="auto"/>
              <w:left w:val="single" w:sz="8" w:space="0" w:color="auto"/>
              <w:bottom w:val="single" w:sz="2" w:space="0" w:color="auto"/>
              <w:right w:val="single" w:sz="8" w:space="0" w:color="auto"/>
            </w:tcBorders>
          </w:tcPr>
          <w:p w14:paraId="7509FD14"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12" w:space="0" w:color="auto"/>
              <w:left w:val="single" w:sz="8" w:space="0" w:color="auto"/>
              <w:bottom w:val="single" w:sz="2" w:space="0" w:color="auto"/>
              <w:right w:val="single" w:sz="8" w:space="0" w:color="auto"/>
            </w:tcBorders>
            <w:vAlign w:val="bottom"/>
          </w:tcPr>
          <w:p w14:paraId="7509FD15"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12" w:space="0" w:color="auto"/>
              <w:left w:val="single" w:sz="8" w:space="0" w:color="auto"/>
              <w:bottom w:val="single" w:sz="2" w:space="0" w:color="auto"/>
              <w:right w:val="single" w:sz="8" w:space="0" w:color="auto"/>
            </w:tcBorders>
            <w:vAlign w:val="bottom"/>
          </w:tcPr>
          <w:p w14:paraId="7509FD16"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12" w:space="0" w:color="auto"/>
              <w:left w:val="single" w:sz="8" w:space="0" w:color="auto"/>
              <w:bottom w:val="single" w:sz="2" w:space="0" w:color="auto"/>
            </w:tcBorders>
          </w:tcPr>
          <w:p w14:paraId="7509FD17" w14:textId="77777777" w:rsidR="000E4AB5" w:rsidRPr="008828EC" w:rsidRDefault="000E4AB5" w:rsidP="002F7D73">
            <w:pPr>
              <w:snapToGrid w:val="0"/>
              <w:rPr>
                <w:rFonts w:ascii="Arial" w:hAnsi="Arial" w:cs="Arial"/>
              </w:rPr>
            </w:pPr>
            <w:r w:rsidRPr="008828EC">
              <w:rPr>
                <w:rFonts w:ascii="Arial" w:hAnsi="Arial" w:cs="Arial"/>
              </w:rPr>
              <w:t>30.12.1992/1535</w:t>
            </w:r>
          </w:p>
        </w:tc>
      </w:tr>
      <w:tr w:rsidR="000E4AB5" w:rsidRPr="008828EC" w14:paraId="7509FD21" w14:textId="77777777" w:rsidTr="00785CE0">
        <w:tc>
          <w:tcPr>
            <w:tcW w:w="861" w:type="dxa"/>
            <w:tcBorders>
              <w:top w:val="single" w:sz="2" w:space="0" w:color="auto"/>
              <w:bottom w:val="single" w:sz="2" w:space="0" w:color="auto"/>
              <w:right w:val="single" w:sz="8" w:space="0" w:color="auto"/>
            </w:tcBorders>
          </w:tcPr>
          <w:p w14:paraId="7509FD19" w14:textId="77777777" w:rsidR="000E4AB5" w:rsidRPr="008828EC" w:rsidRDefault="000E4AB5" w:rsidP="002F7D73">
            <w:pPr>
              <w:snapToGrid w:val="0"/>
              <w:jc w:val="center"/>
              <w:rPr>
                <w:rFonts w:ascii="Arial" w:hAnsi="Arial" w:cs="Arial"/>
              </w:rPr>
            </w:pPr>
            <w:r w:rsidRPr="008828EC">
              <w:rPr>
                <w:rFonts w:ascii="Arial" w:hAnsi="Arial" w:cs="Arial"/>
              </w:rPr>
              <w:t>1994</w:t>
            </w:r>
          </w:p>
        </w:tc>
        <w:tc>
          <w:tcPr>
            <w:tcW w:w="1344" w:type="dxa"/>
            <w:tcBorders>
              <w:top w:val="single" w:sz="2" w:space="0" w:color="auto"/>
              <w:left w:val="single" w:sz="8" w:space="0" w:color="auto"/>
              <w:bottom w:val="single" w:sz="2" w:space="0" w:color="auto"/>
              <w:right w:val="single" w:sz="8" w:space="0" w:color="auto"/>
            </w:tcBorders>
            <w:vAlign w:val="bottom"/>
          </w:tcPr>
          <w:p w14:paraId="7509FD1A" w14:textId="77777777" w:rsidR="000E4AB5" w:rsidRPr="008828EC" w:rsidRDefault="000E4AB5" w:rsidP="002F7D73">
            <w:pPr>
              <w:snapToGrid w:val="0"/>
              <w:jc w:val="right"/>
              <w:rPr>
                <w:rFonts w:ascii="Arial" w:hAnsi="Arial" w:cs="Arial"/>
              </w:rPr>
            </w:pPr>
            <w:r w:rsidRPr="008828EC">
              <w:rPr>
                <w:rFonts w:ascii="Arial" w:hAnsi="Arial" w:cs="Arial"/>
              </w:rPr>
              <w:t>29 748 mk</w:t>
            </w:r>
          </w:p>
        </w:tc>
        <w:tc>
          <w:tcPr>
            <w:tcW w:w="1295" w:type="dxa"/>
            <w:tcBorders>
              <w:top w:val="single" w:sz="2" w:space="0" w:color="auto"/>
              <w:left w:val="single" w:sz="8" w:space="0" w:color="auto"/>
              <w:bottom w:val="single" w:sz="2" w:space="0" w:color="auto"/>
              <w:right w:val="single" w:sz="8" w:space="0" w:color="auto"/>
            </w:tcBorders>
            <w:vAlign w:val="bottom"/>
          </w:tcPr>
          <w:p w14:paraId="7509FD1B" w14:textId="77777777" w:rsidR="000E4AB5" w:rsidRPr="008828EC" w:rsidRDefault="000E4AB5" w:rsidP="002F7D73">
            <w:pPr>
              <w:snapToGrid w:val="0"/>
              <w:jc w:val="right"/>
              <w:rPr>
                <w:rFonts w:ascii="Arial" w:hAnsi="Arial" w:cs="Arial"/>
              </w:rPr>
            </w:pPr>
            <w:r w:rsidRPr="008828EC">
              <w:rPr>
                <w:rFonts w:ascii="Arial" w:hAnsi="Arial" w:cs="Arial"/>
              </w:rPr>
              <w:t>26 076 mk</w:t>
            </w:r>
          </w:p>
        </w:tc>
        <w:tc>
          <w:tcPr>
            <w:tcW w:w="1072" w:type="dxa"/>
            <w:tcBorders>
              <w:top w:val="single" w:sz="2" w:space="0" w:color="auto"/>
              <w:left w:val="single" w:sz="8" w:space="0" w:color="auto"/>
              <w:bottom w:val="single" w:sz="2" w:space="0" w:color="auto"/>
              <w:right w:val="single" w:sz="8" w:space="0" w:color="auto"/>
            </w:tcBorders>
          </w:tcPr>
          <w:p w14:paraId="7509FD1C"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1D"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1E"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1F"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20" w14:textId="77777777" w:rsidR="000E4AB5" w:rsidRPr="008828EC" w:rsidRDefault="000E4AB5" w:rsidP="002F7D73">
            <w:pPr>
              <w:snapToGrid w:val="0"/>
              <w:rPr>
                <w:rFonts w:ascii="Arial" w:hAnsi="Arial" w:cs="Arial"/>
              </w:rPr>
            </w:pPr>
          </w:p>
        </w:tc>
      </w:tr>
      <w:tr w:rsidR="000E4AB5" w:rsidRPr="008828EC" w14:paraId="7509FD2A" w14:textId="77777777" w:rsidTr="00785CE0">
        <w:tc>
          <w:tcPr>
            <w:tcW w:w="861" w:type="dxa"/>
            <w:tcBorders>
              <w:top w:val="single" w:sz="2" w:space="0" w:color="auto"/>
              <w:bottom w:val="single" w:sz="2" w:space="0" w:color="auto"/>
              <w:right w:val="single" w:sz="8" w:space="0" w:color="auto"/>
            </w:tcBorders>
          </w:tcPr>
          <w:p w14:paraId="7509FD22" w14:textId="77777777" w:rsidR="000E4AB5" w:rsidRPr="008828EC" w:rsidRDefault="000E4AB5" w:rsidP="002F7D73">
            <w:pPr>
              <w:snapToGrid w:val="0"/>
              <w:jc w:val="center"/>
              <w:rPr>
                <w:rFonts w:ascii="Arial" w:hAnsi="Arial" w:cs="Arial"/>
              </w:rPr>
            </w:pPr>
            <w:r w:rsidRPr="008828EC">
              <w:rPr>
                <w:rFonts w:ascii="Arial" w:hAnsi="Arial" w:cs="Arial"/>
              </w:rPr>
              <w:t>1995</w:t>
            </w:r>
          </w:p>
        </w:tc>
        <w:tc>
          <w:tcPr>
            <w:tcW w:w="1344" w:type="dxa"/>
            <w:tcBorders>
              <w:top w:val="single" w:sz="2" w:space="0" w:color="auto"/>
              <w:left w:val="single" w:sz="8" w:space="0" w:color="auto"/>
              <w:bottom w:val="single" w:sz="2" w:space="0" w:color="auto"/>
              <w:right w:val="single" w:sz="8" w:space="0" w:color="auto"/>
            </w:tcBorders>
            <w:vAlign w:val="bottom"/>
          </w:tcPr>
          <w:p w14:paraId="7509FD23" w14:textId="77777777" w:rsidR="000E4AB5" w:rsidRPr="008828EC" w:rsidRDefault="000E4AB5" w:rsidP="002F7D73">
            <w:pPr>
              <w:snapToGrid w:val="0"/>
              <w:jc w:val="right"/>
              <w:rPr>
                <w:rFonts w:ascii="Arial" w:hAnsi="Arial" w:cs="Arial"/>
              </w:rPr>
            </w:pPr>
            <w:r w:rsidRPr="008828EC">
              <w:rPr>
                <w:rFonts w:ascii="Arial" w:hAnsi="Arial" w:cs="Arial"/>
              </w:rPr>
              <w:t>30 312 mk</w:t>
            </w:r>
          </w:p>
        </w:tc>
        <w:tc>
          <w:tcPr>
            <w:tcW w:w="1295" w:type="dxa"/>
            <w:tcBorders>
              <w:top w:val="single" w:sz="2" w:space="0" w:color="auto"/>
              <w:left w:val="single" w:sz="8" w:space="0" w:color="auto"/>
              <w:bottom w:val="single" w:sz="2" w:space="0" w:color="auto"/>
              <w:right w:val="single" w:sz="8" w:space="0" w:color="auto"/>
            </w:tcBorders>
            <w:vAlign w:val="bottom"/>
          </w:tcPr>
          <w:p w14:paraId="7509FD24" w14:textId="77777777" w:rsidR="000E4AB5" w:rsidRPr="008828EC" w:rsidRDefault="000E4AB5" w:rsidP="002F7D73">
            <w:pPr>
              <w:snapToGrid w:val="0"/>
              <w:jc w:val="right"/>
              <w:rPr>
                <w:rFonts w:ascii="Arial" w:hAnsi="Arial" w:cs="Arial"/>
              </w:rPr>
            </w:pPr>
            <w:r w:rsidRPr="008828EC">
              <w:rPr>
                <w:rFonts w:ascii="Arial" w:hAnsi="Arial" w:cs="Arial"/>
              </w:rPr>
              <w:t>26</w:t>
            </w:r>
            <w:r w:rsidRPr="008828EC">
              <w:t xml:space="preserve"> </w:t>
            </w:r>
            <w:r w:rsidRPr="008828EC">
              <w:rPr>
                <w:rFonts w:ascii="Arial" w:hAnsi="Arial" w:cs="Arial"/>
              </w:rPr>
              <w:t>568 mk</w:t>
            </w:r>
          </w:p>
        </w:tc>
        <w:tc>
          <w:tcPr>
            <w:tcW w:w="1072" w:type="dxa"/>
            <w:tcBorders>
              <w:top w:val="single" w:sz="2" w:space="0" w:color="auto"/>
              <w:left w:val="single" w:sz="8" w:space="0" w:color="auto"/>
              <w:bottom w:val="single" w:sz="2" w:space="0" w:color="auto"/>
              <w:right w:val="single" w:sz="8" w:space="0" w:color="auto"/>
            </w:tcBorders>
          </w:tcPr>
          <w:p w14:paraId="7509FD25"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26"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27"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28"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29" w14:textId="77777777" w:rsidR="000E4AB5" w:rsidRPr="008828EC" w:rsidRDefault="000E4AB5" w:rsidP="002F7D73">
            <w:pPr>
              <w:snapToGrid w:val="0"/>
              <w:rPr>
                <w:rFonts w:ascii="Arial" w:hAnsi="Arial" w:cs="Arial"/>
              </w:rPr>
            </w:pPr>
          </w:p>
        </w:tc>
      </w:tr>
      <w:tr w:rsidR="000E4AB5" w:rsidRPr="008828EC" w14:paraId="7509FD33" w14:textId="77777777" w:rsidTr="00785CE0">
        <w:tc>
          <w:tcPr>
            <w:tcW w:w="861" w:type="dxa"/>
            <w:tcBorders>
              <w:top w:val="single" w:sz="2" w:space="0" w:color="auto"/>
              <w:bottom w:val="single" w:sz="2" w:space="0" w:color="auto"/>
              <w:right w:val="single" w:sz="8" w:space="0" w:color="auto"/>
            </w:tcBorders>
          </w:tcPr>
          <w:p w14:paraId="7509FD2B" w14:textId="77777777" w:rsidR="000E4AB5" w:rsidRPr="008828EC" w:rsidRDefault="000E4AB5" w:rsidP="002F7D73">
            <w:pPr>
              <w:snapToGrid w:val="0"/>
              <w:jc w:val="center"/>
              <w:rPr>
                <w:rFonts w:ascii="Arial" w:hAnsi="Arial" w:cs="Arial"/>
              </w:rPr>
            </w:pPr>
            <w:r w:rsidRPr="008828EC">
              <w:rPr>
                <w:rFonts w:ascii="Arial" w:hAnsi="Arial" w:cs="Arial"/>
              </w:rPr>
              <w:t>1996</w:t>
            </w:r>
          </w:p>
        </w:tc>
        <w:tc>
          <w:tcPr>
            <w:tcW w:w="1344" w:type="dxa"/>
            <w:tcBorders>
              <w:top w:val="single" w:sz="2" w:space="0" w:color="auto"/>
              <w:left w:val="single" w:sz="8" w:space="0" w:color="auto"/>
              <w:bottom w:val="single" w:sz="2" w:space="0" w:color="auto"/>
              <w:right w:val="single" w:sz="8" w:space="0" w:color="auto"/>
            </w:tcBorders>
            <w:vAlign w:val="bottom"/>
          </w:tcPr>
          <w:p w14:paraId="7509FD2C" w14:textId="77777777" w:rsidR="000E4AB5" w:rsidRPr="008828EC" w:rsidRDefault="000E4AB5" w:rsidP="002F7D73">
            <w:pPr>
              <w:snapToGrid w:val="0"/>
              <w:jc w:val="right"/>
              <w:rPr>
                <w:rFonts w:ascii="Arial" w:hAnsi="Arial" w:cs="Arial"/>
              </w:rPr>
            </w:pPr>
            <w:r w:rsidRPr="008828EC">
              <w:rPr>
                <w:rFonts w:ascii="Arial" w:hAnsi="Arial" w:cs="Arial"/>
              </w:rPr>
              <w:t>30 384 mk</w:t>
            </w:r>
          </w:p>
        </w:tc>
        <w:tc>
          <w:tcPr>
            <w:tcW w:w="1295" w:type="dxa"/>
            <w:tcBorders>
              <w:top w:val="single" w:sz="2" w:space="0" w:color="auto"/>
              <w:left w:val="single" w:sz="8" w:space="0" w:color="auto"/>
              <w:bottom w:val="single" w:sz="2" w:space="0" w:color="auto"/>
              <w:right w:val="single" w:sz="8" w:space="0" w:color="auto"/>
            </w:tcBorders>
            <w:vAlign w:val="bottom"/>
          </w:tcPr>
          <w:p w14:paraId="7509FD2D" w14:textId="77777777" w:rsidR="000E4AB5" w:rsidRPr="008828EC" w:rsidRDefault="000E4AB5" w:rsidP="002F7D73">
            <w:pPr>
              <w:snapToGrid w:val="0"/>
              <w:jc w:val="right"/>
              <w:rPr>
                <w:rFonts w:ascii="Arial" w:hAnsi="Arial" w:cs="Arial"/>
              </w:rPr>
            </w:pPr>
            <w:r w:rsidRPr="008828EC">
              <w:rPr>
                <w:rFonts w:ascii="Arial" w:hAnsi="Arial" w:cs="Arial"/>
              </w:rPr>
              <w:t>26 628 mk</w:t>
            </w:r>
          </w:p>
        </w:tc>
        <w:tc>
          <w:tcPr>
            <w:tcW w:w="1072" w:type="dxa"/>
            <w:tcBorders>
              <w:top w:val="single" w:sz="2" w:space="0" w:color="auto"/>
              <w:left w:val="single" w:sz="8" w:space="0" w:color="auto"/>
              <w:bottom w:val="single" w:sz="2" w:space="0" w:color="auto"/>
              <w:right w:val="single" w:sz="8" w:space="0" w:color="auto"/>
            </w:tcBorders>
          </w:tcPr>
          <w:p w14:paraId="7509FD2E"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2F"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30"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31"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32" w14:textId="77777777" w:rsidR="000E4AB5" w:rsidRPr="008828EC" w:rsidRDefault="000E4AB5" w:rsidP="002F7D73">
            <w:pPr>
              <w:snapToGrid w:val="0"/>
              <w:rPr>
                <w:rFonts w:ascii="Arial" w:hAnsi="Arial" w:cs="Arial"/>
              </w:rPr>
            </w:pPr>
          </w:p>
        </w:tc>
      </w:tr>
      <w:tr w:rsidR="000E4AB5" w:rsidRPr="008828EC" w14:paraId="7509FD3C" w14:textId="77777777" w:rsidTr="00785CE0">
        <w:tc>
          <w:tcPr>
            <w:tcW w:w="861" w:type="dxa"/>
            <w:tcBorders>
              <w:top w:val="single" w:sz="2" w:space="0" w:color="auto"/>
              <w:bottom w:val="single" w:sz="2" w:space="0" w:color="auto"/>
              <w:right w:val="single" w:sz="8" w:space="0" w:color="auto"/>
            </w:tcBorders>
          </w:tcPr>
          <w:p w14:paraId="7509FD34" w14:textId="77777777" w:rsidR="000E4AB5" w:rsidRPr="008828EC" w:rsidRDefault="000E4AB5" w:rsidP="002F7D73">
            <w:pPr>
              <w:snapToGrid w:val="0"/>
              <w:jc w:val="center"/>
              <w:rPr>
                <w:rFonts w:ascii="Arial" w:hAnsi="Arial" w:cs="Arial"/>
              </w:rPr>
            </w:pPr>
            <w:r w:rsidRPr="008828EC">
              <w:rPr>
                <w:rFonts w:ascii="Arial" w:hAnsi="Arial" w:cs="Arial"/>
              </w:rPr>
              <w:t>1997</w:t>
            </w:r>
          </w:p>
        </w:tc>
        <w:tc>
          <w:tcPr>
            <w:tcW w:w="1344" w:type="dxa"/>
            <w:tcBorders>
              <w:top w:val="single" w:sz="2" w:space="0" w:color="auto"/>
              <w:left w:val="single" w:sz="8" w:space="0" w:color="auto"/>
              <w:bottom w:val="single" w:sz="2" w:space="0" w:color="auto"/>
              <w:right w:val="single" w:sz="8" w:space="0" w:color="auto"/>
            </w:tcBorders>
            <w:vAlign w:val="bottom"/>
          </w:tcPr>
          <w:p w14:paraId="7509FD35" w14:textId="77777777" w:rsidR="000E4AB5" w:rsidRPr="008828EC" w:rsidRDefault="000E4AB5" w:rsidP="002F7D73">
            <w:pPr>
              <w:snapToGrid w:val="0"/>
              <w:jc w:val="right"/>
              <w:rPr>
                <w:rFonts w:ascii="Arial" w:hAnsi="Arial" w:cs="Arial"/>
              </w:rPr>
            </w:pPr>
            <w:r w:rsidRPr="008828EC">
              <w:rPr>
                <w:rFonts w:ascii="Arial" w:hAnsi="Arial" w:cs="Arial"/>
              </w:rPr>
              <w:t>30 564 mk</w:t>
            </w:r>
          </w:p>
        </w:tc>
        <w:tc>
          <w:tcPr>
            <w:tcW w:w="1295" w:type="dxa"/>
            <w:tcBorders>
              <w:top w:val="single" w:sz="2" w:space="0" w:color="auto"/>
              <w:left w:val="single" w:sz="8" w:space="0" w:color="auto"/>
              <w:bottom w:val="single" w:sz="2" w:space="0" w:color="auto"/>
              <w:right w:val="single" w:sz="8" w:space="0" w:color="auto"/>
            </w:tcBorders>
            <w:vAlign w:val="bottom"/>
          </w:tcPr>
          <w:p w14:paraId="7509FD36" w14:textId="77777777" w:rsidR="000E4AB5" w:rsidRPr="008828EC" w:rsidRDefault="000E4AB5" w:rsidP="002F7D73">
            <w:pPr>
              <w:snapToGrid w:val="0"/>
              <w:jc w:val="right"/>
              <w:rPr>
                <w:rFonts w:ascii="Arial" w:hAnsi="Arial" w:cs="Arial"/>
              </w:rPr>
            </w:pPr>
            <w:r w:rsidRPr="008828EC">
              <w:rPr>
                <w:rFonts w:ascii="Arial" w:hAnsi="Arial" w:cs="Arial"/>
              </w:rPr>
              <w:t>26 796 mk</w:t>
            </w:r>
          </w:p>
        </w:tc>
        <w:tc>
          <w:tcPr>
            <w:tcW w:w="1072" w:type="dxa"/>
            <w:tcBorders>
              <w:top w:val="single" w:sz="2" w:space="0" w:color="auto"/>
              <w:left w:val="single" w:sz="8" w:space="0" w:color="auto"/>
              <w:bottom w:val="single" w:sz="2" w:space="0" w:color="auto"/>
              <w:right w:val="single" w:sz="8" w:space="0" w:color="auto"/>
            </w:tcBorders>
          </w:tcPr>
          <w:p w14:paraId="7509FD37"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38"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39"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3A"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3B" w14:textId="77777777" w:rsidR="000E4AB5" w:rsidRPr="008828EC" w:rsidRDefault="000E4AB5" w:rsidP="002F7D73">
            <w:pPr>
              <w:snapToGrid w:val="0"/>
              <w:rPr>
                <w:rFonts w:ascii="Arial" w:hAnsi="Arial" w:cs="Arial"/>
              </w:rPr>
            </w:pPr>
          </w:p>
        </w:tc>
      </w:tr>
      <w:tr w:rsidR="000E4AB5" w:rsidRPr="008828EC" w14:paraId="7509FD45" w14:textId="77777777" w:rsidTr="00785CE0">
        <w:tc>
          <w:tcPr>
            <w:tcW w:w="861" w:type="dxa"/>
            <w:tcBorders>
              <w:top w:val="single" w:sz="2" w:space="0" w:color="auto"/>
              <w:bottom w:val="single" w:sz="2" w:space="0" w:color="auto"/>
              <w:right w:val="single" w:sz="8" w:space="0" w:color="auto"/>
            </w:tcBorders>
          </w:tcPr>
          <w:p w14:paraId="7509FD3D" w14:textId="77777777" w:rsidR="000E4AB5" w:rsidRPr="008828EC" w:rsidRDefault="000E4AB5" w:rsidP="002F7D73">
            <w:pPr>
              <w:snapToGrid w:val="0"/>
              <w:jc w:val="center"/>
              <w:rPr>
                <w:rFonts w:ascii="Arial" w:hAnsi="Arial" w:cs="Arial"/>
              </w:rPr>
            </w:pPr>
            <w:r w:rsidRPr="008828EC">
              <w:rPr>
                <w:rFonts w:ascii="Arial" w:hAnsi="Arial" w:cs="Arial"/>
              </w:rPr>
              <w:t>1998</w:t>
            </w:r>
          </w:p>
        </w:tc>
        <w:tc>
          <w:tcPr>
            <w:tcW w:w="1344" w:type="dxa"/>
            <w:tcBorders>
              <w:top w:val="single" w:sz="2" w:space="0" w:color="auto"/>
              <w:left w:val="single" w:sz="8" w:space="0" w:color="auto"/>
              <w:bottom w:val="single" w:sz="2" w:space="0" w:color="auto"/>
              <w:right w:val="single" w:sz="8" w:space="0" w:color="auto"/>
            </w:tcBorders>
            <w:vAlign w:val="bottom"/>
          </w:tcPr>
          <w:p w14:paraId="7509FD3E" w14:textId="77777777" w:rsidR="000E4AB5" w:rsidRPr="008828EC" w:rsidRDefault="000E4AB5" w:rsidP="002F7D73">
            <w:pPr>
              <w:snapToGrid w:val="0"/>
              <w:jc w:val="right"/>
              <w:rPr>
                <w:rFonts w:ascii="Arial" w:hAnsi="Arial" w:cs="Arial"/>
              </w:rPr>
            </w:pPr>
            <w:r w:rsidRPr="008828EC">
              <w:rPr>
                <w:rFonts w:ascii="Arial" w:hAnsi="Arial" w:cs="Arial"/>
              </w:rPr>
              <w:t>31 092 mk</w:t>
            </w:r>
          </w:p>
        </w:tc>
        <w:tc>
          <w:tcPr>
            <w:tcW w:w="1295" w:type="dxa"/>
            <w:tcBorders>
              <w:top w:val="single" w:sz="2" w:space="0" w:color="auto"/>
              <w:left w:val="single" w:sz="8" w:space="0" w:color="auto"/>
              <w:bottom w:val="single" w:sz="2" w:space="0" w:color="auto"/>
              <w:right w:val="single" w:sz="8" w:space="0" w:color="auto"/>
            </w:tcBorders>
            <w:vAlign w:val="bottom"/>
          </w:tcPr>
          <w:p w14:paraId="7509FD3F" w14:textId="77777777" w:rsidR="000E4AB5" w:rsidRPr="008828EC" w:rsidRDefault="000E4AB5" w:rsidP="002F7D73">
            <w:pPr>
              <w:snapToGrid w:val="0"/>
              <w:jc w:val="right"/>
              <w:rPr>
                <w:rFonts w:ascii="Arial" w:hAnsi="Arial" w:cs="Arial"/>
              </w:rPr>
            </w:pPr>
            <w:r w:rsidRPr="008828EC">
              <w:rPr>
                <w:rFonts w:ascii="Arial" w:hAnsi="Arial" w:cs="Arial"/>
              </w:rPr>
              <w:t>27 264 mk</w:t>
            </w:r>
          </w:p>
        </w:tc>
        <w:tc>
          <w:tcPr>
            <w:tcW w:w="1072" w:type="dxa"/>
            <w:tcBorders>
              <w:top w:val="single" w:sz="2" w:space="0" w:color="auto"/>
              <w:left w:val="single" w:sz="8" w:space="0" w:color="auto"/>
              <w:bottom w:val="single" w:sz="2" w:space="0" w:color="auto"/>
              <w:right w:val="single" w:sz="8" w:space="0" w:color="auto"/>
            </w:tcBorders>
          </w:tcPr>
          <w:p w14:paraId="7509FD40"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41"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42"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43"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44" w14:textId="77777777" w:rsidR="000E4AB5" w:rsidRPr="008828EC" w:rsidRDefault="000E4AB5" w:rsidP="002F7D73">
            <w:pPr>
              <w:snapToGrid w:val="0"/>
              <w:rPr>
                <w:rFonts w:ascii="Arial" w:hAnsi="Arial" w:cs="Arial"/>
              </w:rPr>
            </w:pPr>
          </w:p>
        </w:tc>
      </w:tr>
      <w:tr w:rsidR="000E4AB5" w:rsidRPr="008828EC" w14:paraId="7509FD4E" w14:textId="77777777" w:rsidTr="00785CE0">
        <w:tc>
          <w:tcPr>
            <w:tcW w:w="861" w:type="dxa"/>
            <w:tcBorders>
              <w:top w:val="single" w:sz="2" w:space="0" w:color="auto"/>
              <w:bottom w:val="single" w:sz="2" w:space="0" w:color="auto"/>
              <w:right w:val="single" w:sz="8" w:space="0" w:color="auto"/>
            </w:tcBorders>
          </w:tcPr>
          <w:p w14:paraId="7509FD46" w14:textId="77777777" w:rsidR="000E4AB5" w:rsidRPr="008828EC" w:rsidRDefault="000E4AB5" w:rsidP="002F7D73">
            <w:pPr>
              <w:snapToGrid w:val="0"/>
              <w:jc w:val="center"/>
              <w:rPr>
                <w:rFonts w:ascii="Arial" w:hAnsi="Arial" w:cs="Arial"/>
              </w:rPr>
            </w:pPr>
            <w:r w:rsidRPr="008828EC">
              <w:rPr>
                <w:rFonts w:ascii="Arial" w:hAnsi="Arial" w:cs="Arial"/>
              </w:rPr>
              <w:t>1999</w:t>
            </w:r>
          </w:p>
        </w:tc>
        <w:tc>
          <w:tcPr>
            <w:tcW w:w="1344" w:type="dxa"/>
            <w:tcBorders>
              <w:top w:val="single" w:sz="2" w:space="0" w:color="auto"/>
              <w:left w:val="single" w:sz="8" w:space="0" w:color="auto"/>
              <w:bottom w:val="single" w:sz="2" w:space="0" w:color="auto"/>
              <w:right w:val="single" w:sz="8" w:space="0" w:color="auto"/>
            </w:tcBorders>
            <w:vAlign w:val="bottom"/>
          </w:tcPr>
          <w:p w14:paraId="7509FD47" w14:textId="77777777" w:rsidR="000E4AB5" w:rsidRPr="008828EC" w:rsidRDefault="000E4AB5" w:rsidP="002F7D73">
            <w:pPr>
              <w:snapToGrid w:val="0"/>
              <w:jc w:val="right"/>
              <w:rPr>
                <w:rFonts w:ascii="Arial" w:hAnsi="Arial" w:cs="Arial"/>
              </w:rPr>
            </w:pPr>
            <w:r w:rsidRPr="008828EC">
              <w:rPr>
                <w:rFonts w:ascii="Arial" w:hAnsi="Arial" w:cs="Arial"/>
              </w:rPr>
              <w:t>31 500 mk</w:t>
            </w:r>
          </w:p>
        </w:tc>
        <w:tc>
          <w:tcPr>
            <w:tcW w:w="1295" w:type="dxa"/>
            <w:tcBorders>
              <w:top w:val="single" w:sz="2" w:space="0" w:color="auto"/>
              <w:left w:val="single" w:sz="8" w:space="0" w:color="auto"/>
              <w:bottom w:val="single" w:sz="2" w:space="0" w:color="auto"/>
              <w:right w:val="single" w:sz="8" w:space="0" w:color="auto"/>
            </w:tcBorders>
            <w:vAlign w:val="bottom"/>
          </w:tcPr>
          <w:p w14:paraId="7509FD48" w14:textId="77777777" w:rsidR="000E4AB5" w:rsidRPr="008828EC" w:rsidRDefault="000E4AB5" w:rsidP="002F7D73">
            <w:pPr>
              <w:snapToGrid w:val="0"/>
              <w:jc w:val="right"/>
              <w:rPr>
                <w:rFonts w:ascii="Arial" w:hAnsi="Arial" w:cs="Arial"/>
              </w:rPr>
            </w:pPr>
            <w:r w:rsidRPr="008828EC">
              <w:rPr>
                <w:rFonts w:ascii="Arial" w:hAnsi="Arial" w:cs="Arial"/>
              </w:rPr>
              <w:t>27 624 mk</w:t>
            </w:r>
          </w:p>
        </w:tc>
        <w:tc>
          <w:tcPr>
            <w:tcW w:w="1072" w:type="dxa"/>
            <w:tcBorders>
              <w:top w:val="single" w:sz="2" w:space="0" w:color="auto"/>
              <w:left w:val="single" w:sz="8" w:space="0" w:color="auto"/>
              <w:bottom w:val="single" w:sz="2" w:space="0" w:color="auto"/>
              <w:right w:val="single" w:sz="8" w:space="0" w:color="auto"/>
            </w:tcBorders>
          </w:tcPr>
          <w:p w14:paraId="7509FD49"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4A"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4B"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4C"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4D" w14:textId="77777777" w:rsidR="000E4AB5" w:rsidRPr="008828EC" w:rsidRDefault="000E4AB5" w:rsidP="002F7D73">
            <w:pPr>
              <w:snapToGrid w:val="0"/>
              <w:rPr>
                <w:rFonts w:ascii="Arial" w:hAnsi="Arial" w:cs="Arial"/>
              </w:rPr>
            </w:pPr>
          </w:p>
        </w:tc>
      </w:tr>
      <w:tr w:rsidR="000E4AB5" w:rsidRPr="008828EC" w14:paraId="7509FD57" w14:textId="77777777" w:rsidTr="00785CE0">
        <w:tc>
          <w:tcPr>
            <w:tcW w:w="861" w:type="dxa"/>
            <w:tcBorders>
              <w:top w:val="single" w:sz="2" w:space="0" w:color="auto"/>
              <w:bottom w:val="single" w:sz="2" w:space="0" w:color="auto"/>
              <w:right w:val="single" w:sz="8" w:space="0" w:color="auto"/>
            </w:tcBorders>
          </w:tcPr>
          <w:p w14:paraId="7509FD4F" w14:textId="77777777" w:rsidR="000E4AB5" w:rsidRPr="008828EC" w:rsidRDefault="000E4AB5" w:rsidP="002F7D73">
            <w:pPr>
              <w:snapToGrid w:val="0"/>
              <w:jc w:val="center"/>
              <w:rPr>
                <w:rFonts w:ascii="Arial" w:hAnsi="Arial" w:cs="Arial"/>
              </w:rPr>
            </w:pPr>
            <w:r w:rsidRPr="008828EC">
              <w:rPr>
                <w:rFonts w:ascii="Arial" w:hAnsi="Arial" w:cs="Arial"/>
              </w:rPr>
              <w:t>2000</w:t>
            </w:r>
          </w:p>
        </w:tc>
        <w:tc>
          <w:tcPr>
            <w:tcW w:w="1344" w:type="dxa"/>
            <w:tcBorders>
              <w:top w:val="single" w:sz="2" w:space="0" w:color="auto"/>
              <w:left w:val="single" w:sz="8" w:space="0" w:color="auto"/>
              <w:bottom w:val="single" w:sz="2" w:space="0" w:color="auto"/>
              <w:right w:val="single" w:sz="8" w:space="0" w:color="auto"/>
            </w:tcBorders>
            <w:vAlign w:val="bottom"/>
          </w:tcPr>
          <w:p w14:paraId="7509FD50" w14:textId="77777777" w:rsidR="000E4AB5" w:rsidRPr="008828EC" w:rsidRDefault="000E4AB5" w:rsidP="002F7D73">
            <w:pPr>
              <w:snapToGrid w:val="0"/>
              <w:jc w:val="right"/>
              <w:rPr>
                <w:rFonts w:ascii="Arial" w:hAnsi="Arial" w:cs="Arial"/>
              </w:rPr>
            </w:pPr>
            <w:r w:rsidRPr="008828EC">
              <w:rPr>
                <w:rFonts w:ascii="Arial" w:hAnsi="Arial" w:cs="Arial"/>
              </w:rPr>
              <w:t>31 860 mk</w:t>
            </w:r>
          </w:p>
        </w:tc>
        <w:tc>
          <w:tcPr>
            <w:tcW w:w="1295" w:type="dxa"/>
            <w:tcBorders>
              <w:top w:val="single" w:sz="2" w:space="0" w:color="auto"/>
              <w:left w:val="single" w:sz="8" w:space="0" w:color="auto"/>
              <w:bottom w:val="single" w:sz="2" w:space="0" w:color="auto"/>
              <w:right w:val="single" w:sz="8" w:space="0" w:color="auto"/>
            </w:tcBorders>
            <w:vAlign w:val="bottom"/>
          </w:tcPr>
          <w:p w14:paraId="7509FD51" w14:textId="77777777" w:rsidR="000E4AB5" w:rsidRPr="008828EC" w:rsidRDefault="000E4AB5" w:rsidP="002F7D73">
            <w:pPr>
              <w:snapToGrid w:val="0"/>
              <w:jc w:val="right"/>
              <w:rPr>
                <w:rFonts w:ascii="Arial" w:hAnsi="Arial" w:cs="Arial"/>
              </w:rPr>
            </w:pPr>
            <w:r w:rsidRPr="008828EC">
              <w:rPr>
                <w:rFonts w:ascii="Arial" w:hAnsi="Arial" w:cs="Arial"/>
              </w:rPr>
              <w:t>27 936 mk</w:t>
            </w:r>
          </w:p>
        </w:tc>
        <w:tc>
          <w:tcPr>
            <w:tcW w:w="1072" w:type="dxa"/>
            <w:tcBorders>
              <w:top w:val="single" w:sz="2" w:space="0" w:color="auto"/>
              <w:left w:val="single" w:sz="8" w:space="0" w:color="auto"/>
              <w:bottom w:val="single" w:sz="2" w:space="0" w:color="auto"/>
              <w:right w:val="single" w:sz="8" w:space="0" w:color="auto"/>
            </w:tcBorders>
          </w:tcPr>
          <w:p w14:paraId="7509FD52"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53"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54"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55"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56" w14:textId="77777777" w:rsidR="000E4AB5" w:rsidRPr="008828EC" w:rsidRDefault="000E4AB5" w:rsidP="002F7D73">
            <w:pPr>
              <w:snapToGrid w:val="0"/>
              <w:rPr>
                <w:rFonts w:ascii="Arial" w:hAnsi="Arial" w:cs="Arial"/>
              </w:rPr>
            </w:pPr>
          </w:p>
        </w:tc>
      </w:tr>
      <w:tr w:rsidR="000E4AB5" w:rsidRPr="008828EC" w14:paraId="7509FD60" w14:textId="77777777" w:rsidTr="00785CE0">
        <w:tc>
          <w:tcPr>
            <w:tcW w:w="861" w:type="dxa"/>
            <w:tcBorders>
              <w:top w:val="single" w:sz="2" w:space="0" w:color="auto"/>
              <w:bottom w:val="single" w:sz="2" w:space="0" w:color="auto"/>
              <w:right w:val="single" w:sz="8" w:space="0" w:color="auto"/>
            </w:tcBorders>
          </w:tcPr>
          <w:p w14:paraId="7509FD58" w14:textId="77777777" w:rsidR="000E4AB5" w:rsidRPr="008828EC" w:rsidRDefault="000E4AB5" w:rsidP="002F7D73">
            <w:pPr>
              <w:snapToGrid w:val="0"/>
              <w:jc w:val="center"/>
              <w:rPr>
                <w:rFonts w:ascii="Arial" w:hAnsi="Arial" w:cs="Arial"/>
              </w:rPr>
            </w:pPr>
            <w:r w:rsidRPr="008828EC">
              <w:rPr>
                <w:rFonts w:ascii="Arial" w:hAnsi="Arial" w:cs="Arial"/>
              </w:rPr>
              <w:t>2001</w:t>
            </w:r>
          </w:p>
        </w:tc>
        <w:tc>
          <w:tcPr>
            <w:tcW w:w="1344" w:type="dxa"/>
            <w:tcBorders>
              <w:top w:val="single" w:sz="2" w:space="0" w:color="auto"/>
              <w:left w:val="single" w:sz="8" w:space="0" w:color="auto"/>
              <w:bottom w:val="single" w:sz="2" w:space="0" w:color="auto"/>
              <w:right w:val="single" w:sz="8" w:space="0" w:color="auto"/>
            </w:tcBorders>
            <w:vAlign w:val="bottom"/>
          </w:tcPr>
          <w:p w14:paraId="7509FD59" w14:textId="77777777" w:rsidR="000E4AB5" w:rsidRPr="008828EC" w:rsidRDefault="000E4AB5" w:rsidP="002F7D73">
            <w:pPr>
              <w:snapToGrid w:val="0"/>
              <w:jc w:val="right"/>
              <w:rPr>
                <w:rFonts w:ascii="Arial" w:hAnsi="Arial" w:cs="Arial"/>
              </w:rPr>
            </w:pPr>
            <w:r w:rsidRPr="008828EC">
              <w:rPr>
                <w:rFonts w:ascii="Arial" w:hAnsi="Arial" w:cs="Arial"/>
              </w:rPr>
              <w:t>33 619 mk</w:t>
            </w:r>
          </w:p>
        </w:tc>
        <w:tc>
          <w:tcPr>
            <w:tcW w:w="1295" w:type="dxa"/>
            <w:tcBorders>
              <w:top w:val="single" w:sz="2" w:space="0" w:color="auto"/>
              <w:left w:val="single" w:sz="8" w:space="0" w:color="auto"/>
              <w:bottom w:val="single" w:sz="2" w:space="0" w:color="auto"/>
              <w:right w:val="single" w:sz="8" w:space="0" w:color="auto"/>
            </w:tcBorders>
            <w:vAlign w:val="bottom"/>
          </w:tcPr>
          <w:p w14:paraId="7509FD5A" w14:textId="77777777" w:rsidR="000E4AB5" w:rsidRPr="008828EC" w:rsidRDefault="000E4AB5" w:rsidP="002F7D73">
            <w:pPr>
              <w:snapToGrid w:val="0"/>
              <w:jc w:val="right"/>
              <w:rPr>
                <w:rFonts w:ascii="Arial" w:hAnsi="Arial" w:cs="Arial"/>
              </w:rPr>
            </w:pPr>
            <w:r w:rsidRPr="008828EC">
              <w:rPr>
                <w:rFonts w:ascii="Arial" w:hAnsi="Arial" w:cs="Arial"/>
              </w:rPr>
              <w:t>29 539 mk</w:t>
            </w:r>
          </w:p>
        </w:tc>
        <w:tc>
          <w:tcPr>
            <w:tcW w:w="1072" w:type="dxa"/>
            <w:tcBorders>
              <w:top w:val="single" w:sz="2" w:space="0" w:color="auto"/>
              <w:left w:val="single" w:sz="8" w:space="0" w:color="auto"/>
              <w:bottom w:val="single" w:sz="2" w:space="0" w:color="auto"/>
              <w:right w:val="single" w:sz="8" w:space="0" w:color="auto"/>
            </w:tcBorders>
          </w:tcPr>
          <w:p w14:paraId="7509FD5B"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5C"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5D"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5E"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5F" w14:textId="77777777" w:rsidR="000E4AB5" w:rsidRPr="008828EC" w:rsidRDefault="000E4AB5" w:rsidP="002F7D73">
            <w:pPr>
              <w:snapToGrid w:val="0"/>
              <w:rPr>
                <w:rFonts w:ascii="Arial" w:hAnsi="Arial" w:cs="Arial"/>
              </w:rPr>
            </w:pPr>
          </w:p>
        </w:tc>
      </w:tr>
      <w:tr w:rsidR="000E4AB5" w:rsidRPr="008828EC" w14:paraId="7509FD69" w14:textId="77777777" w:rsidTr="00785CE0">
        <w:tc>
          <w:tcPr>
            <w:tcW w:w="861" w:type="dxa"/>
            <w:tcBorders>
              <w:top w:val="single" w:sz="2" w:space="0" w:color="auto"/>
              <w:bottom w:val="single" w:sz="2" w:space="0" w:color="auto"/>
              <w:right w:val="single" w:sz="8" w:space="0" w:color="auto"/>
            </w:tcBorders>
          </w:tcPr>
          <w:p w14:paraId="7509FD61" w14:textId="77777777" w:rsidR="000E4AB5" w:rsidRPr="008828EC" w:rsidRDefault="000E4AB5" w:rsidP="002F7D73">
            <w:pPr>
              <w:snapToGrid w:val="0"/>
              <w:jc w:val="center"/>
              <w:rPr>
                <w:rFonts w:ascii="Arial" w:hAnsi="Arial" w:cs="Arial"/>
              </w:rPr>
            </w:pPr>
            <w:r w:rsidRPr="008828EC">
              <w:rPr>
                <w:rFonts w:ascii="Arial" w:hAnsi="Arial" w:cs="Arial"/>
              </w:rPr>
              <w:t>2002</w:t>
            </w:r>
          </w:p>
        </w:tc>
        <w:tc>
          <w:tcPr>
            <w:tcW w:w="1344" w:type="dxa"/>
            <w:tcBorders>
              <w:top w:val="single" w:sz="2" w:space="0" w:color="auto"/>
              <w:left w:val="single" w:sz="8" w:space="0" w:color="auto"/>
              <w:bottom w:val="single" w:sz="2" w:space="0" w:color="auto"/>
              <w:right w:val="single" w:sz="8" w:space="0" w:color="auto"/>
            </w:tcBorders>
            <w:vAlign w:val="bottom"/>
          </w:tcPr>
          <w:p w14:paraId="7509FD62" w14:textId="77777777" w:rsidR="000E4AB5" w:rsidRPr="008828EC" w:rsidRDefault="000E4AB5" w:rsidP="002F7D73">
            <w:pPr>
              <w:snapToGrid w:val="0"/>
              <w:jc w:val="right"/>
              <w:rPr>
                <w:rFonts w:ascii="Arial" w:hAnsi="Arial" w:cs="Arial"/>
              </w:rPr>
            </w:pPr>
            <w:r w:rsidRPr="008828EC">
              <w:rPr>
                <w:rFonts w:ascii="Arial" w:hAnsi="Arial" w:cs="Arial"/>
              </w:rPr>
              <w:t>5</w:t>
            </w:r>
            <w:r w:rsidR="0004555F">
              <w:rPr>
                <w:rFonts w:ascii="Arial" w:hAnsi="Arial" w:cs="Arial"/>
              </w:rPr>
              <w:t> </w:t>
            </w:r>
            <w:r w:rsidRPr="008828EC">
              <w:rPr>
                <w:rFonts w:ascii="Arial" w:hAnsi="Arial" w:cs="Arial"/>
              </w:rPr>
              <w:t>851</w:t>
            </w:r>
            <w:r w:rsidR="0004555F">
              <w:rPr>
                <w:rFonts w:ascii="Arial" w:hAnsi="Arial" w:cs="Arial"/>
              </w:rPr>
              <w:t>,20</w:t>
            </w:r>
            <w:r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63" w14:textId="77777777" w:rsidR="000E4AB5" w:rsidRPr="008828EC" w:rsidRDefault="000E4AB5" w:rsidP="002F7D73">
            <w:pPr>
              <w:snapToGrid w:val="0"/>
              <w:jc w:val="right"/>
              <w:rPr>
                <w:rFonts w:ascii="Arial" w:hAnsi="Arial" w:cs="Arial"/>
              </w:rPr>
            </w:pPr>
            <w:r w:rsidRPr="008828EC">
              <w:rPr>
                <w:rFonts w:ascii="Arial" w:hAnsi="Arial" w:cs="Arial"/>
              </w:rPr>
              <w:t>5</w:t>
            </w:r>
            <w:r w:rsidR="0004555F">
              <w:rPr>
                <w:rFonts w:ascii="Arial" w:hAnsi="Arial" w:cs="Arial"/>
              </w:rPr>
              <w:t> </w:t>
            </w:r>
            <w:r w:rsidRPr="008828EC">
              <w:rPr>
                <w:rFonts w:ascii="Arial" w:hAnsi="Arial" w:cs="Arial"/>
              </w:rPr>
              <w:t>148</w:t>
            </w:r>
            <w:r w:rsidR="0004555F">
              <w:rPr>
                <w:rFonts w:ascii="Arial" w:hAnsi="Arial" w:cs="Arial"/>
              </w:rPr>
              <w:t>,24</w:t>
            </w:r>
            <w:r w:rsidRPr="008828EC">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64"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65"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66"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67"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68" w14:textId="77777777" w:rsidR="000E4AB5" w:rsidRPr="008828EC" w:rsidRDefault="000E4AB5" w:rsidP="002F7D73">
            <w:pPr>
              <w:snapToGrid w:val="0"/>
              <w:rPr>
                <w:rFonts w:ascii="Arial" w:hAnsi="Arial" w:cs="Arial"/>
              </w:rPr>
            </w:pPr>
            <w:r w:rsidRPr="008828EC">
              <w:rPr>
                <w:rFonts w:ascii="Arial" w:hAnsi="Arial" w:cs="Arial"/>
              </w:rPr>
              <w:t>26.10.2001/896</w:t>
            </w:r>
          </w:p>
        </w:tc>
      </w:tr>
      <w:tr w:rsidR="000E4AB5" w:rsidRPr="008828EC" w14:paraId="7509FD72" w14:textId="77777777" w:rsidTr="00785CE0">
        <w:tc>
          <w:tcPr>
            <w:tcW w:w="861" w:type="dxa"/>
            <w:tcBorders>
              <w:top w:val="single" w:sz="2" w:space="0" w:color="auto"/>
              <w:bottom w:val="single" w:sz="2" w:space="0" w:color="auto"/>
              <w:right w:val="single" w:sz="8" w:space="0" w:color="auto"/>
            </w:tcBorders>
          </w:tcPr>
          <w:p w14:paraId="7509FD6A" w14:textId="77777777" w:rsidR="000E4AB5" w:rsidRPr="008828EC" w:rsidRDefault="000E4AB5" w:rsidP="002F7D73">
            <w:pPr>
              <w:snapToGrid w:val="0"/>
              <w:jc w:val="center"/>
              <w:rPr>
                <w:rFonts w:ascii="Arial" w:hAnsi="Arial" w:cs="Arial"/>
              </w:rPr>
            </w:pPr>
            <w:r w:rsidRPr="008828EC">
              <w:rPr>
                <w:rFonts w:ascii="Arial" w:hAnsi="Arial" w:cs="Arial"/>
              </w:rPr>
              <w:t>2003</w:t>
            </w:r>
          </w:p>
        </w:tc>
        <w:tc>
          <w:tcPr>
            <w:tcW w:w="1344" w:type="dxa"/>
            <w:tcBorders>
              <w:top w:val="single" w:sz="2" w:space="0" w:color="auto"/>
              <w:left w:val="single" w:sz="8" w:space="0" w:color="auto"/>
              <w:bottom w:val="single" w:sz="2" w:space="0" w:color="auto"/>
              <w:right w:val="single" w:sz="8" w:space="0" w:color="auto"/>
            </w:tcBorders>
            <w:vAlign w:val="bottom"/>
          </w:tcPr>
          <w:p w14:paraId="7509FD6B" w14:textId="77777777" w:rsidR="000E4AB5" w:rsidRPr="008828EC" w:rsidRDefault="000E4AB5" w:rsidP="002F7D73">
            <w:pPr>
              <w:snapToGrid w:val="0"/>
              <w:jc w:val="right"/>
              <w:rPr>
                <w:rFonts w:ascii="Arial" w:hAnsi="Arial" w:cs="Arial"/>
              </w:rPr>
            </w:pPr>
            <w:r w:rsidRPr="008828EC">
              <w:rPr>
                <w:rFonts w:ascii="Arial" w:hAnsi="Arial" w:cs="Arial"/>
              </w:rPr>
              <w:t>5</w:t>
            </w:r>
            <w:r w:rsidR="0004555F">
              <w:rPr>
                <w:rFonts w:ascii="Arial" w:hAnsi="Arial" w:cs="Arial"/>
              </w:rPr>
              <w:t> </w:t>
            </w:r>
            <w:r w:rsidRPr="008828EC">
              <w:rPr>
                <w:rFonts w:ascii="Arial" w:hAnsi="Arial" w:cs="Arial"/>
              </w:rPr>
              <w:t>921</w:t>
            </w:r>
            <w:r w:rsidR="0004555F">
              <w:rPr>
                <w:rFonts w:ascii="Arial" w:hAnsi="Arial" w:cs="Arial"/>
              </w:rPr>
              <w:t>,40</w:t>
            </w:r>
            <w:r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6C" w14:textId="77777777" w:rsidR="000E4AB5" w:rsidRPr="008828EC" w:rsidRDefault="000E4AB5" w:rsidP="002F7D73">
            <w:pPr>
              <w:snapToGrid w:val="0"/>
              <w:jc w:val="right"/>
              <w:rPr>
                <w:rFonts w:ascii="Arial" w:hAnsi="Arial" w:cs="Arial"/>
              </w:rPr>
            </w:pPr>
            <w:r w:rsidRPr="008828EC">
              <w:rPr>
                <w:rFonts w:ascii="Arial" w:hAnsi="Arial" w:cs="Arial"/>
              </w:rPr>
              <w:t>5</w:t>
            </w:r>
            <w:r w:rsidR="0004555F">
              <w:rPr>
                <w:rFonts w:ascii="Arial" w:hAnsi="Arial" w:cs="Arial"/>
              </w:rPr>
              <w:t> </w:t>
            </w:r>
            <w:r w:rsidRPr="008828EC">
              <w:rPr>
                <w:rFonts w:ascii="Arial" w:hAnsi="Arial" w:cs="Arial"/>
              </w:rPr>
              <w:t>210</w:t>
            </w:r>
            <w:r w:rsidR="0004555F">
              <w:rPr>
                <w:rFonts w:ascii="Arial" w:hAnsi="Arial" w:cs="Arial"/>
              </w:rPr>
              <w:t>,04</w:t>
            </w:r>
            <w:r w:rsidRPr="008828EC">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6D"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6E"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6F"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70"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71" w14:textId="77777777" w:rsidR="000E4AB5" w:rsidRPr="008828EC" w:rsidRDefault="000E4AB5" w:rsidP="002F7D73">
            <w:pPr>
              <w:snapToGrid w:val="0"/>
              <w:rPr>
                <w:rFonts w:ascii="Arial" w:hAnsi="Arial" w:cs="Arial"/>
              </w:rPr>
            </w:pPr>
          </w:p>
        </w:tc>
      </w:tr>
      <w:tr w:rsidR="000E4AB5" w:rsidRPr="008828EC" w14:paraId="7509FD7B" w14:textId="77777777" w:rsidTr="00785CE0">
        <w:tc>
          <w:tcPr>
            <w:tcW w:w="861" w:type="dxa"/>
            <w:tcBorders>
              <w:top w:val="single" w:sz="2" w:space="0" w:color="auto"/>
              <w:bottom w:val="single" w:sz="2" w:space="0" w:color="auto"/>
              <w:right w:val="single" w:sz="8" w:space="0" w:color="auto"/>
            </w:tcBorders>
          </w:tcPr>
          <w:p w14:paraId="7509FD73" w14:textId="77777777" w:rsidR="000E4AB5" w:rsidRPr="008828EC" w:rsidRDefault="000E4AB5" w:rsidP="002F7D73">
            <w:pPr>
              <w:snapToGrid w:val="0"/>
              <w:jc w:val="center"/>
              <w:rPr>
                <w:rFonts w:ascii="Arial" w:hAnsi="Arial" w:cs="Arial"/>
              </w:rPr>
            </w:pPr>
            <w:r w:rsidRPr="008828EC">
              <w:rPr>
                <w:rFonts w:ascii="Arial" w:hAnsi="Arial" w:cs="Arial"/>
              </w:rPr>
              <w:t>2004</w:t>
            </w:r>
          </w:p>
        </w:tc>
        <w:tc>
          <w:tcPr>
            <w:tcW w:w="1344" w:type="dxa"/>
            <w:tcBorders>
              <w:top w:val="single" w:sz="2" w:space="0" w:color="auto"/>
              <w:left w:val="single" w:sz="8" w:space="0" w:color="auto"/>
              <w:bottom w:val="single" w:sz="2" w:space="0" w:color="auto"/>
              <w:right w:val="single" w:sz="8" w:space="0" w:color="auto"/>
            </w:tcBorders>
            <w:vAlign w:val="bottom"/>
          </w:tcPr>
          <w:p w14:paraId="7509FD74" w14:textId="77777777" w:rsidR="000E4AB5" w:rsidRPr="008828EC" w:rsidRDefault="0004555F" w:rsidP="002F7D73">
            <w:pPr>
              <w:snapToGrid w:val="0"/>
              <w:jc w:val="right"/>
              <w:rPr>
                <w:rFonts w:ascii="Arial" w:hAnsi="Arial" w:cs="Arial"/>
              </w:rPr>
            </w:pPr>
            <w:r>
              <w:rPr>
                <w:rFonts w:ascii="Arial" w:hAnsi="Arial" w:cs="Arial"/>
              </w:rPr>
              <w:t>5 956,56</w:t>
            </w:r>
            <w:r w:rsidR="000E4AB5"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75" w14:textId="77777777" w:rsidR="000E4AB5" w:rsidRPr="008828EC" w:rsidRDefault="0004555F" w:rsidP="002F7D73">
            <w:pPr>
              <w:snapToGrid w:val="0"/>
              <w:jc w:val="right"/>
              <w:rPr>
                <w:rFonts w:ascii="Arial" w:hAnsi="Arial" w:cs="Arial"/>
              </w:rPr>
            </w:pPr>
            <w:r>
              <w:rPr>
                <w:rFonts w:ascii="Arial" w:hAnsi="Arial" w:cs="Arial"/>
              </w:rPr>
              <w:t>5 240,88</w:t>
            </w:r>
            <w:r w:rsidR="000E4AB5" w:rsidRPr="008828EC">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76"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77"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78"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79"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7A" w14:textId="77777777" w:rsidR="000E4AB5" w:rsidRPr="008828EC" w:rsidRDefault="000E4AB5" w:rsidP="002F7D73">
            <w:pPr>
              <w:snapToGrid w:val="0"/>
              <w:rPr>
                <w:rFonts w:ascii="Arial" w:hAnsi="Arial" w:cs="Arial"/>
              </w:rPr>
            </w:pPr>
          </w:p>
        </w:tc>
      </w:tr>
      <w:tr w:rsidR="000E4AB5" w:rsidRPr="008828EC" w14:paraId="7509FD84" w14:textId="77777777" w:rsidTr="00785CE0">
        <w:tc>
          <w:tcPr>
            <w:tcW w:w="861" w:type="dxa"/>
            <w:tcBorders>
              <w:top w:val="single" w:sz="2" w:space="0" w:color="auto"/>
              <w:bottom w:val="single" w:sz="2" w:space="0" w:color="auto"/>
              <w:right w:val="single" w:sz="8" w:space="0" w:color="auto"/>
            </w:tcBorders>
          </w:tcPr>
          <w:p w14:paraId="7509FD7C" w14:textId="77777777" w:rsidR="000E4AB5" w:rsidRPr="008828EC" w:rsidRDefault="000E4AB5" w:rsidP="002F7D73">
            <w:pPr>
              <w:snapToGrid w:val="0"/>
              <w:jc w:val="center"/>
              <w:rPr>
                <w:rFonts w:ascii="Arial" w:hAnsi="Arial" w:cs="Arial"/>
              </w:rPr>
            </w:pPr>
            <w:r w:rsidRPr="008828EC">
              <w:rPr>
                <w:rFonts w:ascii="Arial" w:hAnsi="Arial" w:cs="Arial"/>
              </w:rPr>
              <w:t>2005</w:t>
            </w:r>
          </w:p>
        </w:tc>
        <w:tc>
          <w:tcPr>
            <w:tcW w:w="1344" w:type="dxa"/>
            <w:tcBorders>
              <w:top w:val="single" w:sz="2" w:space="0" w:color="auto"/>
              <w:left w:val="single" w:sz="8" w:space="0" w:color="auto"/>
              <w:bottom w:val="single" w:sz="2" w:space="0" w:color="auto"/>
              <w:right w:val="single" w:sz="8" w:space="0" w:color="auto"/>
            </w:tcBorders>
            <w:vAlign w:val="bottom"/>
          </w:tcPr>
          <w:p w14:paraId="7509FD7D" w14:textId="77777777" w:rsidR="000E4AB5" w:rsidRPr="008828EC" w:rsidRDefault="0004555F" w:rsidP="002F7D73">
            <w:pPr>
              <w:snapToGrid w:val="0"/>
              <w:jc w:val="right"/>
              <w:rPr>
                <w:rFonts w:ascii="Arial" w:hAnsi="Arial" w:cs="Arial"/>
              </w:rPr>
            </w:pPr>
            <w:r>
              <w:rPr>
                <w:rFonts w:ascii="Arial" w:hAnsi="Arial" w:cs="Arial"/>
              </w:rPr>
              <w:t>6 048,82</w:t>
            </w:r>
            <w:r w:rsidR="000E4AB5"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7E" w14:textId="77777777" w:rsidR="000E4AB5" w:rsidRPr="008828EC" w:rsidRDefault="0004555F" w:rsidP="002F7D73">
            <w:pPr>
              <w:snapToGrid w:val="0"/>
              <w:jc w:val="right"/>
              <w:rPr>
                <w:rFonts w:ascii="Arial" w:hAnsi="Arial" w:cs="Arial"/>
              </w:rPr>
            </w:pPr>
            <w:r>
              <w:rPr>
                <w:rFonts w:ascii="Arial" w:hAnsi="Arial" w:cs="Arial"/>
              </w:rPr>
              <w:t>5 330,50</w:t>
            </w:r>
            <w:r w:rsidR="000E4AB5" w:rsidRPr="008828EC">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7F"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80"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81"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82"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83" w14:textId="77777777" w:rsidR="000E4AB5" w:rsidRPr="008828EC" w:rsidRDefault="000E4AB5" w:rsidP="002F7D73">
            <w:pPr>
              <w:snapToGrid w:val="0"/>
              <w:rPr>
                <w:rFonts w:ascii="Arial" w:hAnsi="Arial" w:cs="Arial"/>
              </w:rPr>
            </w:pPr>
          </w:p>
        </w:tc>
      </w:tr>
      <w:tr w:rsidR="000E4AB5" w:rsidRPr="008828EC" w14:paraId="7509FD8D" w14:textId="77777777" w:rsidTr="00785CE0">
        <w:tc>
          <w:tcPr>
            <w:tcW w:w="861" w:type="dxa"/>
            <w:tcBorders>
              <w:top w:val="single" w:sz="2" w:space="0" w:color="auto"/>
              <w:bottom w:val="single" w:sz="2" w:space="0" w:color="auto"/>
              <w:right w:val="single" w:sz="8" w:space="0" w:color="auto"/>
            </w:tcBorders>
          </w:tcPr>
          <w:p w14:paraId="7509FD85" w14:textId="77777777" w:rsidR="000E4AB5" w:rsidRPr="008828EC" w:rsidRDefault="000E4AB5" w:rsidP="002F7D73">
            <w:pPr>
              <w:snapToGrid w:val="0"/>
              <w:jc w:val="center"/>
              <w:rPr>
                <w:rFonts w:ascii="Arial" w:hAnsi="Arial" w:cs="Arial"/>
              </w:rPr>
            </w:pPr>
            <w:r w:rsidRPr="008828EC">
              <w:rPr>
                <w:rFonts w:ascii="Arial" w:hAnsi="Arial" w:cs="Arial"/>
              </w:rPr>
              <w:t>2006</w:t>
            </w:r>
          </w:p>
        </w:tc>
        <w:tc>
          <w:tcPr>
            <w:tcW w:w="1344" w:type="dxa"/>
            <w:tcBorders>
              <w:top w:val="single" w:sz="2" w:space="0" w:color="auto"/>
              <w:left w:val="single" w:sz="8" w:space="0" w:color="auto"/>
              <w:bottom w:val="single" w:sz="2" w:space="0" w:color="auto"/>
              <w:right w:val="single" w:sz="8" w:space="0" w:color="auto"/>
            </w:tcBorders>
            <w:vAlign w:val="bottom"/>
          </w:tcPr>
          <w:p w14:paraId="7509FD86" w14:textId="77777777" w:rsidR="000E4AB5" w:rsidRPr="008828EC" w:rsidRDefault="0004555F" w:rsidP="002F7D73">
            <w:pPr>
              <w:snapToGrid w:val="0"/>
              <w:jc w:val="right"/>
              <w:rPr>
                <w:rFonts w:ascii="Arial" w:hAnsi="Arial" w:cs="Arial"/>
              </w:rPr>
            </w:pPr>
            <w:r>
              <w:rPr>
                <w:rFonts w:ascii="Arial" w:hAnsi="Arial" w:cs="Arial"/>
              </w:rPr>
              <w:t>6 149,84</w:t>
            </w:r>
            <w:r w:rsidR="000E4AB5"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87" w14:textId="77777777" w:rsidR="000E4AB5" w:rsidRPr="008828EC" w:rsidRDefault="0004555F" w:rsidP="002F7D73">
            <w:pPr>
              <w:snapToGrid w:val="0"/>
              <w:jc w:val="right"/>
              <w:rPr>
                <w:rFonts w:ascii="Arial" w:hAnsi="Arial" w:cs="Arial"/>
              </w:rPr>
            </w:pPr>
            <w:r>
              <w:rPr>
                <w:rFonts w:ascii="Arial" w:hAnsi="Arial" w:cs="Arial"/>
              </w:rPr>
              <w:t>5 423,68</w:t>
            </w:r>
            <w:r w:rsidR="000E4AB5" w:rsidRPr="008828EC">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88"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89"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8A"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8B"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8C" w14:textId="77777777" w:rsidR="000E4AB5" w:rsidRPr="008828EC" w:rsidRDefault="000E4AB5" w:rsidP="002F7D73">
            <w:pPr>
              <w:snapToGrid w:val="0"/>
              <w:rPr>
                <w:rFonts w:ascii="Arial" w:hAnsi="Arial" w:cs="Arial"/>
              </w:rPr>
            </w:pPr>
          </w:p>
        </w:tc>
      </w:tr>
      <w:tr w:rsidR="000E4AB5" w:rsidRPr="008828EC" w14:paraId="7509FD96" w14:textId="77777777" w:rsidTr="00785CE0">
        <w:tc>
          <w:tcPr>
            <w:tcW w:w="861" w:type="dxa"/>
            <w:tcBorders>
              <w:top w:val="single" w:sz="2" w:space="0" w:color="auto"/>
              <w:bottom w:val="single" w:sz="2" w:space="0" w:color="auto"/>
              <w:right w:val="single" w:sz="8" w:space="0" w:color="auto"/>
            </w:tcBorders>
          </w:tcPr>
          <w:p w14:paraId="7509FD8E" w14:textId="77777777" w:rsidR="000E4AB5" w:rsidRPr="008828EC" w:rsidRDefault="000E4AB5" w:rsidP="002F7D73">
            <w:pPr>
              <w:snapToGrid w:val="0"/>
              <w:jc w:val="center"/>
              <w:rPr>
                <w:rFonts w:ascii="Arial" w:hAnsi="Arial" w:cs="Arial"/>
              </w:rPr>
            </w:pPr>
            <w:r w:rsidRPr="008828EC">
              <w:rPr>
                <w:rFonts w:ascii="Arial" w:hAnsi="Arial" w:cs="Arial"/>
              </w:rPr>
              <w:t>2007</w:t>
            </w:r>
          </w:p>
        </w:tc>
        <w:tc>
          <w:tcPr>
            <w:tcW w:w="1344" w:type="dxa"/>
            <w:tcBorders>
              <w:top w:val="single" w:sz="2" w:space="0" w:color="auto"/>
              <w:left w:val="single" w:sz="8" w:space="0" w:color="auto"/>
              <w:bottom w:val="single" w:sz="2" w:space="0" w:color="auto"/>
              <w:right w:val="single" w:sz="8" w:space="0" w:color="auto"/>
            </w:tcBorders>
            <w:vAlign w:val="bottom"/>
          </w:tcPr>
          <w:p w14:paraId="7509FD8F" w14:textId="77777777" w:rsidR="000E4AB5" w:rsidRPr="008828EC" w:rsidRDefault="000E4AB5" w:rsidP="002F7D73">
            <w:pPr>
              <w:snapToGrid w:val="0"/>
              <w:jc w:val="right"/>
              <w:rPr>
                <w:rFonts w:ascii="Arial" w:hAnsi="Arial" w:cs="Arial"/>
              </w:rPr>
            </w:pPr>
            <w:r w:rsidRPr="008828EC">
              <w:rPr>
                <w:rFonts w:ascii="Arial" w:hAnsi="Arial" w:cs="Arial"/>
              </w:rPr>
              <w:t>6</w:t>
            </w:r>
            <w:r w:rsidR="0004555F">
              <w:rPr>
                <w:rFonts w:ascii="Arial" w:hAnsi="Arial" w:cs="Arial"/>
              </w:rPr>
              <w:t> </w:t>
            </w:r>
            <w:r w:rsidRPr="008828EC">
              <w:rPr>
                <w:rFonts w:ascii="Arial" w:hAnsi="Arial" w:cs="Arial"/>
              </w:rPr>
              <w:t>298</w:t>
            </w:r>
            <w:r w:rsidR="0004555F">
              <w:rPr>
                <w:rFonts w:ascii="Arial" w:hAnsi="Arial" w:cs="Arial"/>
              </w:rPr>
              <w:t>,20</w:t>
            </w:r>
            <w:r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90" w14:textId="77777777" w:rsidR="000E4AB5" w:rsidRPr="00284D49" w:rsidRDefault="000E4AB5" w:rsidP="002F7D73">
            <w:pPr>
              <w:snapToGrid w:val="0"/>
              <w:jc w:val="right"/>
              <w:rPr>
                <w:rFonts w:ascii="Arial" w:hAnsi="Arial" w:cs="Arial"/>
              </w:rPr>
            </w:pPr>
            <w:r w:rsidRPr="00284D49">
              <w:rPr>
                <w:rFonts w:ascii="Arial" w:hAnsi="Arial" w:cs="Arial"/>
              </w:rPr>
              <w:t>5</w:t>
            </w:r>
            <w:r w:rsidR="0004555F">
              <w:rPr>
                <w:rFonts w:ascii="Arial" w:hAnsi="Arial" w:cs="Arial"/>
              </w:rPr>
              <w:t> </w:t>
            </w:r>
            <w:r w:rsidRPr="00284D49">
              <w:rPr>
                <w:rFonts w:ascii="Arial" w:hAnsi="Arial" w:cs="Arial"/>
              </w:rPr>
              <w:t>559</w:t>
            </w:r>
            <w:r w:rsidR="0004555F">
              <w:rPr>
                <w:rFonts w:ascii="Arial" w:hAnsi="Arial" w:cs="Arial"/>
              </w:rPr>
              <w:t>,36</w:t>
            </w:r>
            <w:r w:rsidRPr="00284D49">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91" w14:textId="77777777" w:rsidR="000E4AB5" w:rsidRPr="008828EC" w:rsidRDefault="000E4AB5" w:rsidP="002F7D73">
            <w:pPr>
              <w:snapToGrid w:val="0"/>
              <w:jc w:val="right"/>
              <w:rPr>
                <w:rFonts w:ascii="Arial" w:hAnsi="Arial" w:cs="Arial"/>
              </w:rPr>
            </w:pPr>
            <w:r w:rsidRPr="008828EC">
              <w:rPr>
                <w:rFonts w:ascii="Arial" w:hAnsi="Arial" w:cs="Arial"/>
              </w:rPr>
              <w:t>2,22</w:t>
            </w:r>
          </w:p>
        </w:tc>
        <w:tc>
          <w:tcPr>
            <w:tcW w:w="1123" w:type="dxa"/>
            <w:tcBorders>
              <w:top w:val="single" w:sz="2" w:space="0" w:color="auto"/>
              <w:left w:val="single" w:sz="8" w:space="0" w:color="auto"/>
              <w:bottom w:val="single" w:sz="2" w:space="0" w:color="auto"/>
              <w:right w:val="single" w:sz="8" w:space="0" w:color="auto"/>
            </w:tcBorders>
          </w:tcPr>
          <w:p w14:paraId="7509FD92"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072" w:type="dxa"/>
            <w:tcBorders>
              <w:top w:val="single" w:sz="2" w:space="0" w:color="auto"/>
              <w:left w:val="single" w:sz="8" w:space="0" w:color="auto"/>
              <w:bottom w:val="single" w:sz="2" w:space="0" w:color="auto"/>
              <w:right w:val="single" w:sz="8" w:space="0" w:color="auto"/>
            </w:tcBorders>
          </w:tcPr>
          <w:p w14:paraId="7509FD93"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94"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95" w14:textId="77777777" w:rsidR="000E4AB5" w:rsidRPr="008828EC" w:rsidRDefault="000E4AB5" w:rsidP="002F7D73">
            <w:pPr>
              <w:snapToGrid w:val="0"/>
              <w:rPr>
                <w:rFonts w:ascii="Arial" w:hAnsi="Arial" w:cs="Arial"/>
              </w:rPr>
            </w:pPr>
          </w:p>
        </w:tc>
      </w:tr>
      <w:tr w:rsidR="000E4AB5" w:rsidRPr="008828EC" w14:paraId="7509FD9F" w14:textId="77777777" w:rsidTr="00785CE0">
        <w:tc>
          <w:tcPr>
            <w:tcW w:w="861" w:type="dxa"/>
            <w:tcBorders>
              <w:top w:val="single" w:sz="2" w:space="0" w:color="auto"/>
              <w:bottom w:val="single" w:sz="2" w:space="0" w:color="auto"/>
              <w:right w:val="single" w:sz="8" w:space="0" w:color="auto"/>
            </w:tcBorders>
          </w:tcPr>
          <w:p w14:paraId="7509FD97" w14:textId="77777777" w:rsidR="000E4AB5" w:rsidRPr="008828EC" w:rsidRDefault="000E4AB5" w:rsidP="002F7D73">
            <w:pPr>
              <w:snapToGrid w:val="0"/>
              <w:jc w:val="center"/>
              <w:rPr>
                <w:rFonts w:ascii="Arial" w:hAnsi="Arial" w:cs="Arial"/>
              </w:rPr>
            </w:pPr>
            <w:r w:rsidRPr="008828EC">
              <w:rPr>
                <w:rFonts w:ascii="Arial" w:hAnsi="Arial" w:cs="Arial"/>
              </w:rPr>
              <w:t>2008</w:t>
            </w:r>
          </w:p>
        </w:tc>
        <w:tc>
          <w:tcPr>
            <w:tcW w:w="1344" w:type="dxa"/>
            <w:tcBorders>
              <w:top w:val="single" w:sz="2" w:space="0" w:color="auto"/>
              <w:left w:val="single" w:sz="8" w:space="0" w:color="auto"/>
              <w:bottom w:val="single" w:sz="2" w:space="0" w:color="auto"/>
              <w:right w:val="single" w:sz="8" w:space="0" w:color="auto"/>
            </w:tcBorders>
            <w:vAlign w:val="bottom"/>
          </w:tcPr>
          <w:p w14:paraId="7509FD98" w14:textId="77777777" w:rsidR="000E4AB5" w:rsidRPr="008828EC" w:rsidRDefault="0004555F" w:rsidP="002F7D73">
            <w:pPr>
              <w:snapToGrid w:val="0"/>
              <w:jc w:val="right"/>
              <w:rPr>
                <w:rFonts w:ascii="Arial" w:hAnsi="Arial" w:cs="Arial"/>
              </w:rPr>
            </w:pPr>
            <w:r>
              <w:rPr>
                <w:rFonts w:ascii="Arial" w:hAnsi="Arial" w:cs="Arial"/>
              </w:rPr>
              <w:t>6 701,52</w:t>
            </w:r>
            <w:r w:rsidR="000E4AB5"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99" w14:textId="77777777" w:rsidR="000E4AB5" w:rsidRPr="00284D49" w:rsidRDefault="00284D49" w:rsidP="002F7D73">
            <w:pPr>
              <w:snapToGrid w:val="0"/>
              <w:jc w:val="right"/>
              <w:rPr>
                <w:rFonts w:ascii="Arial" w:hAnsi="Arial" w:cs="Arial"/>
              </w:rPr>
            </w:pPr>
            <w:r w:rsidRPr="00284D49">
              <w:rPr>
                <w:rFonts w:ascii="Arial" w:hAnsi="Arial" w:cs="Arial"/>
              </w:rPr>
              <w:t>5</w:t>
            </w:r>
            <w:r w:rsidR="0004555F">
              <w:rPr>
                <w:rFonts w:ascii="Arial" w:hAnsi="Arial" w:cs="Arial"/>
              </w:rPr>
              <w:t> </w:t>
            </w:r>
            <w:r w:rsidR="00B66A5E" w:rsidRPr="00284D49">
              <w:rPr>
                <w:rFonts w:ascii="Arial" w:hAnsi="Arial" w:cs="Arial"/>
              </w:rPr>
              <w:t>944</w:t>
            </w:r>
            <w:r w:rsidR="0004555F">
              <w:rPr>
                <w:rFonts w:ascii="Arial" w:hAnsi="Arial" w:cs="Arial"/>
              </w:rPr>
              <w:t xml:space="preserve">,20 </w:t>
            </w:r>
            <w:r w:rsidR="00B66A5E" w:rsidRPr="00284D49">
              <w:rPr>
                <w:rFonts w:ascii="Arial" w:hAnsi="Arial" w:cs="Arial"/>
              </w:rPr>
              <w:t>€</w:t>
            </w:r>
          </w:p>
        </w:tc>
        <w:tc>
          <w:tcPr>
            <w:tcW w:w="1072" w:type="dxa"/>
            <w:tcBorders>
              <w:top w:val="single" w:sz="2" w:space="0" w:color="auto"/>
              <w:left w:val="single" w:sz="8" w:space="0" w:color="auto"/>
              <w:bottom w:val="single" w:sz="2" w:space="0" w:color="auto"/>
              <w:right w:val="single" w:sz="8" w:space="0" w:color="auto"/>
            </w:tcBorders>
          </w:tcPr>
          <w:p w14:paraId="7509FD9A" w14:textId="77777777" w:rsidR="000E4AB5" w:rsidRPr="008828EC" w:rsidRDefault="000E4AB5" w:rsidP="002F7D73">
            <w:pPr>
              <w:snapToGrid w:val="0"/>
              <w:jc w:val="right"/>
              <w:rPr>
                <w:rFonts w:ascii="Arial" w:hAnsi="Arial" w:cs="Arial"/>
              </w:rPr>
            </w:pPr>
            <w:r w:rsidRPr="008828EC">
              <w:rPr>
                <w:rFonts w:ascii="Arial" w:hAnsi="Arial" w:cs="Arial"/>
              </w:rPr>
              <w:t>3,53</w:t>
            </w:r>
          </w:p>
        </w:tc>
        <w:tc>
          <w:tcPr>
            <w:tcW w:w="1123" w:type="dxa"/>
            <w:tcBorders>
              <w:top w:val="single" w:sz="2" w:space="0" w:color="auto"/>
              <w:left w:val="single" w:sz="8" w:space="0" w:color="auto"/>
              <w:bottom w:val="single" w:sz="2" w:space="0" w:color="auto"/>
              <w:right w:val="single" w:sz="8" w:space="0" w:color="auto"/>
            </w:tcBorders>
          </w:tcPr>
          <w:p w14:paraId="7509FD9B" w14:textId="77777777" w:rsidR="000E4AB5" w:rsidRPr="008828EC" w:rsidRDefault="000E4AB5" w:rsidP="002F7D73">
            <w:pPr>
              <w:snapToGrid w:val="0"/>
              <w:jc w:val="right"/>
              <w:rPr>
                <w:rFonts w:ascii="Arial" w:hAnsi="Arial" w:cs="Arial"/>
              </w:rPr>
            </w:pPr>
            <w:r w:rsidRPr="008828EC">
              <w:rPr>
                <w:rFonts w:ascii="Arial" w:hAnsi="Arial" w:cs="Arial"/>
              </w:rPr>
              <w:t>0,53</w:t>
            </w:r>
          </w:p>
        </w:tc>
        <w:tc>
          <w:tcPr>
            <w:tcW w:w="1072" w:type="dxa"/>
            <w:tcBorders>
              <w:top w:val="single" w:sz="2" w:space="0" w:color="auto"/>
              <w:left w:val="single" w:sz="8" w:space="0" w:color="auto"/>
              <w:bottom w:val="single" w:sz="2" w:space="0" w:color="auto"/>
              <w:right w:val="single" w:sz="8" w:space="0" w:color="auto"/>
            </w:tcBorders>
          </w:tcPr>
          <w:p w14:paraId="7509FD9C"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9D" w14:textId="77777777" w:rsidR="000E4AB5" w:rsidRPr="008828EC" w:rsidRDefault="000E4AB5" w:rsidP="002F7D73">
            <w:pPr>
              <w:snapToGrid w:val="0"/>
              <w:jc w:val="right"/>
              <w:rPr>
                <w:rFonts w:ascii="Arial" w:hAnsi="Arial" w:cs="Arial"/>
              </w:rPr>
            </w:pPr>
            <w:r w:rsidRPr="008828EC">
              <w:rPr>
                <w:rFonts w:ascii="Arial" w:hAnsi="Arial" w:cs="Arial"/>
              </w:rPr>
              <w:t>0,70</w:t>
            </w:r>
          </w:p>
        </w:tc>
        <w:tc>
          <w:tcPr>
            <w:tcW w:w="1718" w:type="dxa"/>
            <w:tcBorders>
              <w:top w:val="single" w:sz="2" w:space="0" w:color="auto"/>
              <w:left w:val="single" w:sz="8" w:space="0" w:color="auto"/>
              <w:bottom w:val="single" w:sz="2" w:space="0" w:color="auto"/>
            </w:tcBorders>
          </w:tcPr>
          <w:p w14:paraId="7509FD9E" w14:textId="77777777" w:rsidR="000E4AB5" w:rsidRPr="008828EC" w:rsidRDefault="000E4AB5" w:rsidP="002F7D73">
            <w:pPr>
              <w:snapToGrid w:val="0"/>
              <w:rPr>
                <w:rFonts w:ascii="Arial" w:hAnsi="Arial" w:cs="Arial"/>
              </w:rPr>
            </w:pPr>
            <w:r w:rsidRPr="008828EC">
              <w:rPr>
                <w:rFonts w:ascii="Arial" w:hAnsi="Arial" w:cs="Arial"/>
              </w:rPr>
              <w:t>7.12.2007/1141</w:t>
            </w:r>
          </w:p>
        </w:tc>
      </w:tr>
      <w:tr w:rsidR="000E4AB5" w:rsidRPr="008828EC" w14:paraId="7509FDA8" w14:textId="77777777" w:rsidTr="00785CE0">
        <w:tc>
          <w:tcPr>
            <w:tcW w:w="861" w:type="dxa"/>
            <w:tcBorders>
              <w:top w:val="single" w:sz="2" w:space="0" w:color="auto"/>
              <w:bottom w:val="single" w:sz="2" w:space="0" w:color="auto"/>
              <w:right w:val="single" w:sz="8" w:space="0" w:color="auto"/>
            </w:tcBorders>
          </w:tcPr>
          <w:p w14:paraId="7509FDA0" w14:textId="77777777" w:rsidR="000E4AB5" w:rsidRPr="008828EC" w:rsidRDefault="000E4AB5" w:rsidP="002F7D73">
            <w:pPr>
              <w:snapToGrid w:val="0"/>
              <w:jc w:val="center"/>
              <w:rPr>
                <w:rFonts w:ascii="Arial" w:hAnsi="Arial" w:cs="Arial"/>
              </w:rPr>
            </w:pPr>
            <w:r w:rsidRPr="008828EC">
              <w:rPr>
                <w:rFonts w:ascii="Arial" w:hAnsi="Arial" w:cs="Arial"/>
              </w:rPr>
              <w:t>2009</w:t>
            </w:r>
          </w:p>
        </w:tc>
        <w:tc>
          <w:tcPr>
            <w:tcW w:w="1344" w:type="dxa"/>
            <w:tcBorders>
              <w:top w:val="single" w:sz="2" w:space="0" w:color="auto"/>
              <w:left w:val="single" w:sz="8" w:space="0" w:color="auto"/>
              <w:bottom w:val="single" w:sz="2" w:space="0" w:color="auto"/>
              <w:right w:val="single" w:sz="8" w:space="0" w:color="auto"/>
            </w:tcBorders>
            <w:vAlign w:val="bottom"/>
          </w:tcPr>
          <w:p w14:paraId="7509FDA1" w14:textId="77777777" w:rsidR="000E4AB5" w:rsidRPr="008828EC" w:rsidRDefault="0004555F" w:rsidP="002F7D73">
            <w:pPr>
              <w:snapToGrid w:val="0"/>
              <w:jc w:val="right"/>
              <w:rPr>
                <w:rFonts w:ascii="Arial" w:hAnsi="Arial" w:cs="Arial"/>
              </w:rPr>
            </w:pPr>
            <w:r>
              <w:rPr>
                <w:rFonts w:ascii="Arial" w:hAnsi="Arial" w:cs="Arial"/>
              </w:rPr>
              <w:t>7 009,56</w:t>
            </w:r>
            <w:r w:rsidR="000E4AB5"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A2" w14:textId="77777777" w:rsidR="000E4AB5" w:rsidRPr="00284D49" w:rsidRDefault="0004555F" w:rsidP="002F7D73">
            <w:pPr>
              <w:snapToGrid w:val="0"/>
              <w:jc w:val="right"/>
              <w:rPr>
                <w:rFonts w:ascii="Arial" w:hAnsi="Arial" w:cs="Arial"/>
              </w:rPr>
            </w:pPr>
            <w:r>
              <w:rPr>
                <w:rFonts w:ascii="Arial" w:hAnsi="Arial" w:cs="Arial"/>
              </w:rPr>
              <w:t>7 009,56</w:t>
            </w:r>
            <w:r w:rsidR="000E4AB5" w:rsidRPr="00284D49">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A3" w14:textId="77777777" w:rsidR="000E4AB5" w:rsidRPr="008828EC" w:rsidRDefault="000E4AB5" w:rsidP="002F7D73">
            <w:pPr>
              <w:snapToGrid w:val="0"/>
              <w:jc w:val="right"/>
              <w:rPr>
                <w:rFonts w:ascii="Arial" w:hAnsi="Arial" w:cs="Arial"/>
              </w:rPr>
            </w:pPr>
            <w:r w:rsidRPr="008828EC">
              <w:rPr>
                <w:rFonts w:ascii="Arial" w:hAnsi="Arial" w:cs="Arial"/>
              </w:rPr>
              <w:t>3,65</w:t>
            </w:r>
          </w:p>
        </w:tc>
        <w:tc>
          <w:tcPr>
            <w:tcW w:w="1123" w:type="dxa"/>
            <w:tcBorders>
              <w:top w:val="single" w:sz="2" w:space="0" w:color="auto"/>
              <w:left w:val="single" w:sz="8" w:space="0" w:color="auto"/>
              <w:bottom w:val="single" w:sz="2" w:space="0" w:color="auto"/>
              <w:right w:val="single" w:sz="8" w:space="0" w:color="auto"/>
            </w:tcBorders>
          </w:tcPr>
          <w:p w14:paraId="7509FDA4" w14:textId="77777777" w:rsidR="000E4AB5" w:rsidRPr="008828EC" w:rsidRDefault="000E4AB5" w:rsidP="002F7D73">
            <w:pPr>
              <w:snapToGrid w:val="0"/>
              <w:jc w:val="right"/>
              <w:rPr>
                <w:rFonts w:ascii="Arial" w:hAnsi="Arial" w:cs="Arial"/>
              </w:rPr>
            </w:pPr>
            <w:r w:rsidRPr="008828EC">
              <w:rPr>
                <w:rFonts w:ascii="Arial" w:hAnsi="Arial" w:cs="Arial"/>
              </w:rPr>
              <w:t>0,46</w:t>
            </w:r>
          </w:p>
        </w:tc>
        <w:tc>
          <w:tcPr>
            <w:tcW w:w="1072" w:type="dxa"/>
            <w:tcBorders>
              <w:top w:val="single" w:sz="2" w:space="0" w:color="auto"/>
              <w:left w:val="single" w:sz="8" w:space="0" w:color="auto"/>
              <w:bottom w:val="single" w:sz="2" w:space="0" w:color="auto"/>
              <w:right w:val="single" w:sz="8" w:space="0" w:color="auto"/>
            </w:tcBorders>
          </w:tcPr>
          <w:p w14:paraId="7509FDA5"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A6" w14:textId="77777777" w:rsidR="000E4AB5" w:rsidRPr="008828EC" w:rsidRDefault="000E4AB5" w:rsidP="002F7D73">
            <w:pPr>
              <w:snapToGrid w:val="0"/>
              <w:jc w:val="right"/>
              <w:rPr>
                <w:rFonts w:ascii="Arial" w:hAnsi="Arial" w:cs="Arial"/>
              </w:rPr>
            </w:pPr>
            <w:r w:rsidRPr="008828EC">
              <w:rPr>
                <w:rFonts w:ascii="Arial" w:hAnsi="Arial" w:cs="Arial"/>
              </w:rPr>
              <w:t>0,62</w:t>
            </w:r>
          </w:p>
        </w:tc>
        <w:tc>
          <w:tcPr>
            <w:tcW w:w="1718" w:type="dxa"/>
            <w:tcBorders>
              <w:top w:val="single" w:sz="2" w:space="0" w:color="auto"/>
              <w:left w:val="single" w:sz="8" w:space="0" w:color="auto"/>
              <w:bottom w:val="single" w:sz="2" w:space="0" w:color="auto"/>
            </w:tcBorders>
          </w:tcPr>
          <w:p w14:paraId="7509FDA7" w14:textId="77777777" w:rsidR="000E4AB5" w:rsidRPr="008828EC" w:rsidRDefault="000E4AB5" w:rsidP="002F7D73">
            <w:pPr>
              <w:snapToGrid w:val="0"/>
              <w:rPr>
                <w:rFonts w:ascii="Arial" w:hAnsi="Arial" w:cs="Arial"/>
              </w:rPr>
            </w:pPr>
            <w:r w:rsidRPr="008828EC">
              <w:rPr>
                <w:rFonts w:ascii="Arial" w:hAnsi="Arial" w:cs="Arial"/>
              </w:rPr>
              <w:t>19.12.2008/946</w:t>
            </w:r>
          </w:p>
        </w:tc>
      </w:tr>
      <w:tr w:rsidR="000E4AB5" w:rsidRPr="008828EC" w14:paraId="7509FDB1" w14:textId="77777777" w:rsidTr="00785CE0">
        <w:tc>
          <w:tcPr>
            <w:tcW w:w="861" w:type="dxa"/>
            <w:tcBorders>
              <w:top w:val="single" w:sz="2" w:space="0" w:color="auto"/>
              <w:bottom w:val="single" w:sz="2" w:space="0" w:color="auto"/>
              <w:right w:val="single" w:sz="8" w:space="0" w:color="auto"/>
            </w:tcBorders>
          </w:tcPr>
          <w:p w14:paraId="7509FDA9" w14:textId="77777777" w:rsidR="000E4AB5" w:rsidRPr="008828EC" w:rsidRDefault="000E4AB5" w:rsidP="002F7D73">
            <w:pPr>
              <w:snapToGrid w:val="0"/>
              <w:jc w:val="center"/>
              <w:rPr>
                <w:rFonts w:ascii="Arial" w:hAnsi="Arial" w:cs="Arial"/>
              </w:rPr>
            </w:pPr>
            <w:r w:rsidRPr="008828EC">
              <w:rPr>
                <w:rFonts w:ascii="Arial" w:hAnsi="Arial" w:cs="Arial"/>
              </w:rPr>
              <w:t>2010</w:t>
            </w:r>
          </w:p>
        </w:tc>
        <w:tc>
          <w:tcPr>
            <w:tcW w:w="1344" w:type="dxa"/>
            <w:tcBorders>
              <w:top w:val="single" w:sz="2" w:space="0" w:color="auto"/>
              <w:left w:val="single" w:sz="8" w:space="0" w:color="auto"/>
              <w:bottom w:val="single" w:sz="2" w:space="0" w:color="auto"/>
              <w:right w:val="single" w:sz="8" w:space="0" w:color="auto"/>
            </w:tcBorders>
            <w:vAlign w:val="bottom"/>
          </w:tcPr>
          <w:p w14:paraId="7509FDAA" w14:textId="77777777" w:rsidR="000E4AB5" w:rsidRPr="008828EC" w:rsidRDefault="0004555F" w:rsidP="002F7D73">
            <w:pPr>
              <w:snapToGrid w:val="0"/>
              <w:jc w:val="right"/>
              <w:rPr>
                <w:rFonts w:ascii="Arial" w:hAnsi="Arial" w:cs="Arial"/>
              </w:rPr>
            </w:pPr>
            <w:r>
              <w:rPr>
                <w:rFonts w:ascii="Arial" w:hAnsi="Arial" w:cs="Arial"/>
              </w:rPr>
              <w:t>7 009,56</w:t>
            </w:r>
            <w:r w:rsidR="000E4AB5" w:rsidRPr="008828EC">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AB" w14:textId="77777777" w:rsidR="000E4AB5" w:rsidRPr="008828EC" w:rsidRDefault="0004555F" w:rsidP="002F7D73">
            <w:pPr>
              <w:snapToGrid w:val="0"/>
              <w:jc w:val="right"/>
              <w:rPr>
                <w:rFonts w:ascii="Arial" w:hAnsi="Arial" w:cs="Arial"/>
              </w:rPr>
            </w:pPr>
            <w:r>
              <w:rPr>
                <w:rFonts w:ascii="Arial" w:hAnsi="Arial" w:cs="Arial"/>
              </w:rPr>
              <w:t>7 009,56</w:t>
            </w:r>
            <w:r w:rsidR="000E4AB5" w:rsidRPr="008828EC">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AC" w14:textId="77777777" w:rsidR="000E4AB5" w:rsidRPr="008828EC" w:rsidRDefault="000E4AB5" w:rsidP="002F7D73">
            <w:pPr>
              <w:snapToGrid w:val="0"/>
              <w:jc w:val="right"/>
              <w:rPr>
                <w:rFonts w:ascii="Arial" w:hAnsi="Arial" w:cs="Arial"/>
              </w:rPr>
            </w:pPr>
            <w:r w:rsidRPr="008828EC">
              <w:rPr>
                <w:rFonts w:ascii="Arial" w:hAnsi="Arial" w:cs="Arial"/>
              </w:rPr>
              <w:t>3,78</w:t>
            </w:r>
          </w:p>
        </w:tc>
        <w:tc>
          <w:tcPr>
            <w:tcW w:w="1123" w:type="dxa"/>
            <w:tcBorders>
              <w:top w:val="single" w:sz="2" w:space="0" w:color="auto"/>
              <w:left w:val="single" w:sz="8" w:space="0" w:color="auto"/>
              <w:bottom w:val="single" w:sz="2" w:space="0" w:color="auto"/>
              <w:right w:val="single" w:sz="8" w:space="0" w:color="auto"/>
            </w:tcBorders>
          </w:tcPr>
          <w:p w14:paraId="7509FDAD" w14:textId="77777777" w:rsidR="000E4AB5" w:rsidRPr="008828EC" w:rsidRDefault="000E4AB5" w:rsidP="002F7D73">
            <w:pPr>
              <w:snapToGrid w:val="0"/>
              <w:jc w:val="right"/>
              <w:rPr>
                <w:rFonts w:ascii="Arial" w:hAnsi="Arial" w:cs="Arial"/>
              </w:rPr>
            </w:pPr>
            <w:r w:rsidRPr="008828EC">
              <w:rPr>
                <w:rFonts w:ascii="Arial" w:hAnsi="Arial" w:cs="Arial"/>
              </w:rPr>
              <w:t>0,46</w:t>
            </w:r>
          </w:p>
        </w:tc>
        <w:tc>
          <w:tcPr>
            <w:tcW w:w="1072" w:type="dxa"/>
            <w:tcBorders>
              <w:top w:val="single" w:sz="2" w:space="0" w:color="auto"/>
              <w:left w:val="single" w:sz="8" w:space="0" w:color="auto"/>
              <w:bottom w:val="single" w:sz="2" w:space="0" w:color="auto"/>
              <w:right w:val="single" w:sz="8" w:space="0" w:color="auto"/>
            </w:tcBorders>
          </w:tcPr>
          <w:p w14:paraId="7509FDAE" w14:textId="77777777" w:rsidR="000E4AB5" w:rsidRPr="008828EC" w:rsidRDefault="000E4AB5" w:rsidP="002F7D73">
            <w:pPr>
              <w:snapToGrid w:val="0"/>
              <w:jc w:val="right"/>
              <w:rPr>
                <w:rFonts w:ascii="Arial" w:hAnsi="Arial" w:cs="Arial"/>
              </w:rPr>
            </w:pPr>
            <w:r w:rsidRPr="008828EC">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AF" w14:textId="77777777" w:rsidR="000E4AB5" w:rsidRPr="008828EC" w:rsidRDefault="000E4AB5" w:rsidP="002F7D73">
            <w:pPr>
              <w:snapToGrid w:val="0"/>
              <w:jc w:val="right"/>
              <w:rPr>
                <w:rFonts w:ascii="Arial" w:hAnsi="Arial" w:cs="Arial"/>
              </w:rPr>
            </w:pPr>
            <w:r w:rsidRPr="008828EC">
              <w:rPr>
                <w:rFonts w:ascii="Arial" w:hAnsi="Arial" w:cs="Arial"/>
              </w:rPr>
              <w:t>0,56</w:t>
            </w:r>
          </w:p>
        </w:tc>
        <w:tc>
          <w:tcPr>
            <w:tcW w:w="1718" w:type="dxa"/>
            <w:tcBorders>
              <w:top w:val="single" w:sz="2" w:space="0" w:color="auto"/>
              <w:left w:val="single" w:sz="8" w:space="0" w:color="auto"/>
              <w:bottom w:val="single" w:sz="2" w:space="0" w:color="auto"/>
            </w:tcBorders>
          </w:tcPr>
          <w:p w14:paraId="7509FDB0" w14:textId="77777777" w:rsidR="000E4AB5" w:rsidRPr="008828EC" w:rsidRDefault="000E4AB5" w:rsidP="002F7D73">
            <w:pPr>
              <w:snapToGrid w:val="0"/>
              <w:rPr>
                <w:rFonts w:ascii="Arial" w:hAnsi="Arial" w:cs="Arial"/>
              </w:rPr>
            </w:pPr>
            <w:r w:rsidRPr="008828EC">
              <w:rPr>
                <w:rFonts w:ascii="Arial" w:hAnsi="Arial" w:cs="Arial"/>
              </w:rPr>
              <w:t>22.12.2009/1251</w:t>
            </w:r>
          </w:p>
        </w:tc>
      </w:tr>
      <w:tr w:rsidR="00470CC2" w:rsidRPr="007E6C0F" w14:paraId="7509FDBA" w14:textId="77777777" w:rsidTr="00785CE0">
        <w:tc>
          <w:tcPr>
            <w:tcW w:w="861" w:type="dxa"/>
            <w:tcBorders>
              <w:top w:val="single" w:sz="2" w:space="0" w:color="auto"/>
              <w:bottom w:val="single" w:sz="2" w:space="0" w:color="auto"/>
              <w:right w:val="single" w:sz="8" w:space="0" w:color="auto"/>
            </w:tcBorders>
          </w:tcPr>
          <w:p w14:paraId="7509FDB2" w14:textId="77777777" w:rsidR="00470CC2" w:rsidRPr="007E6C0F" w:rsidRDefault="00470CC2" w:rsidP="002F7D73">
            <w:pPr>
              <w:snapToGrid w:val="0"/>
              <w:jc w:val="center"/>
              <w:rPr>
                <w:rFonts w:ascii="Arial" w:hAnsi="Arial" w:cs="Arial"/>
              </w:rPr>
            </w:pPr>
            <w:r w:rsidRPr="007E6C0F">
              <w:rPr>
                <w:rFonts w:ascii="Arial" w:hAnsi="Arial" w:cs="Arial"/>
              </w:rPr>
              <w:t>2011</w:t>
            </w:r>
          </w:p>
        </w:tc>
        <w:tc>
          <w:tcPr>
            <w:tcW w:w="1344" w:type="dxa"/>
            <w:tcBorders>
              <w:top w:val="single" w:sz="2" w:space="0" w:color="auto"/>
              <w:left w:val="single" w:sz="8" w:space="0" w:color="auto"/>
              <w:bottom w:val="single" w:sz="2" w:space="0" w:color="auto"/>
              <w:right w:val="single" w:sz="8" w:space="0" w:color="auto"/>
            </w:tcBorders>
            <w:vAlign w:val="bottom"/>
          </w:tcPr>
          <w:p w14:paraId="7509FDB3" w14:textId="77777777" w:rsidR="00470CC2" w:rsidRPr="007E6C0F" w:rsidRDefault="0004555F" w:rsidP="002F7D73">
            <w:pPr>
              <w:snapToGrid w:val="0"/>
              <w:jc w:val="right"/>
              <w:rPr>
                <w:rFonts w:ascii="Arial" w:hAnsi="Arial" w:cs="Arial"/>
              </w:rPr>
            </w:pPr>
            <w:r>
              <w:rPr>
                <w:rFonts w:ascii="Arial" w:hAnsi="Arial" w:cs="Arial"/>
              </w:rPr>
              <w:t>7 037,52</w:t>
            </w:r>
            <w:r w:rsidR="00470CC2" w:rsidRPr="007E6C0F">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B4" w14:textId="77777777" w:rsidR="00470CC2" w:rsidRPr="007E6C0F" w:rsidRDefault="0004555F" w:rsidP="00470CC2">
            <w:pPr>
              <w:snapToGrid w:val="0"/>
              <w:jc w:val="right"/>
              <w:rPr>
                <w:rFonts w:ascii="Arial" w:hAnsi="Arial" w:cs="Arial"/>
              </w:rPr>
            </w:pPr>
            <w:r>
              <w:rPr>
                <w:rFonts w:ascii="Arial" w:hAnsi="Arial" w:cs="Arial"/>
              </w:rPr>
              <w:t>7 037,52</w:t>
            </w:r>
            <w:r w:rsidR="00470CC2" w:rsidRPr="007E6C0F">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B5" w14:textId="77777777" w:rsidR="00470CC2" w:rsidRPr="007E6C0F" w:rsidRDefault="00470CC2" w:rsidP="002F7D73">
            <w:pPr>
              <w:snapToGrid w:val="0"/>
              <w:jc w:val="right"/>
              <w:rPr>
                <w:rFonts w:ascii="Arial" w:hAnsi="Arial" w:cs="Arial"/>
              </w:rPr>
            </w:pPr>
            <w:r w:rsidRPr="007E6C0F">
              <w:rPr>
                <w:rFonts w:ascii="Arial" w:hAnsi="Arial" w:cs="Arial"/>
              </w:rPr>
              <w:t>3,80</w:t>
            </w:r>
          </w:p>
        </w:tc>
        <w:tc>
          <w:tcPr>
            <w:tcW w:w="1123" w:type="dxa"/>
            <w:tcBorders>
              <w:top w:val="single" w:sz="2" w:space="0" w:color="auto"/>
              <w:left w:val="single" w:sz="8" w:space="0" w:color="auto"/>
              <w:bottom w:val="single" w:sz="2" w:space="0" w:color="auto"/>
              <w:right w:val="single" w:sz="8" w:space="0" w:color="auto"/>
            </w:tcBorders>
          </w:tcPr>
          <w:p w14:paraId="7509FDB6" w14:textId="77777777" w:rsidR="00470CC2" w:rsidRPr="007E6C0F" w:rsidRDefault="00470CC2" w:rsidP="002F7D73">
            <w:pPr>
              <w:snapToGrid w:val="0"/>
              <w:jc w:val="right"/>
              <w:rPr>
                <w:rFonts w:ascii="Arial" w:hAnsi="Arial" w:cs="Arial"/>
              </w:rPr>
            </w:pPr>
            <w:r w:rsidRPr="007E6C0F">
              <w:rPr>
                <w:rFonts w:ascii="Arial" w:hAnsi="Arial" w:cs="Arial"/>
              </w:rPr>
              <w:t>0,44</w:t>
            </w:r>
          </w:p>
        </w:tc>
        <w:tc>
          <w:tcPr>
            <w:tcW w:w="1072" w:type="dxa"/>
            <w:tcBorders>
              <w:top w:val="single" w:sz="2" w:space="0" w:color="auto"/>
              <w:left w:val="single" w:sz="8" w:space="0" w:color="auto"/>
              <w:bottom w:val="single" w:sz="2" w:space="0" w:color="auto"/>
              <w:right w:val="single" w:sz="8" w:space="0" w:color="auto"/>
            </w:tcBorders>
          </w:tcPr>
          <w:p w14:paraId="7509FDB7" w14:textId="77777777" w:rsidR="00470CC2" w:rsidRPr="007E6C0F" w:rsidRDefault="00470CC2" w:rsidP="002F7D73">
            <w:pPr>
              <w:snapToGrid w:val="0"/>
              <w:jc w:val="right"/>
              <w:rPr>
                <w:rFonts w:ascii="Arial" w:hAnsi="Arial" w:cs="Arial"/>
              </w:rPr>
            </w:pPr>
            <w:r w:rsidRPr="007E6C0F">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B8" w14:textId="77777777" w:rsidR="00470CC2" w:rsidRPr="007E6C0F" w:rsidRDefault="00470CC2" w:rsidP="002F7D73">
            <w:pPr>
              <w:snapToGrid w:val="0"/>
              <w:jc w:val="right"/>
              <w:rPr>
                <w:rFonts w:ascii="Arial" w:hAnsi="Arial" w:cs="Arial"/>
              </w:rPr>
            </w:pPr>
            <w:r w:rsidRPr="007E6C0F">
              <w:rPr>
                <w:rFonts w:ascii="Arial" w:hAnsi="Arial" w:cs="Arial"/>
              </w:rPr>
              <w:t>0,55</w:t>
            </w:r>
          </w:p>
        </w:tc>
        <w:tc>
          <w:tcPr>
            <w:tcW w:w="1718" w:type="dxa"/>
            <w:tcBorders>
              <w:top w:val="single" w:sz="2" w:space="0" w:color="auto"/>
              <w:left w:val="single" w:sz="8" w:space="0" w:color="auto"/>
              <w:bottom w:val="single" w:sz="2" w:space="0" w:color="auto"/>
            </w:tcBorders>
          </w:tcPr>
          <w:p w14:paraId="7509FDB9" w14:textId="77777777" w:rsidR="00470CC2" w:rsidRPr="007E6C0F" w:rsidRDefault="00470CC2" w:rsidP="002F7D73">
            <w:pPr>
              <w:snapToGrid w:val="0"/>
              <w:rPr>
                <w:rFonts w:ascii="Arial" w:hAnsi="Arial" w:cs="Arial"/>
              </w:rPr>
            </w:pPr>
            <w:r w:rsidRPr="007E6C0F">
              <w:rPr>
                <w:rFonts w:ascii="Arial" w:hAnsi="Arial" w:cs="Arial"/>
              </w:rPr>
              <w:t>30.12.2010/1410</w:t>
            </w:r>
          </w:p>
        </w:tc>
      </w:tr>
      <w:tr w:rsidR="00470CC2" w:rsidRPr="007E6C0F" w14:paraId="7509FDC3" w14:textId="77777777" w:rsidTr="00785CE0">
        <w:tc>
          <w:tcPr>
            <w:tcW w:w="861" w:type="dxa"/>
            <w:tcBorders>
              <w:top w:val="single" w:sz="2" w:space="0" w:color="auto"/>
              <w:bottom w:val="single" w:sz="2" w:space="0" w:color="auto"/>
              <w:right w:val="single" w:sz="8" w:space="0" w:color="auto"/>
            </w:tcBorders>
          </w:tcPr>
          <w:p w14:paraId="7509FDBB" w14:textId="77777777" w:rsidR="00470CC2" w:rsidRPr="007E6C0F" w:rsidRDefault="00470CC2" w:rsidP="002F7D73">
            <w:pPr>
              <w:snapToGrid w:val="0"/>
              <w:jc w:val="center"/>
              <w:rPr>
                <w:rFonts w:ascii="Arial" w:hAnsi="Arial" w:cs="Arial"/>
              </w:rPr>
            </w:pPr>
            <w:r w:rsidRPr="007E6C0F">
              <w:rPr>
                <w:rFonts w:ascii="Arial" w:hAnsi="Arial" w:cs="Arial"/>
              </w:rPr>
              <w:t>2012</w:t>
            </w:r>
          </w:p>
        </w:tc>
        <w:tc>
          <w:tcPr>
            <w:tcW w:w="1344" w:type="dxa"/>
            <w:tcBorders>
              <w:top w:val="single" w:sz="2" w:space="0" w:color="auto"/>
              <w:left w:val="single" w:sz="8" w:space="0" w:color="auto"/>
              <w:bottom w:val="single" w:sz="2" w:space="0" w:color="auto"/>
              <w:right w:val="single" w:sz="8" w:space="0" w:color="auto"/>
            </w:tcBorders>
            <w:vAlign w:val="bottom"/>
          </w:tcPr>
          <w:p w14:paraId="7509FDBC" w14:textId="77777777" w:rsidR="00470CC2" w:rsidRPr="007E6C0F" w:rsidRDefault="0004555F" w:rsidP="0053785F">
            <w:pPr>
              <w:snapToGrid w:val="0"/>
              <w:jc w:val="right"/>
              <w:rPr>
                <w:rFonts w:ascii="Arial" w:hAnsi="Arial" w:cs="Arial"/>
              </w:rPr>
            </w:pPr>
            <w:r>
              <w:rPr>
                <w:rFonts w:ascii="Arial" w:hAnsi="Arial" w:cs="Arial"/>
              </w:rPr>
              <w:t>7 303,56</w:t>
            </w:r>
            <w:r w:rsidR="00470CC2" w:rsidRPr="007E6C0F">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BD" w14:textId="77777777" w:rsidR="00470CC2" w:rsidRPr="007E6C0F" w:rsidRDefault="0004555F" w:rsidP="00470CC2">
            <w:pPr>
              <w:snapToGrid w:val="0"/>
              <w:jc w:val="right"/>
              <w:rPr>
                <w:rFonts w:ascii="Arial" w:hAnsi="Arial" w:cs="Arial"/>
              </w:rPr>
            </w:pPr>
            <w:r>
              <w:rPr>
                <w:rFonts w:ascii="Arial" w:hAnsi="Arial" w:cs="Arial"/>
              </w:rPr>
              <w:t>7 303,56</w:t>
            </w:r>
            <w:r w:rsidR="00470CC2" w:rsidRPr="007E6C0F">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BE" w14:textId="77777777" w:rsidR="00470CC2" w:rsidRPr="007E6C0F" w:rsidRDefault="00470CC2" w:rsidP="002F7D73">
            <w:pPr>
              <w:snapToGrid w:val="0"/>
              <w:jc w:val="right"/>
              <w:rPr>
                <w:rFonts w:ascii="Arial" w:hAnsi="Arial" w:cs="Arial"/>
              </w:rPr>
            </w:pPr>
            <w:r w:rsidRPr="007E6C0F">
              <w:rPr>
                <w:rFonts w:ascii="Arial" w:hAnsi="Arial" w:cs="Arial"/>
              </w:rPr>
              <w:t>3,80</w:t>
            </w:r>
          </w:p>
        </w:tc>
        <w:tc>
          <w:tcPr>
            <w:tcW w:w="1123" w:type="dxa"/>
            <w:tcBorders>
              <w:top w:val="single" w:sz="2" w:space="0" w:color="auto"/>
              <w:left w:val="single" w:sz="8" w:space="0" w:color="auto"/>
              <w:bottom w:val="single" w:sz="2" w:space="0" w:color="auto"/>
              <w:right w:val="single" w:sz="8" w:space="0" w:color="auto"/>
            </w:tcBorders>
          </w:tcPr>
          <w:p w14:paraId="7509FDBF" w14:textId="77777777" w:rsidR="00470CC2" w:rsidRPr="007E6C0F" w:rsidRDefault="00470CC2" w:rsidP="002F7D73">
            <w:pPr>
              <w:snapToGrid w:val="0"/>
              <w:jc w:val="right"/>
              <w:rPr>
                <w:rFonts w:ascii="Arial" w:hAnsi="Arial" w:cs="Arial"/>
              </w:rPr>
            </w:pPr>
            <w:r w:rsidRPr="007E6C0F">
              <w:rPr>
                <w:rFonts w:ascii="Arial" w:hAnsi="Arial" w:cs="Arial"/>
              </w:rPr>
              <w:t>0,44</w:t>
            </w:r>
          </w:p>
        </w:tc>
        <w:tc>
          <w:tcPr>
            <w:tcW w:w="1072" w:type="dxa"/>
            <w:tcBorders>
              <w:top w:val="single" w:sz="2" w:space="0" w:color="auto"/>
              <w:left w:val="single" w:sz="8" w:space="0" w:color="auto"/>
              <w:bottom w:val="single" w:sz="2" w:space="0" w:color="auto"/>
              <w:right w:val="single" w:sz="8" w:space="0" w:color="auto"/>
            </w:tcBorders>
          </w:tcPr>
          <w:p w14:paraId="7509FDC0" w14:textId="77777777" w:rsidR="00470CC2" w:rsidRPr="007E6C0F" w:rsidRDefault="00470CC2" w:rsidP="002F7D73">
            <w:pPr>
              <w:snapToGrid w:val="0"/>
              <w:jc w:val="right"/>
              <w:rPr>
                <w:rFonts w:ascii="Arial" w:hAnsi="Arial" w:cs="Arial"/>
              </w:rPr>
            </w:pPr>
            <w:r w:rsidRPr="007E6C0F">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C1" w14:textId="77777777" w:rsidR="00470CC2" w:rsidRPr="007E6C0F" w:rsidRDefault="00470CC2" w:rsidP="002F7D73">
            <w:pPr>
              <w:snapToGrid w:val="0"/>
              <w:jc w:val="right"/>
              <w:rPr>
                <w:rFonts w:ascii="Arial" w:hAnsi="Arial" w:cs="Arial"/>
              </w:rPr>
            </w:pPr>
            <w:r w:rsidRPr="007E6C0F">
              <w:rPr>
                <w:rFonts w:ascii="Arial" w:hAnsi="Arial" w:cs="Arial"/>
              </w:rPr>
              <w:t>0,55</w:t>
            </w:r>
          </w:p>
        </w:tc>
        <w:tc>
          <w:tcPr>
            <w:tcW w:w="1718" w:type="dxa"/>
            <w:tcBorders>
              <w:top w:val="single" w:sz="2" w:space="0" w:color="auto"/>
              <w:left w:val="single" w:sz="8" w:space="0" w:color="auto"/>
              <w:bottom w:val="single" w:sz="2" w:space="0" w:color="auto"/>
            </w:tcBorders>
          </w:tcPr>
          <w:p w14:paraId="7509FDC2" w14:textId="77777777" w:rsidR="00470CC2" w:rsidRPr="007E6C0F" w:rsidRDefault="00470CC2" w:rsidP="002F7D73">
            <w:pPr>
              <w:snapToGrid w:val="0"/>
              <w:rPr>
                <w:rFonts w:ascii="Arial" w:hAnsi="Arial" w:cs="Arial"/>
              </w:rPr>
            </w:pPr>
          </w:p>
        </w:tc>
      </w:tr>
      <w:tr w:rsidR="00470CC2" w:rsidRPr="007E6C0F" w14:paraId="7509FDCC" w14:textId="77777777" w:rsidTr="00785CE0">
        <w:tc>
          <w:tcPr>
            <w:tcW w:w="861" w:type="dxa"/>
            <w:tcBorders>
              <w:top w:val="single" w:sz="2" w:space="0" w:color="auto"/>
              <w:bottom w:val="single" w:sz="2" w:space="0" w:color="auto"/>
              <w:right w:val="single" w:sz="8" w:space="0" w:color="auto"/>
            </w:tcBorders>
          </w:tcPr>
          <w:p w14:paraId="7509FDC4" w14:textId="77777777" w:rsidR="00470CC2" w:rsidRPr="007E6C0F" w:rsidRDefault="00470CC2" w:rsidP="002F7D73">
            <w:pPr>
              <w:snapToGrid w:val="0"/>
              <w:jc w:val="center"/>
              <w:rPr>
                <w:rFonts w:ascii="Arial" w:hAnsi="Arial" w:cs="Arial"/>
              </w:rPr>
            </w:pPr>
            <w:r w:rsidRPr="007E6C0F">
              <w:rPr>
                <w:rFonts w:ascii="Arial" w:hAnsi="Arial" w:cs="Arial"/>
              </w:rPr>
              <w:t>2013</w:t>
            </w:r>
          </w:p>
        </w:tc>
        <w:tc>
          <w:tcPr>
            <w:tcW w:w="1344" w:type="dxa"/>
            <w:tcBorders>
              <w:top w:val="single" w:sz="2" w:space="0" w:color="auto"/>
              <w:left w:val="single" w:sz="8" w:space="0" w:color="auto"/>
              <w:bottom w:val="single" w:sz="2" w:space="0" w:color="auto"/>
              <w:right w:val="single" w:sz="8" w:space="0" w:color="auto"/>
            </w:tcBorders>
            <w:vAlign w:val="bottom"/>
          </w:tcPr>
          <w:p w14:paraId="7509FDC5" w14:textId="77777777" w:rsidR="00470CC2" w:rsidRPr="007E6C0F" w:rsidRDefault="00470CC2" w:rsidP="0053785F">
            <w:pPr>
              <w:snapToGrid w:val="0"/>
              <w:jc w:val="right"/>
              <w:rPr>
                <w:rFonts w:ascii="Arial" w:hAnsi="Arial" w:cs="Arial"/>
              </w:rPr>
            </w:pPr>
            <w:r w:rsidRPr="007E6C0F">
              <w:rPr>
                <w:rFonts w:ascii="Arial" w:hAnsi="Arial" w:cs="Arial"/>
              </w:rPr>
              <w:t>7</w:t>
            </w:r>
            <w:r w:rsidR="0004555F">
              <w:rPr>
                <w:rFonts w:ascii="Arial" w:hAnsi="Arial" w:cs="Arial"/>
              </w:rPr>
              <w:t> </w:t>
            </w:r>
            <w:r w:rsidRPr="007E6C0F">
              <w:rPr>
                <w:rFonts w:ascii="Arial" w:hAnsi="Arial" w:cs="Arial"/>
              </w:rPr>
              <w:t>560</w:t>
            </w:r>
            <w:r w:rsidR="0004555F">
              <w:rPr>
                <w:rFonts w:ascii="Arial" w:hAnsi="Arial" w:cs="Arial"/>
              </w:rPr>
              <w:t>,24</w:t>
            </w:r>
            <w:r w:rsidRPr="007E6C0F">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C6" w14:textId="77777777" w:rsidR="00470CC2" w:rsidRPr="007E6C0F" w:rsidRDefault="00470CC2" w:rsidP="00470CC2">
            <w:pPr>
              <w:snapToGrid w:val="0"/>
              <w:jc w:val="right"/>
              <w:rPr>
                <w:rFonts w:ascii="Arial" w:hAnsi="Arial" w:cs="Arial"/>
              </w:rPr>
            </w:pPr>
            <w:r w:rsidRPr="007E6C0F">
              <w:rPr>
                <w:rFonts w:ascii="Arial" w:hAnsi="Arial" w:cs="Arial"/>
              </w:rPr>
              <w:t>7</w:t>
            </w:r>
            <w:r w:rsidR="0004555F">
              <w:rPr>
                <w:rFonts w:ascii="Arial" w:hAnsi="Arial" w:cs="Arial"/>
              </w:rPr>
              <w:t> </w:t>
            </w:r>
            <w:r w:rsidRPr="007E6C0F">
              <w:rPr>
                <w:rFonts w:ascii="Arial" w:hAnsi="Arial" w:cs="Arial"/>
              </w:rPr>
              <w:t>560</w:t>
            </w:r>
            <w:r w:rsidR="0004555F">
              <w:rPr>
                <w:rFonts w:ascii="Arial" w:hAnsi="Arial" w:cs="Arial"/>
              </w:rPr>
              <w:t>,24</w:t>
            </w:r>
            <w:r w:rsidRPr="007E6C0F">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C7" w14:textId="77777777" w:rsidR="00470CC2" w:rsidRPr="007E6C0F" w:rsidRDefault="00470CC2" w:rsidP="00470CC2">
            <w:pPr>
              <w:snapToGrid w:val="0"/>
              <w:jc w:val="right"/>
              <w:rPr>
                <w:rFonts w:ascii="Arial" w:hAnsi="Arial" w:cs="Arial"/>
              </w:rPr>
            </w:pPr>
            <w:r w:rsidRPr="007E6C0F">
              <w:rPr>
                <w:rFonts w:ascii="Arial" w:hAnsi="Arial" w:cs="Arial"/>
              </w:rPr>
              <w:t>3,80</w:t>
            </w:r>
          </w:p>
        </w:tc>
        <w:tc>
          <w:tcPr>
            <w:tcW w:w="1123" w:type="dxa"/>
            <w:tcBorders>
              <w:top w:val="single" w:sz="2" w:space="0" w:color="auto"/>
              <w:left w:val="single" w:sz="8" w:space="0" w:color="auto"/>
              <w:bottom w:val="single" w:sz="2" w:space="0" w:color="auto"/>
              <w:right w:val="single" w:sz="8" w:space="0" w:color="auto"/>
            </w:tcBorders>
          </w:tcPr>
          <w:p w14:paraId="7509FDC8" w14:textId="77777777" w:rsidR="00470CC2" w:rsidRPr="007E6C0F" w:rsidRDefault="00470CC2" w:rsidP="00470CC2">
            <w:pPr>
              <w:snapToGrid w:val="0"/>
              <w:jc w:val="right"/>
              <w:rPr>
                <w:rFonts w:ascii="Arial" w:hAnsi="Arial" w:cs="Arial"/>
              </w:rPr>
            </w:pPr>
            <w:r w:rsidRPr="007E6C0F">
              <w:rPr>
                <w:rFonts w:ascii="Arial" w:hAnsi="Arial" w:cs="Arial"/>
              </w:rPr>
              <w:t>0,44</w:t>
            </w:r>
          </w:p>
        </w:tc>
        <w:tc>
          <w:tcPr>
            <w:tcW w:w="1072" w:type="dxa"/>
            <w:tcBorders>
              <w:top w:val="single" w:sz="2" w:space="0" w:color="auto"/>
              <w:left w:val="single" w:sz="8" w:space="0" w:color="auto"/>
              <w:bottom w:val="single" w:sz="2" w:space="0" w:color="auto"/>
              <w:right w:val="single" w:sz="8" w:space="0" w:color="auto"/>
            </w:tcBorders>
          </w:tcPr>
          <w:p w14:paraId="7509FDC9" w14:textId="77777777" w:rsidR="00470CC2" w:rsidRPr="007E6C0F" w:rsidRDefault="00470CC2" w:rsidP="00470CC2">
            <w:pPr>
              <w:snapToGrid w:val="0"/>
              <w:jc w:val="right"/>
              <w:rPr>
                <w:rFonts w:ascii="Arial" w:hAnsi="Arial" w:cs="Arial"/>
              </w:rPr>
            </w:pPr>
            <w:r w:rsidRPr="007E6C0F">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CA" w14:textId="77777777" w:rsidR="00470CC2" w:rsidRPr="007E6C0F" w:rsidRDefault="00470CC2" w:rsidP="00470CC2">
            <w:pPr>
              <w:snapToGrid w:val="0"/>
              <w:jc w:val="right"/>
              <w:rPr>
                <w:rFonts w:ascii="Arial" w:hAnsi="Arial" w:cs="Arial"/>
              </w:rPr>
            </w:pPr>
            <w:r w:rsidRPr="007E6C0F">
              <w:rPr>
                <w:rFonts w:ascii="Arial" w:hAnsi="Arial" w:cs="Arial"/>
              </w:rPr>
              <w:t>0,55</w:t>
            </w:r>
          </w:p>
        </w:tc>
        <w:tc>
          <w:tcPr>
            <w:tcW w:w="1718" w:type="dxa"/>
            <w:tcBorders>
              <w:top w:val="single" w:sz="2" w:space="0" w:color="auto"/>
              <w:left w:val="single" w:sz="8" w:space="0" w:color="auto"/>
              <w:bottom w:val="single" w:sz="2" w:space="0" w:color="auto"/>
            </w:tcBorders>
          </w:tcPr>
          <w:p w14:paraId="7509FDCB" w14:textId="77777777" w:rsidR="00470CC2" w:rsidRPr="007E6C0F" w:rsidRDefault="00470CC2" w:rsidP="002F7D73">
            <w:pPr>
              <w:snapToGrid w:val="0"/>
              <w:rPr>
                <w:rFonts w:ascii="Arial" w:hAnsi="Arial" w:cs="Arial"/>
              </w:rPr>
            </w:pPr>
          </w:p>
        </w:tc>
      </w:tr>
      <w:tr w:rsidR="0044500E" w:rsidRPr="007E6C0F" w14:paraId="7509FDD5" w14:textId="77777777" w:rsidTr="00785CE0">
        <w:tc>
          <w:tcPr>
            <w:tcW w:w="861" w:type="dxa"/>
            <w:tcBorders>
              <w:top w:val="single" w:sz="2" w:space="0" w:color="auto"/>
              <w:bottom w:val="single" w:sz="2" w:space="0" w:color="auto"/>
              <w:right w:val="single" w:sz="8" w:space="0" w:color="auto"/>
            </w:tcBorders>
          </w:tcPr>
          <w:p w14:paraId="7509FDCD" w14:textId="77777777" w:rsidR="0044500E" w:rsidRPr="007E6C0F" w:rsidRDefault="0044500E" w:rsidP="002F7D73">
            <w:pPr>
              <w:snapToGrid w:val="0"/>
              <w:jc w:val="center"/>
              <w:rPr>
                <w:rFonts w:ascii="Arial" w:hAnsi="Arial" w:cs="Arial"/>
              </w:rPr>
            </w:pPr>
            <w:r>
              <w:rPr>
                <w:rFonts w:ascii="Arial" w:hAnsi="Arial" w:cs="Arial"/>
              </w:rPr>
              <w:t>2014</w:t>
            </w:r>
          </w:p>
        </w:tc>
        <w:tc>
          <w:tcPr>
            <w:tcW w:w="1344" w:type="dxa"/>
            <w:tcBorders>
              <w:top w:val="single" w:sz="2" w:space="0" w:color="auto"/>
              <w:left w:val="single" w:sz="8" w:space="0" w:color="auto"/>
              <w:bottom w:val="single" w:sz="2" w:space="0" w:color="auto"/>
              <w:right w:val="single" w:sz="8" w:space="0" w:color="auto"/>
            </w:tcBorders>
            <w:vAlign w:val="bottom"/>
          </w:tcPr>
          <w:p w14:paraId="7509FDCE" w14:textId="77777777" w:rsidR="0044500E" w:rsidRPr="007E6C0F" w:rsidRDefault="0004555F" w:rsidP="0044500E">
            <w:pPr>
              <w:snapToGrid w:val="0"/>
              <w:jc w:val="right"/>
              <w:rPr>
                <w:rFonts w:ascii="Arial" w:hAnsi="Arial" w:cs="Arial"/>
              </w:rPr>
            </w:pPr>
            <w:r>
              <w:rPr>
                <w:rFonts w:ascii="Arial" w:hAnsi="Arial" w:cs="Arial"/>
              </w:rPr>
              <w:t>7 606,92</w:t>
            </w:r>
            <w:r w:rsidR="0044500E" w:rsidRPr="007E6C0F">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CF" w14:textId="77777777" w:rsidR="0044500E" w:rsidRPr="007E6C0F" w:rsidRDefault="0004555F" w:rsidP="0044500E">
            <w:pPr>
              <w:snapToGrid w:val="0"/>
              <w:jc w:val="right"/>
              <w:rPr>
                <w:rFonts w:ascii="Arial" w:hAnsi="Arial" w:cs="Arial"/>
              </w:rPr>
            </w:pPr>
            <w:r>
              <w:rPr>
                <w:rFonts w:ascii="Arial" w:hAnsi="Arial" w:cs="Arial"/>
              </w:rPr>
              <w:t>7 606,92</w:t>
            </w:r>
            <w:r w:rsidR="0044500E" w:rsidRPr="007E6C0F">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D0" w14:textId="77777777" w:rsidR="0044500E" w:rsidRPr="007E6C0F" w:rsidRDefault="0044500E" w:rsidP="0044500E">
            <w:pPr>
              <w:snapToGrid w:val="0"/>
              <w:jc w:val="right"/>
              <w:rPr>
                <w:rFonts w:ascii="Arial" w:hAnsi="Arial" w:cs="Arial"/>
              </w:rPr>
            </w:pPr>
            <w:r w:rsidRPr="007E6C0F">
              <w:rPr>
                <w:rFonts w:ascii="Arial" w:hAnsi="Arial" w:cs="Arial"/>
              </w:rPr>
              <w:t>3,80</w:t>
            </w:r>
          </w:p>
        </w:tc>
        <w:tc>
          <w:tcPr>
            <w:tcW w:w="1123" w:type="dxa"/>
            <w:tcBorders>
              <w:top w:val="single" w:sz="2" w:space="0" w:color="auto"/>
              <w:left w:val="single" w:sz="8" w:space="0" w:color="auto"/>
              <w:bottom w:val="single" w:sz="2" w:space="0" w:color="auto"/>
              <w:right w:val="single" w:sz="8" w:space="0" w:color="auto"/>
            </w:tcBorders>
          </w:tcPr>
          <w:p w14:paraId="7509FDD1" w14:textId="77777777" w:rsidR="0044500E" w:rsidRPr="007E6C0F" w:rsidRDefault="0044500E" w:rsidP="0044500E">
            <w:pPr>
              <w:snapToGrid w:val="0"/>
              <w:jc w:val="right"/>
              <w:rPr>
                <w:rFonts w:ascii="Arial" w:hAnsi="Arial" w:cs="Arial"/>
              </w:rPr>
            </w:pPr>
            <w:r w:rsidRPr="007E6C0F">
              <w:rPr>
                <w:rFonts w:ascii="Arial" w:hAnsi="Arial" w:cs="Arial"/>
              </w:rPr>
              <w:t>0,44</w:t>
            </w:r>
          </w:p>
        </w:tc>
        <w:tc>
          <w:tcPr>
            <w:tcW w:w="1072" w:type="dxa"/>
            <w:tcBorders>
              <w:top w:val="single" w:sz="2" w:space="0" w:color="auto"/>
              <w:left w:val="single" w:sz="8" w:space="0" w:color="auto"/>
              <w:bottom w:val="single" w:sz="2" w:space="0" w:color="auto"/>
              <w:right w:val="single" w:sz="8" w:space="0" w:color="auto"/>
            </w:tcBorders>
          </w:tcPr>
          <w:p w14:paraId="7509FDD2" w14:textId="77777777" w:rsidR="0044500E" w:rsidRPr="007E6C0F" w:rsidRDefault="0044500E" w:rsidP="0044500E">
            <w:pPr>
              <w:snapToGrid w:val="0"/>
              <w:jc w:val="right"/>
              <w:rPr>
                <w:rFonts w:ascii="Arial" w:hAnsi="Arial" w:cs="Arial"/>
              </w:rPr>
            </w:pPr>
            <w:r w:rsidRPr="007E6C0F">
              <w:rPr>
                <w:rFonts w:ascii="Arial" w:hAnsi="Arial" w:cs="Arial"/>
              </w:rPr>
              <w:t>1,37</w:t>
            </w:r>
          </w:p>
        </w:tc>
        <w:tc>
          <w:tcPr>
            <w:tcW w:w="1123" w:type="dxa"/>
            <w:tcBorders>
              <w:top w:val="single" w:sz="2" w:space="0" w:color="auto"/>
              <w:left w:val="single" w:sz="8" w:space="0" w:color="auto"/>
              <w:bottom w:val="single" w:sz="2" w:space="0" w:color="auto"/>
              <w:right w:val="single" w:sz="8" w:space="0" w:color="auto"/>
            </w:tcBorders>
          </w:tcPr>
          <w:p w14:paraId="7509FDD3" w14:textId="77777777" w:rsidR="0044500E" w:rsidRPr="007E6C0F" w:rsidRDefault="0044500E" w:rsidP="0044500E">
            <w:pPr>
              <w:snapToGrid w:val="0"/>
              <w:jc w:val="right"/>
              <w:rPr>
                <w:rFonts w:ascii="Arial" w:hAnsi="Arial" w:cs="Arial"/>
              </w:rPr>
            </w:pPr>
            <w:r w:rsidRPr="007E6C0F">
              <w:rPr>
                <w:rFonts w:ascii="Arial" w:hAnsi="Arial" w:cs="Arial"/>
              </w:rPr>
              <w:t>0,55</w:t>
            </w:r>
          </w:p>
        </w:tc>
        <w:tc>
          <w:tcPr>
            <w:tcW w:w="1718" w:type="dxa"/>
            <w:tcBorders>
              <w:top w:val="single" w:sz="2" w:space="0" w:color="auto"/>
              <w:left w:val="single" w:sz="8" w:space="0" w:color="auto"/>
              <w:bottom w:val="single" w:sz="2" w:space="0" w:color="auto"/>
            </w:tcBorders>
          </w:tcPr>
          <w:p w14:paraId="7509FDD4" w14:textId="77777777" w:rsidR="0044500E" w:rsidRPr="007E6C0F" w:rsidRDefault="0044500E" w:rsidP="0044500E">
            <w:pPr>
              <w:snapToGrid w:val="0"/>
              <w:rPr>
                <w:rFonts w:ascii="Arial" w:hAnsi="Arial" w:cs="Arial"/>
              </w:rPr>
            </w:pPr>
          </w:p>
        </w:tc>
      </w:tr>
      <w:tr w:rsidR="00AB40E6" w:rsidRPr="007E6C0F" w14:paraId="7509FDDE" w14:textId="77777777" w:rsidTr="00785CE0">
        <w:tc>
          <w:tcPr>
            <w:tcW w:w="861" w:type="dxa"/>
            <w:tcBorders>
              <w:top w:val="single" w:sz="2" w:space="0" w:color="auto"/>
              <w:bottom w:val="single" w:sz="2" w:space="0" w:color="auto"/>
              <w:right w:val="single" w:sz="8" w:space="0" w:color="auto"/>
            </w:tcBorders>
          </w:tcPr>
          <w:p w14:paraId="7509FDD6" w14:textId="77777777" w:rsidR="00AB40E6" w:rsidRPr="007E6C0F" w:rsidRDefault="00AB40E6" w:rsidP="00AB40E6">
            <w:pPr>
              <w:snapToGrid w:val="0"/>
              <w:jc w:val="center"/>
              <w:rPr>
                <w:rFonts w:ascii="Arial" w:hAnsi="Arial" w:cs="Arial"/>
              </w:rPr>
            </w:pPr>
            <w:r>
              <w:rPr>
                <w:rFonts w:ascii="Arial" w:hAnsi="Arial" w:cs="Arial"/>
              </w:rPr>
              <w:t>2015</w:t>
            </w:r>
          </w:p>
        </w:tc>
        <w:tc>
          <w:tcPr>
            <w:tcW w:w="1344" w:type="dxa"/>
            <w:tcBorders>
              <w:top w:val="single" w:sz="2" w:space="0" w:color="auto"/>
              <w:left w:val="single" w:sz="8" w:space="0" w:color="auto"/>
              <w:bottom w:val="single" w:sz="2" w:space="0" w:color="auto"/>
              <w:right w:val="single" w:sz="8" w:space="0" w:color="auto"/>
            </w:tcBorders>
            <w:vAlign w:val="bottom"/>
          </w:tcPr>
          <w:p w14:paraId="7509FDD7" w14:textId="77777777" w:rsidR="00AB40E6" w:rsidRPr="007E6C0F" w:rsidRDefault="0004555F" w:rsidP="00AB40E6">
            <w:pPr>
              <w:snapToGrid w:val="0"/>
              <w:jc w:val="right"/>
              <w:rPr>
                <w:rFonts w:ascii="Arial" w:hAnsi="Arial" w:cs="Arial"/>
              </w:rPr>
            </w:pPr>
            <w:r>
              <w:rPr>
                <w:rFonts w:ascii="Arial" w:hAnsi="Arial" w:cs="Arial"/>
              </w:rPr>
              <w:t>7 639,56</w:t>
            </w:r>
            <w:r w:rsidR="00AB40E6" w:rsidRPr="007E6C0F">
              <w:rPr>
                <w:rFonts w:ascii="Arial" w:hAnsi="Arial" w:cs="Arial"/>
              </w:rPr>
              <w:t> €</w:t>
            </w:r>
          </w:p>
        </w:tc>
        <w:tc>
          <w:tcPr>
            <w:tcW w:w="1295" w:type="dxa"/>
            <w:tcBorders>
              <w:top w:val="single" w:sz="2" w:space="0" w:color="auto"/>
              <w:left w:val="single" w:sz="8" w:space="0" w:color="auto"/>
              <w:bottom w:val="single" w:sz="2" w:space="0" w:color="auto"/>
              <w:right w:val="single" w:sz="8" w:space="0" w:color="auto"/>
            </w:tcBorders>
            <w:vAlign w:val="bottom"/>
          </w:tcPr>
          <w:p w14:paraId="7509FDD8" w14:textId="77777777" w:rsidR="00AB40E6" w:rsidRPr="007E6C0F" w:rsidRDefault="0004555F" w:rsidP="00AB40E6">
            <w:pPr>
              <w:snapToGrid w:val="0"/>
              <w:jc w:val="right"/>
              <w:rPr>
                <w:rFonts w:ascii="Arial" w:hAnsi="Arial" w:cs="Arial"/>
              </w:rPr>
            </w:pPr>
            <w:r>
              <w:rPr>
                <w:rFonts w:ascii="Arial" w:hAnsi="Arial" w:cs="Arial"/>
              </w:rPr>
              <w:t>7 639,56</w:t>
            </w:r>
            <w:r w:rsidR="00AB40E6" w:rsidRPr="007E6C0F">
              <w:rPr>
                <w:rFonts w:ascii="Arial" w:hAnsi="Arial" w:cs="Arial"/>
              </w:rPr>
              <w:t> €</w:t>
            </w:r>
          </w:p>
        </w:tc>
        <w:tc>
          <w:tcPr>
            <w:tcW w:w="1072" w:type="dxa"/>
            <w:tcBorders>
              <w:top w:val="single" w:sz="2" w:space="0" w:color="auto"/>
              <w:left w:val="single" w:sz="8" w:space="0" w:color="auto"/>
              <w:bottom w:val="single" w:sz="2" w:space="0" w:color="auto"/>
              <w:right w:val="single" w:sz="8" w:space="0" w:color="auto"/>
            </w:tcBorders>
          </w:tcPr>
          <w:p w14:paraId="7509FDD9" w14:textId="77777777" w:rsidR="00AB40E6" w:rsidRPr="007E6C0F" w:rsidRDefault="00AB40E6" w:rsidP="00AB40E6">
            <w:pPr>
              <w:snapToGrid w:val="0"/>
              <w:jc w:val="right"/>
              <w:rPr>
                <w:rFonts w:ascii="Arial" w:hAnsi="Arial" w:cs="Arial"/>
              </w:rPr>
            </w:pPr>
            <w:r w:rsidRPr="007E6C0F">
              <w:rPr>
                <w:rFonts w:ascii="Arial" w:hAnsi="Arial" w:cs="Arial"/>
              </w:rPr>
              <w:t>3,80</w:t>
            </w:r>
          </w:p>
        </w:tc>
        <w:tc>
          <w:tcPr>
            <w:tcW w:w="1123" w:type="dxa"/>
            <w:tcBorders>
              <w:top w:val="single" w:sz="2" w:space="0" w:color="auto"/>
              <w:left w:val="single" w:sz="8" w:space="0" w:color="auto"/>
              <w:bottom w:val="single" w:sz="2" w:space="0" w:color="auto"/>
              <w:right w:val="single" w:sz="8" w:space="0" w:color="auto"/>
            </w:tcBorders>
          </w:tcPr>
          <w:p w14:paraId="7509FDDA" w14:textId="77777777" w:rsidR="00AB40E6" w:rsidRPr="007E6C0F" w:rsidRDefault="00AB40E6" w:rsidP="00AB40E6">
            <w:pPr>
              <w:snapToGrid w:val="0"/>
              <w:jc w:val="right"/>
              <w:rPr>
                <w:rFonts w:ascii="Arial" w:hAnsi="Arial" w:cs="Arial"/>
              </w:rPr>
            </w:pPr>
            <w:r w:rsidRPr="007E6C0F">
              <w:rPr>
                <w:rFonts w:ascii="Arial" w:hAnsi="Arial" w:cs="Arial"/>
              </w:rPr>
              <w:t>0,44</w:t>
            </w:r>
          </w:p>
        </w:tc>
        <w:tc>
          <w:tcPr>
            <w:tcW w:w="1072" w:type="dxa"/>
            <w:tcBorders>
              <w:top w:val="single" w:sz="2" w:space="0" w:color="auto"/>
              <w:left w:val="single" w:sz="8" w:space="0" w:color="auto"/>
              <w:bottom w:val="single" w:sz="2" w:space="0" w:color="auto"/>
              <w:right w:val="single" w:sz="8" w:space="0" w:color="auto"/>
            </w:tcBorders>
          </w:tcPr>
          <w:p w14:paraId="7509FDDB" w14:textId="77777777" w:rsidR="00AB40E6" w:rsidRPr="007E6C0F" w:rsidRDefault="00AB40E6" w:rsidP="00AB40E6">
            <w:pPr>
              <w:snapToGrid w:val="0"/>
              <w:jc w:val="right"/>
              <w:rPr>
                <w:rFonts w:ascii="Arial" w:hAnsi="Arial" w:cs="Arial"/>
              </w:rPr>
            </w:pPr>
            <w:r>
              <w:rPr>
                <w:rFonts w:ascii="Arial" w:hAnsi="Arial" w:cs="Arial"/>
              </w:rPr>
              <w:t>1,39</w:t>
            </w:r>
          </w:p>
        </w:tc>
        <w:tc>
          <w:tcPr>
            <w:tcW w:w="1123" w:type="dxa"/>
            <w:tcBorders>
              <w:top w:val="single" w:sz="2" w:space="0" w:color="auto"/>
              <w:left w:val="single" w:sz="8" w:space="0" w:color="auto"/>
              <w:bottom w:val="single" w:sz="2" w:space="0" w:color="auto"/>
              <w:right w:val="single" w:sz="8" w:space="0" w:color="auto"/>
            </w:tcBorders>
          </w:tcPr>
          <w:p w14:paraId="7509FDDC" w14:textId="77777777" w:rsidR="00AB40E6" w:rsidRPr="007E6C0F" w:rsidRDefault="00AB40E6" w:rsidP="00AB40E6">
            <w:pPr>
              <w:snapToGrid w:val="0"/>
              <w:jc w:val="right"/>
              <w:rPr>
                <w:rFonts w:ascii="Arial" w:hAnsi="Arial" w:cs="Arial"/>
              </w:rPr>
            </w:pPr>
            <w:r>
              <w:rPr>
                <w:rFonts w:ascii="Arial" w:hAnsi="Arial" w:cs="Arial"/>
              </w:rPr>
              <w:t>0,54</w:t>
            </w:r>
          </w:p>
        </w:tc>
        <w:tc>
          <w:tcPr>
            <w:tcW w:w="1718" w:type="dxa"/>
            <w:tcBorders>
              <w:top w:val="single" w:sz="2" w:space="0" w:color="auto"/>
              <w:left w:val="single" w:sz="8" w:space="0" w:color="auto"/>
              <w:bottom w:val="single" w:sz="2" w:space="0" w:color="auto"/>
            </w:tcBorders>
          </w:tcPr>
          <w:p w14:paraId="7509FDDD" w14:textId="77777777" w:rsidR="00AB40E6" w:rsidRPr="007E6C0F" w:rsidRDefault="00331E7B" w:rsidP="00AB40E6">
            <w:pPr>
              <w:snapToGrid w:val="0"/>
              <w:rPr>
                <w:rFonts w:ascii="Arial" w:hAnsi="Arial" w:cs="Arial"/>
              </w:rPr>
            </w:pPr>
            <w:r>
              <w:rPr>
                <w:rFonts w:ascii="Arial" w:hAnsi="Arial" w:cs="Arial"/>
              </w:rPr>
              <w:t>12.12.2014/1086</w:t>
            </w:r>
          </w:p>
        </w:tc>
      </w:tr>
      <w:tr w:rsidR="002D3EE8" w:rsidRPr="007E6C0F" w14:paraId="7509FDE7" w14:textId="77777777" w:rsidTr="00785CE0">
        <w:tc>
          <w:tcPr>
            <w:tcW w:w="861" w:type="dxa"/>
            <w:tcBorders>
              <w:top w:val="single" w:sz="2" w:space="0" w:color="auto"/>
              <w:bottom w:val="single" w:sz="2" w:space="0" w:color="auto"/>
              <w:right w:val="single" w:sz="8" w:space="0" w:color="auto"/>
            </w:tcBorders>
          </w:tcPr>
          <w:p w14:paraId="7509FDDF" w14:textId="77777777" w:rsidR="002D3EE8" w:rsidRDefault="002D3EE8" w:rsidP="00AB40E6">
            <w:pPr>
              <w:snapToGrid w:val="0"/>
              <w:jc w:val="center"/>
              <w:rPr>
                <w:rFonts w:ascii="Arial" w:hAnsi="Arial" w:cs="Arial"/>
              </w:rPr>
            </w:pPr>
            <w:r>
              <w:rPr>
                <w:rFonts w:ascii="Arial" w:hAnsi="Arial" w:cs="Arial"/>
              </w:rPr>
              <w:t>2016</w:t>
            </w:r>
          </w:p>
        </w:tc>
        <w:tc>
          <w:tcPr>
            <w:tcW w:w="1344" w:type="dxa"/>
            <w:tcBorders>
              <w:top w:val="single" w:sz="2" w:space="0" w:color="auto"/>
              <w:left w:val="single" w:sz="8" w:space="0" w:color="auto"/>
              <w:bottom w:val="single" w:sz="2" w:space="0" w:color="auto"/>
              <w:right w:val="single" w:sz="8" w:space="0" w:color="auto"/>
            </w:tcBorders>
            <w:vAlign w:val="bottom"/>
          </w:tcPr>
          <w:p w14:paraId="7509FDE0" w14:textId="77777777" w:rsidR="002D3EE8" w:rsidRDefault="002D3EE8" w:rsidP="00AB40E6">
            <w:pPr>
              <w:snapToGrid w:val="0"/>
              <w:jc w:val="right"/>
              <w:rPr>
                <w:rFonts w:ascii="Arial" w:hAnsi="Arial" w:cs="Arial"/>
              </w:rPr>
            </w:pPr>
            <w:r>
              <w:rPr>
                <w:rFonts w:ascii="Arial" w:hAnsi="Arial" w:cs="Arial"/>
              </w:rPr>
              <w:t>7</w:t>
            </w:r>
            <w:r w:rsidR="004F2D1B">
              <w:rPr>
                <w:rFonts w:ascii="Arial" w:hAnsi="Arial" w:cs="Arial"/>
              </w:rPr>
              <w:t> 611,6</w:t>
            </w:r>
            <w:r w:rsidR="0004555F">
              <w:rPr>
                <w:rFonts w:ascii="Arial" w:hAnsi="Arial" w:cs="Arial"/>
              </w:rPr>
              <w:t>0</w:t>
            </w:r>
            <w:r>
              <w:rPr>
                <w:rFonts w:ascii="Arial" w:hAnsi="Arial" w:cs="Arial"/>
              </w:rPr>
              <w:t xml:space="preserve"> €</w:t>
            </w:r>
          </w:p>
        </w:tc>
        <w:tc>
          <w:tcPr>
            <w:tcW w:w="1295" w:type="dxa"/>
            <w:tcBorders>
              <w:top w:val="single" w:sz="2" w:space="0" w:color="auto"/>
              <w:left w:val="single" w:sz="8" w:space="0" w:color="auto"/>
              <w:bottom w:val="single" w:sz="2" w:space="0" w:color="auto"/>
              <w:right w:val="single" w:sz="8" w:space="0" w:color="auto"/>
            </w:tcBorders>
            <w:vAlign w:val="bottom"/>
          </w:tcPr>
          <w:p w14:paraId="7509FDE1" w14:textId="77777777" w:rsidR="002D3EE8" w:rsidRDefault="004F2D1B" w:rsidP="00AB40E6">
            <w:pPr>
              <w:snapToGrid w:val="0"/>
              <w:jc w:val="right"/>
              <w:rPr>
                <w:rFonts w:ascii="Arial" w:hAnsi="Arial" w:cs="Arial"/>
              </w:rPr>
            </w:pPr>
            <w:r>
              <w:rPr>
                <w:rFonts w:ascii="Arial" w:hAnsi="Arial" w:cs="Arial"/>
              </w:rPr>
              <w:t>7 611,6</w:t>
            </w:r>
            <w:r w:rsidR="0004555F">
              <w:rPr>
                <w:rFonts w:ascii="Arial" w:hAnsi="Arial" w:cs="Arial"/>
              </w:rPr>
              <w:t>0</w:t>
            </w:r>
            <w:r w:rsidR="005D41DB">
              <w:rPr>
                <w:rFonts w:ascii="Arial" w:hAnsi="Arial" w:cs="Arial"/>
              </w:rPr>
              <w:t xml:space="preserve"> €</w:t>
            </w:r>
          </w:p>
        </w:tc>
        <w:tc>
          <w:tcPr>
            <w:tcW w:w="1072" w:type="dxa"/>
            <w:tcBorders>
              <w:top w:val="single" w:sz="2" w:space="0" w:color="auto"/>
              <w:left w:val="single" w:sz="8" w:space="0" w:color="auto"/>
              <w:bottom w:val="single" w:sz="2" w:space="0" w:color="auto"/>
              <w:right w:val="single" w:sz="8" w:space="0" w:color="auto"/>
            </w:tcBorders>
          </w:tcPr>
          <w:p w14:paraId="7509FDE2" w14:textId="77777777" w:rsidR="002D3EE8" w:rsidRPr="007E6C0F" w:rsidRDefault="005D41DB" w:rsidP="00AB40E6">
            <w:pPr>
              <w:snapToGrid w:val="0"/>
              <w:jc w:val="right"/>
              <w:rPr>
                <w:rFonts w:ascii="Arial" w:hAnsi="Arial" w:cs="Arial"/>
              </w:rPr>
            </w:pPr>
            <w:r>
              <w:rPr>
                <w:rFonts w:ascii="Arial" w:hAnsi="Arial" w:cs="Arial"/>
              </w:rPr>
              <w:t>3,80</w:t>
            </w:r>
          </w:p>
        </w:tc>
        <w:tc>
          <w:tcPr>
            <w:tcW w:w="1123" w:type="dxa"/>
            <w:tcBorders>
              <w:top w:val="single" w:sz="2" w:space="0" w:color="auto"/>
              <w:left w:val="single" w:sz="8" w:space="0" w:color="auto"/>
              <w:bottom w:val="single" w:sz="2" w:space="0" w:color="auto"/>
              <w:right w:val="single" w:sz="8" w:space="0" w:color="auto"/>
            </w:tcBorders>
          </w:tcPr>
          <w:p w14:paraId="7509FDE3" w14:textId="77777777" w:rsidR="002D3EE8" w:rsidRPr="007E6C0F" w:rsidRDefault="005D41DB" w:rsidP="00AB40E6">
            <w:pPr>
              <w:snapToGrid w:val="0"/>
              <w:jc w:val="right"/>
              <w:rPr>
                <w:rFonts w:ascii="Arial" w:hAnsi="Arial" w:cs="Arial"/>
              </w:rPr>
            </w:pPr>
            <w:r>
              <w:rPr>
                <w:rFonts w:ascii="Arial" w:hAnsi="Arial" w:cs="Arial"/>
              </w:rPr>
              <w:t>0,44</w:t>
            </w:r>
          </w:p>
        </w:tc>
        <w:tc>
          <w:tcPr>
            <w:tcW w:w="1072" w:type="dxa"/>
            <w:tcBorders>
              <w:top w:val="single" w:sz="2" w:space="0" w:color="auto"/>
              <w:left w:val="single" w:sz="8" w:space="0" w:color="auto"/>
              <w:bottom w:val="single" w:sz="2" w:space="0" w:color="auto"/>
              <w:right w:val="single" w:sz="8" w:space="0" w:color="auto"/>
            </w:tcBorders>
          </w:tcPr>
          <w:p w14:paraId="7509FDE4" w14:textId="77777777" w:rsidR="002D3EE8" w:rsidRDefault="005D41DB" w:rsidP="00AB40E6">
            <w:pPr>
              <w:snapToGrid w:val="0"/>
              <w:jc w:val="right"/>
              <w:rPr>
                <w:rFonts w:ascii="Arial" w:hAnsi="Arial" w:cs="Arial"/>
              </w:rPr>
            </w:pPr>
            <w:r>
              <w:rPr>
                <w:rFonts w:ascii="Arial" w:hAnsi="Arial" w:cs="Arial"/>
              </w:rPr>
              <w:t>1,39</w:t>
            </w:r>
          </w:p>
        </w:tc>
        <w:tc>
          <w:tcPr>
            <w:tcW w:w="1123" w:type="dxa"/>
            <w:tcBorders>
              <w:top w:val="single" w:sz="2" w:space="0" w:color="auto"/>
              <w:left w:val="single" w:sz="8" w:space="0" w:color="auto"/>
              <w:bottom w:val="single" w:sz="2" w:space="0" w:color="auto"/>
              <w:right w:val="single" w:sz="8" w:space="0" w:color="auto"/>
            </w:tcBorders>
          </w:tcPr>
          <w:p w14:paraId="7509FDE5" w14:textId="77777777" w:rsidR="002D3EE8" w:rsidRDefault="005D41DB" w:rsidP="00AB40E6">
            <w:pPr>
              <w:snapToGrid w:val="0"/>
              <w:jc w:val="right"/>
              <w:rPr>
                <w:rFonts w:ascii="Arial" w:hAnsi="Arial" w:cs="Arial"/>
              </w:rPr>
            </w:pPr>
            <w:r>
              <w:rPr>
                <w:rFonts w:ascii="Arial" w:hAnsi="Arial" w:cs="Arial"/>
              </w:rPr>
              <w:t>0,54</w:t>
            </w:r>
          </w:p>
        </w:tc>
        <w:tc>
          <w:tcPr>
            <w:tcW w:w="1718" w:type="dxa"/>
            <w:tcBorders>
              <w:top w:val="single" w:sz="2" w:space="0" w:color="auto"/>
              <w:left w:val="single" w:sz="8" w:space="0" w:color="auto"/>
              <w:bottom w:val="single" w:sz="2" w:space="0" w:color="auto"/>
            </w:tcBorders>
          </w:tcPr>
          <w:p w14:paraId="7509FDE6" w14:textId="77777777" w:rsidR="002D3EE8" w:rsidRDefault="002D3EE8" w:rsidP="00AB40E6">
            <w:pPr>
              <w:snapToGrid w:val="0"/>
              <w:rPr>
                <w:rFonts w:ascii="Arial" w:hAnsi="Arial" w:cs="Arial"/>
              </w:rPr>
            </w:pPr>
          </w:p>
        </w:tc>
      </w:tr>
      <w:tr w:rsidR="006A2257" w:rsidRPr="007E6C0F" w14:paraId="7509FDF0" w14:textId="77777777" w:rsidTr="00785CE0">
        <w:tc>
          <w:tcPr>
            <w:tcW w:w="861" w:type="dxa"/>
            <w:tcBorders>
              <w:top w:val="single" w:sz="2" w:space="0" w:color="auto"/>
              <w:bottom w:val="single" w:sz="2" w:space="0" w:color="auto"/>
              <w:right w:val="single" w:sz="8" w:space="0" w:color="auto"/>
            </w:tcBorders>
          </w:tcPr>
          <w:p w14:paraId="7509FDE8" w14:textId="77777777" w:rsidR="006A2257" w:rsidRDefault="006A2257" w:rsidP="00AB40E6">
            <w:pPr>
              <w:snapToGrid w:val="0"/>
              <w:jc w:val="center"/>
              <w:rPr>
                <w:rFonts w:ascii="Arial" w:hAnsi="Arial" w:cs="Arial"/>
              </w:rPr>
            </w:pPr>
            <w:r>
              <w:rPr>
                <w:rFonts w:ascii="Arial" w:hAnsi="Arial" w:cs="Arial"/>
              </w:rPr>
              <w:t>2017</w:t>
            </w:r>
          </w:p>
        </w:tc>
        <w:tc>
          <w:tcPr>
            <w:tcW w:w="1344" w:type="dxa"/>
            <w:tcBorders>
              <w:top w:val="single" w:sz="2" w:space="0" w:color="auto"/>
              <w:left w:val="single" w:sz="8" w:space="0" w:color="auto"/>
              <w:bottom w:val="single" w:sz="2" w:space="0" w:color="auto"/>
              <w:right w:val="single" w:sz="8" w:space="0" w:color="auto"/>
            </w:tcBorders>
            <w:vAlign w:val="bottom"/>
          </w:tcPr>
          <w:p w14:paraId="7509FDE9" w14:textId="77777777" w:rsidR="006A2257" w:rsidRDefault="006A2257" w:rsidP="00AB40E6">
            <w:pPr>
              <w:snapToGrid w:val="0"/>
              <w:jc w:val="right"/>
              <w:rPr>
                <w:rFonts w:ascii="Arial" w:hAnsi="Arial" w:cs="Arial"/>
              </w:rPr>
            </w:pPr>
            <w:r>
              <w:rPr>
                <w:rFonts w:ascii="Arial" w:hAnsi="Arial" w:cs="Arial"/>
              </w:rPr>
              <w:t>7 546,2</w:t>
            </w:r>
            <w:r w:rsidR="0004555F">
              <w:rPr>
                <w:rFonts w:ascii="Arial" w:hAnsi="Arial" w:cs="Arial"/>
              </w:rPr>
              <w:t>0</w:t>
            </w:r>
            <w:r>
              <w:rPr>
                <w:rFonts w:ascii="Arial" w:hAnsi="Arial" w:cs="Arial"/>
              </w:rPr>
              <w:t xml:space="preserve"> €</w:t>
            </w:r>
          </w:p>
        </w:tc>
        <w:tc>
          <w:tcPr>
            <w:tcW w:w="1295" w:type="dxa"/>
            <w:tcBorders>
              <w:top w:val="single" w:sz="2" w:space="0" w:color="auto"/>
              <w:left w:val="single" w:sz="8" w:space="0" w:color="auto"/>
              <w:bottom w:val="single" w:sz="2" w:space="0" w:color="auto"/>
              <w:right w:val="single" w:sz="8" w:space="0" w:color="auto"/>
            </w:tcBorders>
            <w:vAlign w:val="bottom"/>
          </w:tcPr>
          <w:p w14:paraId="7509FDEA" w14:textId="77777777" w:rsidR="006A2257" w:rsidRDefault="006A2257" w:rsidP="00AB40E6">
            <w:pPr>
              <w:snapToGrid w:val="0"/>
              <w:jc w:val="right"/>
              <w:rPr>
                <w:rFonts w:ascii="Arial" w:hAnsi="Arial" w:cs="Arial"/>
              </w:rPr>
            </w:pPr>
            <w:r>
              <w:rPr>
                <w:rFonts w:ascii="Arial" w:hAnsi="Arial" w:cs="Arial"/>
              </w:rPr>
              <w:t>7 546,2</w:t>
            </w:r>
            <w:r w:rsidR="0004555F">
              <w:rPr>
                <w:rFonts w:ascii="Arial" w:hAnsi="Arial" w:cs="Arial"/>
              </w:rPr>
              <w:t>0</w:t>
            </w:r>
            <w:r>
              <w:rPr>
                <w:rFonts w:ascii="Arial" w:hAnsi="Arial" w:cs="Arial"/>
              </w:rPr>
              <w:t xml:space="preserve"> €</w:t>
            </w:r>
          </w:p>
        </w:tc>
        <w:tc>
          <w:tcPr>
            <w:tcW w:w="1072" w:type="dxa"/>
            <w:tcBorders>
              <w:top w:val="single" w:sz="2" w:space="0" w:color="auto"/>
              <w:left w:val="single" w:sz="8" w:space="0" w:color="auto"/>
              <w:bottom w:val="single" w:sz="2" w:space="0" w:color="auto"/>
              <w:right w:val="single" w:sz="8" w:space="0" w:color="auto"/>
            </w:tcBorders>
          </w:tcPr>
          <w:p w14:paraId="7509FDEB" w14:textId="77777777" w:rsidR="006A2257" w:rsidRDefault="006A2257" w:rsidP="00AB40E6">
            <w:pPr>
              <w:snapToGrid w:val="0"/>
              <w:jc w:val="right"/>
              <w:rPr>
                <w:rFonts w:ascii="Arial" w:hAnsi="Arial" w:cs="Arial"/>
              </w:rPr>
            </w:pPr>
            <w:r>
              <w:rPr>
                <w:rFonts w:ascii="Arial" w:hAnsi="Arial" w:cs="Arial"/>
              </w:rPr>
              <w:t>3,81</w:t>
            </w:r>
          </w:p>
        </w:tc>
        <w:tc>
          <w:tcPr>
            <w:tcW w:w="1123" w:type="dxa"/>
            <w:tcBorders>
              <w:top w:val="single" w:sz="2" w:space="0" w:color="auto"/>
              <w:left w:val="single" w:sz="8" w:space="0" w:color="auto"/>
              <w:bottom w:val="single" w:sz="2" w:space="0" w:color="auto"/>
              <w:right w:val="single" w:sz="8" w:space="0" w:color="auto"/>
            </w:tcBorders>
          </w:tcPr>
          <w:p w14:paraId="7509FDEC" w14:textId="77777777" w:rsidR="006A2257" w:rsidRDefault="006A2257" w:rsidP="00AB40E6">
            <w:pPr>
              <w:snapToGrid w:val="0"/>
              <w:jc w:val="right"/>
              <w:rPr>
                <w:rFonts w:ascii="Arial" w:hAnsi="Arial" w:cs="Arial"/>
              </w:rPr>
            </w:pPr>
            <w:r>
              <w:rPr>
                <w:rFonts w:ascii="Arial" w:hAnsi="Arial" w:cs="Arial"/>
              </w:rPr>
              <w:t>0,38</w:t>
            </w:r>
          </w:p>
        </w:tc>
        <w:tc>
          <w:tcPr>
            <w:tcW w:w="1072" w:type="dxa"/>
            <w:tcBorders>
              <w:top w:val="single" w:sz="2" w:space="0" w:color="auto"/>
              <w:left w:val="single" w:sz="8" w:space="0" w:color="auto"/>
              <w:bottom w:val="single" w:sz="2" w:space="0" w:color="auto"/>
              <w:right w:val="single" w:sz="8" w:space="0" w:color="auto"/>
            </w:tcBorders>
          </w:tcPr>
          <w:p w14:paraId="7509FDED" w14:textId="77777777" w:rsidR="006A2257" w:rsidRDefault="006A2257" w:rsidP="00AB40E6">
            <w:pPr>
              <w:snapToGrid w:val="0"/>
              <w:jc w:val="right"/>
              <w:rPr>
                <w:rFonts w:ascii="Arial" w:hAnsi="Arial" w:cs="Arial"/>
              </w:rPr>
            </w:pPr>
            <w:r>
              <w:rPr>
                <w:rFonts w:ascii="Arial" w:hAnsi="Arial" w:cs="Arial"/>
              </w:rPr>
              <w:t>1,393</w:t>
            </w:r>
          </w:p>
        </w:tc>
        <w:tc>
          <w:tcPr>
            <w:tcW w:w="1123" w:type="dxa"/>
            <w:tcBorders>
              <w:top w:val="single" w:sz="2" w:space="0" w:color="auto"/>
              <w:left w:val="single" w:sz="8" w:space="0" w:color="auto"/>
              <w:bottom w:val="single" w:sz="2" w:space="0" w:color="auto"/>
              <w:right w:val="single" w:sz="8" w:space="0" w:color="auto"/>
            </w:tcBorders>
          </w:tcPr>
          <w:p w14:paraId="7509FDEE" w14:textId="77777777" w:rsidR="006A2257" w:rsidRDefault="006A2257" w:rsidP="00AB40E6">
            <w:pPr>
              <w:snapToGrid w:val="0"/>
              <w:jc w:val="right"/>
              <w:rPr>
                <w:rFonts w:ascii="Arial" w:hAnsi="Arial" w:cs="Arial"/>
              </w:rPr>
            </w:pPr>
            <w:r>
              <w:rPr>
                <w:rFonts w:ascii="Arial" w:hAnsi="Arial" w:cs="Arial"/>
              </w:rPr>
              <w:t>0,51</w:t>
            </w:r>
          </w:p>
        </w:tc>
        <w:tc>
          <w:tcPr>
            <w:tcW w:w="1718" w:type="dxa"/>
            <w:tcBorders>
              <w:top w:val="single" w:sz="2" w:space="0" w:color="auto"/>
              <w:left w:val="single" w:sz="8" w:space="0" w:color="auto"/>
              <w:bottom w:val="single" w:sz="2" w:space="0" w:color="auto"/>
            </w:tcBorders>
          </w:tcPr>
          <w:p w14:paraId="7509FDEF" w14:textId="77777777" w:rsidR="006A2257" w:rsidRDefault="006A2257" w:rsidP="00AB40E6">
            <w:pPr>
              <w:snapToGrid w:val="0"/>
              <w:rPr>
                <w:rFonts w:ascii="Arial" w:hAnsi="Arial" w:cs="Arial"/>
              </w:rPr>
            </w:pPr>
            <w:r>
              <w:rPr>
                <w:rFonts w:ascii="Arial" w:hAnsi="Arial" w:cs="Arial"/>
              </w:rPr>
              <w:t>29.12.2016/1510</w:t>
            </w:r>
          </w:p>
        </w:tc>
      </w:tr>
      <w:tr w:rsidR="00785CE0" w:rsidRPr="007E6C0F" w14:paraId="7509FDF9" w14:textId="77777777" w:rsidTr="0012522B">
        <w:tc>
          <w:tcPr>
            <w:tcW w:w="861" w:type="dxa"/>
            <w:tcBorders>
              <w:top w:val="single" w:sz="2" w:space="0" w:color="auto"/>
              <w:bottom w:val="single" w:sz="2" w:space="0" w:color="auto"/>
              <w:right w:val="single" w:sz="8" w:space="0" w:color="auto"/>
            </w:tcBorders>
          </w:tcPr>
          <w:p w14:paraId="7509FDF1" w14:textId="77777777" w:rsidR="00785CE0" w:rsidRDefault="00785CE0" w:rsidP="00785CE0">
            <w:pPr>
              <w:snapToGrid w:val="0"/>
              <w:jc w:val="center"/>
              <w:rPr>
                <w:rFonts w:ascii="Arial" w:hAnsi="Arial" w:cs="Arial"/>
              </w:rPr>
            </w:pPr>
            <w:r>
              <w:rPr>
                <w:rFonts w:ascii="Arial" w:hAnsi="Arial" w:cs="Arial"/>
              </w:rPr>
              <w:t>2019</w:t>
            </w:r>
          </w:p>
        </w:tc>
        <w:tc>
          <w:tcPr>
            <w:tcW w:w="1344" w:type="dxa"/>
            <w:tcBorders>
              <w:top w:val="single" w:sz="2" w:space="0" w:color="auto"/>
              <w:left w:val="single" w:sz="8" w:space="0" w:color="auto"/>
              <w:bottom w:val="single" w:sz="2" w:space="0" w:color="auto"/>
              <w:right w:val="single" w:sz="8" w:space="0" w:color="auto"/>
            </w:tcBorders>
            <w:vAlign w:val="bottom"/>
          </w:tcPr>
          <w:p w14:paraId="7509FDF2" w14:textId="77777777" w:rsidR="00785CE0" w:rsidRDefault="00785CE0" w:rsidP="00785CE0">
            <w:pPr>
              <w:snapToGrid w:val="0"/>
              <w:jc w:val="right"/>
              <w:rPr>
                <w:rFonts w:ascii="Arial" w:hAnsi="Arial" w:cs="Arial"/>
              </w:rPr>
            </w:pPr>
            <w:r>
              <w:rPr>
                <w:rFonts w:ascii="Arial" w:hAnsi="Arial" w:cs="Arial"/>
              </w:rPr>
              <w:t>7 546,20 €</w:t>
            </w:r>
          </w:p>
        </w:tc>
        <w:tc>
          <w:tcPr>
            <w:tcW w:w="1295" w:type="dxa"/>
            <w:tcBorders>
              <w:top w:val="single" w:sz="2" w:space="0" w:color="auto"/>
              <w:left w:val="single" w:sz="8" w:space="0" w:color="auto"/>
              <w:bottom w:val="single" w:sz="2" w:space="0" w:color="auto"/>
              <w:right w:val="single" w:sz="8" w:space="0" w:color="auto"/>
            </w:tcBorders>
            <w:vAlign w:val="bottom"/>
          </w:tcPr>
          <w:p w14:paraId="7509FDF3" w14:textId="77777777" w:rsidR="00785CE0" w:rsidRDefault="00785CE0" w:rsidP="00785CE0">
            <w:pPr>
              <w:snapToGrid w:val="0"/>
              <w:jc w:val="right"/>
              <w:rPr>
                <w:rFonts w:ascii="Arial" w:hAnsi="Arial" w:cs="Arial"/>
              </w:rPr>
            </w:pPr>
            <w:r>
              <w:rPr>
                <w:rFonts w:ascii="Arial" w:hAnsi="Arial" w:cs="Arial"/>
              </w:rPr>
              <w:t>7 546,20 €</w:t>
            </w:r>
          </w:p>
        </w:tc>
        <w:tc>
          <w:tcPr>
            <w:tcW w:w="1072" w:type="dxa"/>
            <w:tcBorders>
              <w:top w:val="single" w:sz="2" w:space="0" w:color="auto"/>
              <w:left w:val="single" w:sz="8" w:space="0" w:color="auto"/>
              <w:bottom w:val="single" w:sz="2" w:space="0" w:color="auto"/>
              <w:right w:val="single" w:sz="8" w:space="0" w:color="auto"/>
            </w:tcBorders>
          </w:tcPr>
          <w:p w14:paraId="7509FDF4" w14:textId="77777777" w:rsidR="00785CE0" w:rsidRDefault="00785CE0" w:rsidP="00785CE0">
            <w:pPr>
              <w:snapToGrid w:val="0"/>
              <w:jc w:val="right"/>
              <w:rPr>
                <w:rFonts w:ascii="Arial" w:hAnsi="Arial" w:cs="Arial"/>
              </w:rPr>
            </w:pPr>
            <w:r>
              <w:rPr>
                <w:rFonts w:ascii="Arial" w:hAnsi="Arial" w:cs="Arial"/>
              </w:rPr>
              <w:t>3,867</w:t>
            </w:r>
          </w:p>
        </w:tc>
        <w:tc>
          <w:tcPr>
            <w:tcW w:w="1123" w:type="dxa"/>
            <w:tcBorders>
              <w:top w:val="single" w:sz="2" w:space="0" w:color="auto"/>
              <w:left w:val="single" w:sz="8" w:space="0" w:color="auto"/>
              <w:bottom w:val="single" w:sz="2" w:space="0" w:color="auto"/>
              <w:right w:val="single" w:sz="8" w:space="0" w:color="auto"/>
            </w:tcBorders>
          </w:tcPr>
          <w:p w14:paraId="7509FDF5" w14:textId="77777777" w:rsidR="00785CE0" w:rsidRDefault="00785CE0" w:rsidP="00785CE0">
            <w:pPr>
              <w:snapToGrid w:val="0"/>
              <w:jc w:val="right"/>
              <w:rPr>
                <w:rFonts w:ascii="Arial" w:hAnsi="Arial" w:cs="Arial"/>
              </w:rPr>
            </w:pPr>
            <w:r>
              <w:rPr>
                <w:rFonts w:ascii="Arial" w:hAnsi="Arial" w:cs="Arial"/>
              </w:rPr>
              <w:t>0,38</w:t>
            </w:r>
          </w:p>
        </w:tc>
        <w:tc>
          <w:tcPr>
            <w:tcW w:w="1072" w:type="dxa"/>
            <w:tcBorders>
              <w:top w:val="single" w:sz="2" w:space="0" w:color="auto"/>
              <w:left w:val="single" w:sz="8" w:space="0" w:color="auto"/>
              <w:bottom w:val="single" w:sz="2" w:space="0" w:color="auto"/>
              <w:right w:val="single" w:sz="8" w:space="0" w:color="auto"/>
            </w:tcBorders>
          </w:tcPr>
          <w:p w14:paraId="7509FDF6" w14:textId="77777777" w:rsidR="00785CE0" w:rsidRDefault="00785CE0" w:rsidP="00785CE0">
            <w:pPr>
              <w:snapToGrid w:val="0"/>
              <w:jc w:val="right"/>
              <w:rPr>
                <w:rFonts w:ascii="Arial" w:hAnsi="Arial" w:cs="Arial"/>
              </w:rPr>
            </w:pPr>
            <w:r>
              <w:rPr>
                <w:rFonts w:ascii="Arial" w:hAnsi="Arial" w:cs="Arial"/>
              </w:rPr>
              <w:t>1,395</w:t>
            </w:r>
          </w:p>
        </w:tc>
        <w:tc>
          <w:tcPr>
            <w:tcW w:w="1123" w:type="dxa"/>
            <w:tcBorders>
              <w:top w:val="single" w:sz="2" w:space="0" w:color="auto"/>
              <w:left w:val="single" w:sz="8" w:space="0" w:color="auto"/>
              <w:bottom w:val="single" w:sz="2" w:space="0" w:color="auto"/>
              <w:right w:val="single" w:sz="8" w:space="0" w:color="auto"/>
            </w:tcBorders>
          </w:tcPr>
          <w:p w14:paraId="7509FDF7" w14:textId="77777777" w:rsidR="00785CE0" w:rsidRDefault="00785CE0" w:rsidP="00785CE0">
            <w:pPr>
              <w:snapToGrid w:val="0"/>
              <w:jc w:val="right"/>
              <w:rPr>
                <w:rFonts w:ascii="Arial" w:hAnsi="Arial" w:cs="Arial"/>
              </w:rPr>
            </w:pPr>
            <w:r>
              <w:rPr>
                <w:rFonts w:ascii="Arial" w:hAnsi="Arial" w:cs="Arial"/>
              </w:rPr>
              <w:t>0,51</w:t>
            </w:r>
          </w:p>
        </w:tc>
        <w:tc>
          <w:tcPr>
            <w:tcW w:w="1718" w:type="dxa"/>
            <w:tcBorders>
              <w:top w:val="single" w:sz="2" w:space="0" w:color="auto"/>
              <w:left w:val="single" w:sz="8" w:space="0" w:color="auto"/>
              <w:bottom w:val="single" w:sz="2" w:space="0" w:color="auto"/>
            </w:tcBorders>
          </w:tcPr>
          <w:p w14:paraId="7509FDF8" w14:textId="77777777" w:rsidR="00785CE0" w:rsidRDefault="00785CE0" w:rsidP="00785CE0">
            <w:pPr>
              <w:snapToGrid w:val="0"/>
              <w:rPr>
                <w:rFonts w:ascii="Arial" w:hAnsi="Arial" w:cs="Arial"/>
              </w:rPr>
            </w:pPr>
            <w:r>
              <w:rPr>
                <w:rFonts w:ascii="Arial" w:hAnsi="Arial" w:cs="Arial"/>
              </w:rPr>
              <w:t>14.12.2018/1116</w:t>
            </w:r>
          </w:p>
        </w:tc>
      </w:tr>
      <w:tr w:rsidR="0012522B" w:rsidRPr="007E6C0F" w14:paraId="4D7FC7DD" w14:textId="77777777" w:rsidTr="00D03C39">
        <w:tc>
          <w:tcPr>
            <w:tcW w:w="861" w:type="dxa"/>
            <w:tcBorders>
              <w:top w:val="single" w:sz="2" w:space="0" w:color="auto"/>
              <w:bottom w:val="single" w:sz="2" w:space="0" w:color="auto"/>
              <w:right w:val="single" w:sz="8" w:space="0" w:color="auto"/>
            </w:tcBorders>
          </w:tcPr>
          <w:p w14:paraId="53808F56" w14:textId="76FD9508" w:rsidR="0012522B" w:rsidRDefault="0012522B" w:rsidP="00785CE0">
            <w:pPr>
              <w:snapToGrid w:val="0"/>
              <w:jc w:val="center"/>
              <w:rPr>
                <w:rFonts w:ascii="Arial" w:hAnsi="Arial" w:cs="Arial"/>
              </w:rPr>
            </w:pPr>
            <w:r>
              <w:rPr>
                <w:rFonts w:ascii="Arial" w:hAnsi="Arial" w:cs="Arial"/>
              </w:rPr>
              <w:t>2020</w:t>
            </w:r>
          </w:p>
        </w:tc>
        <w:tc>
          <w:tcPr>
            <w:tcW w:w="1344" w:type="dxa"/>
            <w:tcBorders>
              <w:top w:val="single" w:sz="2" w:space="0" w:color="auto"/>
              <w:left w:val="single" w:sz="8" w:space="0" w:color="auto"/>
              <w:bottom w:val="single" w:sz="2" w:space="0" w:color="auto"/>
              <w:right w:val="single" w:sz="8" w:space="0" w:color="auto"/>
            </w:tcBorders>
            <w:vAlign w:val="bottom"/>
          </w:tcPr>
          <w:p w14:paraId="0607CB36" w14:textId="6E11FF53" w:rsidR="0012522B" w:rsidRDefault="007D1576" w:rsidP="00785CE0">
            <w:pPr>
              <w:snapToGrid w:val="0"/>
              <w:jc w:val="right"/>
              <w:rPr>
                <w:rFonts w:ascii="Arial" w:hAnsi="Arial" w:cs="Arial"/>
              </w:rPr>
            </w:pPr>
            <w:r>
              <w:rPr>
                <w:rFonts w:ascii="Arial" w:hAnsi="Arial" w:cs="Arial"/>
              </w:rPr>
              <w:t>7</w:t>
            </w:r>
            <w:r w:rsidR="00D03C39">
              <w:rPr>
                <w:rFonts w:ascii="Arial" w:hAnsi="Arial" w:cs="Arial"/>
              </w:rPr>
              <w:t> 954,32</w:t>
            </w:r>
            <w:r>
              <w:rPr>
                <w:rFonts w:ascii="Arial" w:hAnsi="Arial" w:cs="Arial"/>
              </w:rPr>
              <w:t xml:space="preserve"> €</w:t>
            </w:r>
          </w:p>
        </w:tc>
        <w:tc>
          <w:tcPr>
            <w:tcW w:w="1295" w:type="dxa"/>
            <w:tcBorders>
              <w:top w:val="single" w:sz="2" w:space="0" w:color="auto"/>
              <w:left w:val="single" w:sz="8" w:space="0" w:color="auto"/>
              <w:bottom w:val="single" w:sz="2" w:space="0" w:color="auto"/>
              <w:right w:val="single" w:sz="8" w:space="0" w:color="auto"/>
            </w:tcBorders>
            <w:vAlign w:val="bottom"/>
          </w:tcPr>
          <w:p w14:paraId="740B787B" w14:textId="336CC320" w:rsidR="0012522B" w:rsidRDefault="007D1576" w:rsidP="00785CE0">
            <w:pPr>
              <w:snapToGrid w:val="0"/>
              <w:jc w:val="right"/>
              <w:rPr>
                <w:rFonts w:ascii="Arial" w:hAnsi="Arial" w:cs="Arial"/>
              </w:rPr>
            </w:pPr>
            <w:r>
              <w:rPr>
                <w:rFonts w:ascii="Arial" w:hAnsi="Arial" w:cs="Arial"/>
              </w:rPr>
              <w:t>7</w:t>
            </w:r>
            <w:r w:rsidR="00D03C39">
              <w:rPr>
                <w:rFonts w:ascii="Arial" w:hAnsi="Arial" w:cs="Arial"/>
              </w:rPr>
              <w:t> 954,32</w:t>
            </w:r>
            <w:r>
              <w:rPr>
                <w:rFonts w:ascii="Arial" w:hAnsi="Arial" w:cs="Arial"/>
              </w:rPr>
              <w:t xml:space="preserve"> €</w:t>
            </w:r>
          </w:p>
        </w:tc>
        <w:tc>
          <w:tcPr>
            <w:tcW w:w="1072" w:type="dxa"/>
            <w:tcBorders>
              <w:top w:val="single" w:sz="2" w:space="0" w:color="auto"/>
              <w:left w:val="single" w:sz="8" w:space="0" w:color="auto"/>
              <w:bottom w:val="single" w:sz="2" w:space="0" w:color="auto"/>
              <w:right w:val="single" w:sz="8" w:space="0" w:color="auto"/>
            </w:tcBorders>
          </w:tcPr>
          <w:p w14:paraId="771A0AC7" w14:textId="53FEA818" w:rsidR="0012522B" w:rsidRDefault="008529FD" w:rsidP="00785CE0">
            <w:pPr>
              <w:snapToGrid w:val="0"/>
              <w:jc w:val="right"/>
              <w:rPr>
                <w:rFonts w:ascii="Arial" w:hAnsi="Arial" w:cs="Arial"/>
              </w:rPr>
            </w:pPr>
            <w:r>
              <w:rPr>
                <w:rFonts w:ascii="Arial" w:hAnsi="Arial" w:cs="Arial"/>
              </w:rPr>
              <w:t>3,726</w:t>
            </w:r>
          </w:p>
        </w:tc>
        <w:tc>
          <w:tcPr>
            <w:tcW w:w="1123" w:type="dxa"/>
            <w:tcBorders>
              <w:top w:val="single" w:sz="2" w:space="0" w:color="auto"/>
              <w:left w:val="single" w:sz="8" w:space="0" w:color="auto"/>
              <w:bottom w:val="single" w:sz="2" w:space="0" w:color="auto"/>
              <w:right w:val="single" w:sz="8" w:space="0" w:color="auto"/>
            </w:tcBorders>
          </w:tcPr>
          <w:p w14:paraId="3D1C7D7D" w14:textId="250DF194" w:rsidR="0012522B" w:rsidRDefault="007D1576" w:rsidP="00785CE0">
            <w:pPr>
              <w:snapToGrid w:val="0"/>
              <w:jc w:val="right"/>
              <w:rPr>
                <w:rFonts w:ascii="Arial" w:hAnsi="Arial" w:cs="Arial"/>
              </w:rPr>
            </w:pPr>
            <w:r>
              <w:rPr>
                <w:rFonts w:ascii="Arial" w:hAnsi="Arial" w:cs="Arial"/>
              </w:rPr>
              <w:t>0,38</w:t>
            </w:r>
          </w:p>
        </w:tc>
        <w:tc>
          <w:tcPr>
            <w:tcW w:w="1072" w:type="dxa"/>
            <w:tcBorders>
              <w:top w:val="single" w:sz="2" w:space="0" w:color="auto"/>
              <w:left w:val="single" w:sz="8" w:space="0" w:color="auto"/>
              <w:bottom w:val="single" w:sz="2" w:space="0" w:color="auto"/>
              <w:right w:val="single" w:sz="8" w:space="0" w:color="auto"/>
            </w:tcBorders>
          </w:tcPr>
          <w:p w14:paraId="0906EE5E" w14:textId="42BDF9F6" w:rsidR="0012522B" w:rsidRDefault="007D1576" w:rsidP="00785CE0">
            <w:pPr>
              <w:snapToGrid w:val="0"/>
              <w:jc w:val="right"/>
              <w:rPr>
                <w:rFonts w:ascii="Arial" w:hAnsi="Arial" w:cs="Arial"/>
              </w:rPr>
            </w:pPr>
            <w:r>
              <w:rPr>
                <w:rFonts w:ascii="Arial" w:hAnsi="Arial" w:cs="Arial"/>
              </w:rPr>
              <w:t>1,3</w:t>
            </w:r>
            <w:r w:rsidR="00D03C39">
              <w:rPr>
                <w:rFonts w:ascii="Arial" w:hAnsi="Arial" w:cs="Arial"/>
              </w:rPr>
              <w:t>46</w:t>
            </w:r>
          </w:p>
        </w:tc>
        <w:tc>
          <w:tcPr>
            <w:tcW w:w="1123" w:type="dxa"/>
            <w:tcBorders>
              <w:top w:val="single" w:sz="2" w:space="0" w:color="auto"/>
              <w:left w:val="single" w:sz="8" w:space="0" w:color="auto"/>
              <w:bottom w:val="single" w:sz="2" w:space="0" w:color="auto"/>
              <w:right w:val="single" w:sz="8" w:space="0" w:color="auto"/>
            </w:tcBorders>
          </w:tcPr>
          <w:p w14:paraId="69F34A56" w14:textId="339BEE62" w:rsidR="0012522B" w:rsidRDefault="007D1576" w:rsidP="00785CE0">
            <w:pPr>
              <w:snapToGrid w:val="0"/>
              <w:jc w:val="right"/>
              <w:rPr>
                <w:rFonts w:ascii="Arial" w:hAnsi="Arial" w:cs="Arial"/>
              </w:rPr>
            </w:pPr>
            <w:r>
              <w:rPr>
                <w:rFonts w:ascii="Arial" w:hAnsi="Arial" w:cs="Arial"/>
              </w:rPr>
              <w:t>0,51</w:t>
            </w:r>
          </w:p>
        </w:tc>
        <w:tc>
          <w:tcPr>
            <w:tcW w:w="1718" w:type="dxa"/>
            <w:tcBorders>
              <w:top w:val="single" w:sz="2" w:space="0" w:color="auto"/>
              <w:left w:val="single" w:sz="8" w:space="0" w:color="auto"/>
              <w:bottom w:val="single" w:sz="2" w:space="0" w:color="auto"/>
            </w:tcBorders>
          </w:tcPr>
          <w:p w14:paraId="3577BC4E" w14:textId="6E917C7A" w:rsidR="0012522B" w:rsidRDefault="007D1576" w:rsidP="00785CE0">
            <w:pPr>
              <w:snapToGrid w:val="0"/>
              <w:rPr>
                <w:rFonts w:ascii="Arial" w:hAnsi="Arial" w:cs="Arial"/>
              </w:rPr>
            </w:pPr>
            <w:r>
              <w:rPr>
                <w:rFonts w:ascii="Arial" w:hAnsi="Arial" w:cs="Arial"/>
              </w:rPr>
              <w:t>30.12.2019/1557</w:t>
            </w:r>
          </w:p>
        </w:tc>
      </w:tr>
      <w:tr w:rsidR="00D03C39" w:rsidRPr="007E6C0F" w14:paraId="4B45ACB4" w14:textId="77777777" w:rsidTr="00785CE0">
        <w:tc>
          <w:tcPr>
            <w:tcW w:w="861" w:type="dxa"/>
            <w:tcBorders>
              <w:top w:val="single" w:sz="2" w:space="0" w:color="auto"/>
              <w:bottom w:val="single" w:sz="12" w:space="0" w:color="auto"/>
              <w:right w:val="single" w:sz="8" w:space="0" w:color="auto"/>
            </w:tcBorders>
          </w:tcPr>
          <w:p w14:paraId="62890C69" w14:textId="3D9AAE55" w:rsidR="00D03C39" w:rsidRDefault="00D03C39" w:rsidP="00D03C39">
            <w:pPr>
              <w:snapToGrid w:val="0"/>
              <w:jc w:val="center"/>
              <w:rPr>
                <w:rFonts w:ascii="Arial" w:hAnsi="Arial" w:cs="Arial"/>
              </w:rPr>
            </w:pPr>
            <w:r>
              <w:rPr>
                <w:rFonts w:ascii="Arial" w:hAnsi="Arial" w:cs="Arial"/>
              </w:rPr>
              <w:t>2021</w:t>
            </w:r>
          </w:p>
        </w:tc>
        <w:tc>
          <w:tcPr>
            <w:tcW w:w="1344" w:type="dxa"/>
            <w:tcBorders>
              <w:top w:val="single" w:sz="2" w:space="0" w:color="auto"/>
              <w:left w:val="single" w:sz="8" w:space="0" w:color="auto"/>
              <w:bottom w:val="single" w:sz="12" w:space="0" w:color="auto"/>
              <w:right w:val="single" w:sz="8" w:space="0" w:color="auto"/>
            </w:tcBorders>
            <w:vAlign w:val="bottom"/>
          </w:tcPr>
          <w:p w14:paraId="3EAE0743" w14:textId="34E3C5EC" w:rsidR="00D03C39" w:rsidRDefault="00D03C39" w:rsidP="00D03C39">
            <w:pPr>
              <w:snapToGrid w:val="0"/>
              <w:jc w:val="right"/>
              <w:rPr>
                <w:rFonts w:ascii="Arial" w:hAnsi="Arial" w:cs="Arial"/>
              </w:rPr>
            </w:pPr>
            <w:r>
              <w:rPr>
                <w:rFonts w:ascii="Arial" w:hAnsi="Arial" w:cs="Arial"/>
              </w:rPr>
              <w:t>7 983,48 €</w:t>
            </w:r>
          </w:p>
        </w:tc>
        <w:tc>
          <w:tcPr>
            <w:tcW w:w="1295" w:type="dxa"/>
            <w:tcBorders>
              <w:top w:val="single" w:sz="2" w:space="0" w:color="auto"/>
              <w:left w:val="single" w:sz="8" w:space="0" w:color="auto"/>
              <w:bottom w:val="single" w:sz="12" w:space="0" w:color="auto"/>
              <w:right w:val="single" w:sz="8" w:space="0" w:color="auto"/>
            </w:tcBorders>
            <w:vAlign w:val="bottom"/>
          </w:tcPr>
          <w:p w14:paraId="35597D7E" w14:textId="2A908F7C" w:rsidR="00D03C39" w:rsidRDefault="00D03C39" w:rsidP="00D03C39">
            <w:pPr>
              <w:snapToGrid w:val="0"/>
              <w:jc w:val="right"/>
              <w:rPr>
                <w:rFonts w:ascii="Arial" w:hAnsi="Arial" w:cs="Arial"/>
              </w:rPr>
            </w:pPr>
            <w:r>
              <w:rPr>
                <w:rFonts w:ascii="Arial" w:hAnsi="Arial" w:cs="Arial"/>
              </w:rPr>
              <w:t>7 983,48 €</w:t>
            </w:r>
          </w:p>
        </w:tc>
        <w:tc>
          <w:tcPr>
            <w:tcW w:w="1072" w:type="dxa"/>
            <w:tcBorders>
              <w:top w:val="single" w:sz="2" w:space="0" w:color="auto"/>
              <w:left w:val="single" w:sz="8" w:space="0" w:color="auto"/>
              <w:bottom w:val="single" w:sz="12" w:space="0" w:color="auto"/>
              <w:right w:val="single" w:sz="8" w:space="0" w:color="auto"/>
            </w:tcBorders>
          </w:tcPr>
          <w:p w14:paraId="453010AE" w14:textId="71E1F92D" w:rsidR="00D03C39" w:rsidRDefault="00D03C39" w:rsidP="00D03C39">
            <w:pPr>
              <w:snapToGrid w:val="0"/>
              <w:jc w:val="right"/>
              <w:rPr>
                <w:rFonts w:ascii="Arial" w:hAnsi="Arial" w:cs="Arial"/>
              </w:rPr>
            </w:pPr>
            <w:r>
              <w:rPr>
                <w:rFonts w:ascii="Arial" w:hAnsi="Arial" w:cs="Arial"/>
              </w:rPr>
              <w:t>3,726</w:t>
            </w:r>
          </w:p>
        </w:tc>
        <w:tc>
          <w:tcPr>
            <w:tcW w:w="1123" w:type="dxa"/>
            <w:tcBorders>
              <w:top w:val="single" w:sz="2" w:space="0" w:color="auto"/>
              <w:left w:val="single" w:sz="8" w:space="0" w:color="auto"/>
              <w:bottom w:val="single" w:sz="12" w:space="0" w:color="auto"/>
              <w:right w:val="single" w:sz="8" w:space="0" w:color="auto"/>
            </w:tcBorders>
          </w:tcPr>
          <w:p w14:paraId="5FFCCF1B" w14:textId="05211F53" w:rsidR="00D03C39" w:rsidRDefault="00D03C39" w:rsidP="00D03C39">
            <w:pPr>
              <w:snapToGrid w:val="0"/>
              <w:jc w:val="right"/>
              <w:rPr>
                <w:rFonts w:ascii="Arial" w:hAnsi="Arial" w:cs="Arial"/>
              </w:rPr>
            </w:pPr>
            <w:r>
              <w:rPr>
                <w:rFonts w:ascii="Arial" w:hAnsi="Arial" w:cs="Arial"/>
              </w:rPr>
              <w:t>0,38</w:t>
            </w:r>
          </w:p>
        </w:tc>
        <w:tc>
          <w:tcPr>
            <w:tcW w:w="1072" w:type="dxa"/>
            <w:tcBorders>
              <w:top w:val="single" w:sz="2" w:space="0" w:color="auto"/>
              <w:left w:val="single" w:sz="8" w:space="0" w:color="auto"/>
              <w:bottom w:val="single" w:sz="12" w:space="0" w:color="auto"/>
              <w:right w:val="single" w:sz="8" w:space="0" w:color="auto"/>
            </w:tcBorders>
          </w:tcPr>
          <w:p w14:paraId="00A22E3B" w14:textId="267E0292" w:rsidR="00D03C39" w:rsidRDefault="00D03C39" w:rsidP="00D03C39">
            <w:pPr>
              <w:snapToGrid w:val="0"/>
              <w:jc w:val="right"/>
              <w:rPr>
                <w:rFonts w:ascii="Arial" w:hAnsi="Arial" w:cs="Arial"/>
              </w:rPr>
            </w:pPr>
            <w:r>
              <w:rPr>
                <w:rFonts w:ascii="Arial" w:hAnsi="Arial" w:cs="Arial"/>
              </w:rPr>
              <w:t>1,346</w:t>
            </w:r>
          </w:p>
        </w:tc>
        <w:tc>
          <w:tcPr>
            <w:tcW w:w="1123" w:type="dxa"/>
            <w:tcBorders>
              <w:top w:val="single" w:sz="2" w:space="0" w:color="auto"/>
              <w:left w:val="single" w:sz="8" w:space="0" w:color="auto"/>
              <w:bottom w:val="single" w:sz="12" w:space="0" w:color="auto"/>
              <w:right w:val="single" w:sz="8" w:space="0" w:color="auto"/>
            </w:tcBorders>
          </w:tcPr>
          <w:p w14:paraId="68D444BA" w14:textId="48E750F9" w:rsidR="00D03C39" w:rsidRDefault="00D03C39" w:rsidP="00D03C39">
            <w:pPr>
              <w:snapToGrid w:val="0"/>
              <w:jc w:val="right"/>
              <w:rPr>
                <w:rFonts w:ascii="Arial" w:hAnsi="Arial" w:cs="Arial"/>
              </w:rPr>
            </w:pPr>
            <w:r>
              <w:rPr>
                <w:rFonts w:ascii="Arial" w:hAnsi="Arial" w:cs="Arial"/>
              </w:rPr>
              <w:t>0,51</w:t>
            </w:r>
          </w:p>
        </w:tc>
        <w:tc>
          <w:tcPr>
            <w:tcW w:w="1718" w:type="dxa"/>
            <w:tcBorders>
              <w:top w:val="single" w:sz="2" w:space="0" w:color="auto"/>
              <w:left w:val="single" w:sz="8" w:space="0" w:color="auto"/>
              <w:bottom w:val="single" w:sz="12" w:space="0" w:color="auto"/>
            </w:tcBorders>
          </w:tcPr>
          <w:p w14:paraId="325D95B9" w14:textId="77777777" w:rsidR="00D03C39" w:rsidRDefault="00D03C39" w:rsidP="00D03C39">
            <w:pPr>
              <w:snapToGrid w:val="0"/>
              <w:rPr>
                <w:rFonts w:ascii="Arial" w:hAnsi="Arial" w:cs="Arial"/>
              </w:rPr>
            </w:pPr>
          </w:p>
        </w:tc>
      </w:tr>
    </w:tbl>
    <w:p w14:paraId="7509FDFA" w14:textId="77777777" w:rsidR="000E4AB5" w:rsidRPr="008828EC" w:rsidRDefault="000E4AB5" w:rsidP="000E4AB5">
      <w:pPr>
        <w:pStyle w:val="Otsikko2"/>
        <w:numPr>
          <w:ilvl w:val="1"/>
          <w:numId w:val="3"/>
        </w:numPr>
        <w:tabs>
          <w:tab w:val="left" w:pos="0"/>
        </w:tabs>
        <w:suppressAutoHyphens/>
      </w:pPr>
      <w:bookmarkStart w:id="21" w:name="_Toc29984738"/>
      <w:r w:rsidRPr="008828EC">
        <w:t>Valtionverotuksen lapsenhoitovähennys (ent. ylimääräinen työtulovähennys)</w:t>
      </w:r>
      <w:bookmarkEnd w:id="21"/>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DFF" w14:textId="77777777" w:rsidTr="00A4683A">
        <w:trPr>
          <w:trHeight w:val="280"/>
        </w:trPr>
        <w:tc>
          <w:tcPr>
            <w:tcW w:w="1775" w:type="dxa"/>
            <w:shd w:val="clear" w:color="auto" w:fill="D9D9D9"/>
            <w:noWrap/>
            <w:hideMark/>
          </w:tcPr>
          <w:p w14:paraId="7509FDFB"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DFC"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DFD"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DFE"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A4683A" w:rsidRPr="008828EC" w14:paraId="7509FE04" w14:textId="77777777" w:rsidTr="00A4683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00"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ValtLapsVahS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01" w14:textId="77777777" w:rsidR="00A4683A" w:rsidRPr="008828EC" w:rsidRDefault="00A4683A" w:rsidP="00A4683A">
            <w:pPr>
              <w:rPr>
                <w:rFonts w:ascii="Arial" w:hAnsi="Arial" w:cs="Arial"/>
                <w:lang w:eastAsia="fi-FI"/>
              </w:rPr>
            </w:pPr>
            <w:r w:rsidRPr="008828EC">
              <w:rPr>
                <w:rFonts w:ascii="Arial" w:hAnsi="Arial" w:cs="Arial"/>
                <w:lang w:eastAsia="fi-FI"/>
              </w:rPr>
              <w:t>Valtionverotuksen lapsivähennys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02"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puoliso, </w:t>
            </w:r>
            <w:proofErr w:type="spellStart"/>
            <w:r w:rsidRPr="008828EC">
              <w:rPr>
                <w:rFonts w:ascii="Arial" w:hAnsi="Arial" w:cs="Arial"/>
                <w:lang w:eastAsia="fi-FI"/>
              </w:rPr>
              <w:t>pientul</w:t>
            </w:r>
            <w:proofErr w:type="spellEnd"/>
            <w:r w:rsidRPr="008828EC">
              <w:rPr>
                <w:rFonts w:ascii="Arial" w:hAnsi="Arial" w:cs="Arial"/>
                <w:lang w:eastAsia="fi-FI"/>
              </w:rPr>
              <w:t xml:space="preserve">, lapsia, lapsia_3_7_v, lapsia_7_v, </w:t>
            </w:r>
            <w:proofErr w:type="spellStart"/>
            <w:r w:rsidRPr="008828EC">
              <w:rPr>
                <w:rFonts w:ascii="Arial" w:hAnsi="Arial" w:cs="Arial"/>
                <w:lang w:eastAsia="fi-FI"/>
              </w:rPr>
              <w:t>puhdanstulo</w:t>
            </w:r>
            <w:proofErr w:type="spellEnd"/>
            <w:r w:rsidRPr="008828EC">
              <w:rPr>
                <w:rFonts w:ascii="Arial" w:hAnsi="Arial" w:cs="Arial"/>
                <w:lang w:eastAsia="fi-FI"/>
              </w:rPr>
              <w:t xml:space="preserve">, kokontulo, </w:t>
            </w:r>
            <w:proofErr w:type="spellStart"/>
            <w:r w:rsidRPr="008828EC">
              <w:rPr>
                <w:rFonts w:ascii="Arial" w:hAnsi="Arial" w:cs="Arial"/>
                <w:lang w:eastAsia="fi-FI"/>
              </w:rPr>
              <w:t>puolisonos</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03"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ValtLapsiVah</w:t>
            </w:r>
            <w:proofErr w:type="spellEnd"/>
            <w:r w:rsidRPr="008828EC">
              <w:rPr>
                <w:rFonts w:ascii="Arial" w:hAnsi="Arial" w:cs="Arial"/>
                <w:lang w:eastAsia="fi-FI"/>
              </w:rPr>
              <w:t xml:space="preserve">, </w:t>
            </w:r>
            <w:proofErr w:type="spellStart"/>
            <w:r w:rsidRPr="008828EC">
              <w:rPr>
                <w:rFonts w:ascii="Arial" w:hAnsi="Arial" w:cs="Arial"/>
                <w:lang w:eastAsia="fi-FI"/>
              </w:rPr>
              <w:t>ValtLapsKorotus</w:t>
            </w:r>
            <w:proofErr w:type="spellEnd"/>
            <w:r w:rsidRPr="008828EC">
              <w:rPr>
                <w:rFonts w:ascii="Arial" w:hAnsi="Arial" w:cs="Arial"/>
                <w:lang w:eastAsia="fi-FI"/>
              </w:rPr>
              <w:t xml:space="preserve">, </w:t>
            </w:r>
            <w:proofErr w:type="spellStart"/>
            <w:r w:rsidRPr="008828EC">
              <w:rPr>
                <w:rFonts w:ascii="Arial" w:hAnsi="Arial" w:cs="Arial"/>
                <w:lang w:eastAsia="fi-FI"/>
              </w:rPr>
              <w:t>ValtLapsPros</w:t>
            </w:r>
            <w:proofErr w:type="spellEnd"/>
            <w:r w:rsidRPr="008828EC">
              <w:rPr>
                <w:rFonts w:ascii="Arial" w:hAnsi="Arial" w:cs="Arial"/>
                <w:lang w:eastAsia="fi-FI"/>
              </w:rPr>
              <w:t xml:space="preserve">, </w:t>
            </w:r>
          </w:p>
        </w:tc>
      </w:tr>
    </w:tbl>
    <w:p w14:paraId="7509FE05" w14:textId="77777777" w:rsidR="000E4AB5" w:rsidRDefault="000E4AB5" w:rsidP="000E4AB5">
      <w:pPr>
        <w:pStyle w:val="Selitys"/>
      </w:pPr>
      <w:r w:rsidRPr="008828EC">
        <w:t xml:space="preserve">Muotoilu tuloverolaissa 30.12.1992/1535, </w:t>
      </w:r>
      <w:r w:rsidR="00786386">
        <w:t xml:space="preserve">jota on </w:t>
      </w:r>
      <w:r w:rsidRPr="008828EC">
        <w:t>sovellettu vuoden 1993 verotuksessa:</w:t>
      </w:r>
    </w:p>
    <w:p w14:paraId="7509FE06" w14:textId="77777777" w:rsidR="000E4AB5" w:rsidRPr="008828EC" w:rsidRDefault="000E4AB5" w:rsidP="0017096B">
      <w:pPr>
        <w:pStyle w:val="Pyklnotsikko"/>
      </w:pPr>
      <w:r w:rsidRPr="008828EC">
        <w:t>99 §</w:t>
      </w:r>
    </w:p>
    <w:p w14:paraId="7509FE07" w14:textId="77777777" w:rsidR="000E4AB5" w:rsidRPr="008828EC" w:rsidRDefault="000E4AB5" w:rsidP="0017096B">
      <w:pPr>
        <w:pStyle w:val="Pyklnotsikko"/>
      </w:pPr>
      <w:r w:rsidRPr="008828EC">
        <w:t>Valtionverotuksen lapsenhoitovähennys</w:t>
      </w:r>
    </w:p>
    <w:p w14:paraId="7509FE08" w14:textId="77777777" w:rsidR="00D95A70" w:rsidRPr="008828EC" w:rsidRDefault="00D95A70" w:rsidP="0017096B">
      <w:pPr>
        <w:pStyle w:val="Pyklnotsikko"/>
      </w:pPr>
      <w:r w:rsidRPr="008828EC">
        <w:t>------------------</w:t>
      </w:r>
    </w:p>
    <w:p w14:paraId="7509FE09" w14:textId="77777777" w:rsidR="000E4AB5" w:rsidRPr="008828EC" w:rsidRDefault="000E4AB5" w:rsidP="000E4AB5">
      <w:pPr>
        <w:pStyle w:val="Pyklteksti"/>
      </w:pPr>
      <w:r w:rsidRPr="008828EC">
        <w:t>Verovelvollisella tai puolisoilla yhdessä on oikeus vähentää puhtaasta ansiotulostaan 8 400 markkaa, jos vero</w:t>
      </w:r>
      <w:r w:rsidRPr="008828EC">
        <w:softHyphen/>
        <w:t>velvollisella tai puolisoilla on ollut verovuonna elätettävänään vähintään 3 vuotta mutta enintään 7 vuotta täyttänyt lapsi.</w:t>
      </w:r>
    </w:p>
    <w:p w14:paraId="7509FE0A" w14:textId="77777777" w:rsidR="0046347F" w:rsidRDefault="000E4AB5" w:rsidP="0046347F">
      <w:pPr>
        <w:pStyle w:val="Selitys"/>
      </w:pPr>
      <w:r w:rsidRPr="008828EC">
        <w:t>Kumottu lailla 17.12.1993/1235 vuodesta 1994 alkaen.</w:t>
      </w:r>
      <w:bookmarkStart w:id="22" w:name="_Ref124566438"/>
    </w:p>
    <w:p w14:paraId="7509FE0B" w14:textId="77777777" w:rsidR="0046347F" w:rsidRPr="008828EC" w:rsidRDefault="0046347F" w:rsidP="0046347F">
      <w:pPr>
        <w:pStyle w:val="Otsikko2"/>
        <w:numPr>
          <w:ilvl w:val="1"/>
          <w:numId w:val="3"/>
        </w:numPr>
        <w:tabs>
          <w:tab w:val="left" w:pos="0"/>
        </w:tabs>
        <w:suppressAutoHyphens/>
        <w:spacing w:after="120"/>
      </w:pPr>
      <w:bookmarkStart w:id="23" w:name="_Toc29984739"/>
      <w:r>
        <w:lastRenderedPageBreak/>
        <w:t>Valtionverotuksen ja kunnallisverotuksen merityötulovähennys</w:t>
      </w:r>
      <w:bookmarkEnd w:id="23"/>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97"/>
        <w:gridCol w:w="2805"/>
        <w:gridCol w:w="2571"/>
        <w:gridCol w:w="2394"/>
      </w:tblGrid>
      <w:tr w:rsidR="0046347F" w:rsidRPr="008828EC" w14:paraId="7509FE10" w14:textId="77777777" w:rsidTr="0046347F">
        <w:trPr>
          <w:trHeight w:val="280"/>
        </w:trPr>
        <w:tc>
          <w:tcPr>
            <w:tcW w:w="1775" w:type="dxa"/>
            <w:shd w:val="clear" w:color="auto" w:fill="D9D9D9"/>
            <w:noWrap/>
            <w:hideMark/>
          </w:tcPr>
          <w:p w14:paraId="7509FE0C" w14:textId="77777777" w:rsidR="0046347F" w:rsidRPr="008828EC" w:rsidRDefault="0046347F" w:rsidP="0046347F">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E0D" w14:textId="77777777" w:rsidR="0046347F" w:rsidRPr="008828EC" w:rsidRDefault="0046347F" w:rsidP="0046347F">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E0E" w14:textId="77777777" w:rsidR="0046347F" w:rsidRPr="008828EC" w:rsidRDefault="0046347F" w:rsidP="0046347F">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E0F" w14:textId="77777777" w:rsidR="0046347F" w:rsidRPr="008828EC" w:rsidRDefault="0046347F" w:rsidP="0046347F">
            <w:pPr>
              <w:rPr>
                <w:rFonts w:ascii="Arial" w:hAnsi="Arial" w:cs="Arial"/>
                <w:b/>
                <w:lang w:eastAsia="fi-FI"/>
              </w:rPr>
            </w:pPr>
            <w:r w:rsidRPr="008828EC">
              <w:rPr>
                <w:rFonts w:ascii="Arial" w:hAnsi="Arial" w:cs="Arial"/>
                <w:b/>
                <w:lang w:eastAsia="fi-FI"/>
              </w:rPr>
              <w:t>Käytetyt parametrit</w:t>
            </w:r>
          </w:p>
        </w:tc>
      </w:tr>
      <w:tr w:rsidR="0046347F" w:rsidRPr="008828EC" w14:paraId="7509FE16" w14:textId="77777777" w:rsidTr="0046347F">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11" w14:textId="77777777" w:rsidR="0046347F" w:rsidRPr="008828EC" w:rsidRDefault="0046347F" w:rsidP="0046347F">
            <w:pPr>
              <w:rPr>
                <w:rFonts w:ascii="Arial" w:hAnsi="Arial" w:cs="Arial"/>
                <w:lang w:eastAsia="fi-FI"/>
              </w:rPr>
            </w:pPr>
            <w:proofErr w:type="spellStart"/>
            <w:r>
              <w:rPr>
                <w:rFonts w:ascii="Arial" w:hAnsi="Arial" w:cs="Arial"/>
                <w:lang w:eastAsia="fi-FI"/>
              </w:rPr>
              <w:t>ValtVerMeriVahS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12" w14:textId="77777777" w:rsidR="0046347F" w:rsidRDefault="0046347F" w:rsidP="0046347F">
            <w:pPr>
              <w:rPr>
                <w:rFonts w:ascii="Arial" w:hAnsi="Arial" w:cs="Arial"/>
                <w:lang w:eastAsia="fi-FI"/>
              </w:rPr>
            </w:pPr>
            <w:r>
              <w:rPr>
                <w:rFonts w:ascii="Arial" w:hAnsi="Arial" w:cs="Arial"/>
                <w:lang w:eastAsia="fi-FI"/>
              </w:rPr>
              <w:t>Valtionverotuksen</w:t>
            </w:r>
          </w:p>
          <w:p w14:paraId="7509FE13" w14:textId="77777777" w:rsidR="0046347F" w:rsidRPr="008828EC" w:rsidRDefault="0046347F" w:rsidP="0046347F">
            <w:pPr>
              <w:rPr>
                <w:rFonts w:ascii="Arial" w:hAnsi="Arial" w:cs="Arial"/>
                <w:lang w:eastAsia="fi-FI"/>
              </w:rPr>
            </w:pPr>
            <w:r>
              <w:rPr>
                <w:rFonts w:ascii="Arial" w:hAnsi="Arial" w:cs="Arial"/>
                <w:lang w:eastAsia="fi-FI"/>
              </w:rPr>
              <w:t>merityötulovähennys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14" w14:textId="77777777" w:rsidR="0046347F" w:rsidRPr="008828EC" w:rsidRDefault="0046347F" w:rsidP="0046347F">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Pr>
                <w:rFonts w:ascii="Arial" w:hAnsi="Arial" w:cs="Arial"/>
                <w:lang w:eastAsia="fi-FI"/>
              </w:rPr>
              <w:t>merityotulo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15" w14:textId="77777777" w:rsidR="0046347F" w:rsidRPr="008828EC" w:rsidRDefault="0046347F" w:rsidP="0046347F">
            <w:pPr>
              <w:rPr>
                <w:rFonts w:ascii="Arial" w:hAnsi="Arial" w:cs="Arial"/>
                <w:lang w:eastAsia="fi-FI"/>
              </w:rPr>
            </w:pPr>
            <w:proofErr w:type="spellStart"/>
            <w:r>
              <w:rPr>
                <w:rFonts w:ascii="Arial" w:hAnsi="Arial" w:cs="Arial"/>
                <w:lang w:eastAsia="fi-FI"/>
              </w:rPr>
              <w:t>MeriVahValPros</w:t>
            </w:r>
            <w:proofErr w:type="spellEnd"/>
            <w:r>
              <w:rPr>
                <w:rFonts w:ascii="Arial" w:hAnsi="Arial" w:cs="Arial"/>
                <w:lang w:eastAsia="fi-FI"/>
              </w:rPr>
              <w:t xml:space="preserve">, </w:t>
            </w:r>
            <w:proofErr w:type="spellStart"/>
            <w:r>
              <w:rPr>
                <w:rFonts w:ascii="Arial" w:hAnsi="Arial" w:cs="Arial"/>
                <w:lang w:eastAsia="fi-FI"/>
              </w:rPr>
              <w:t>MeriVahValMax</w:t>
            </w:r>
            <w:proofErr w:type="spellEnd"/>
            <w:r>
              <w:rPr>
                <w:rFonts w:ascii="Arial" w:hAnsi="Arial" w:cs="Arial"/>
                <w:lang w:eastAsia="fi-FI"/>
              </w:rPr>
              <w:t xml:space="preserve">, </w:t>
            </w:r>
            <w:proofErr w:type="spellStart"/>
            <w:r>
              <w:rPr>
                <w:rFonts w:ascii="Arial" w:hAnsi="Arial" w:cs="Arial"/>
                <w:lang w:eastAsia="fi-FI"/>
              </w:rPr>
              <w:t>MeriVahYli</w:t>
            </w:r>
            <w:proofErr w:type="spellEnd"/>
            <w:r>
              <w:rPr>
                <w:rFonts w:ascii="Arial" w:hAnsi="Arial" w:cs="Arial"/>
                <w:lang w:eastAsia="fi-FI"/>
              </w:rPr>
              <w:t xml:space="preserve">, </w:t>
            </w:r>
            <w:proofErr w:type="spellStart"/>
            <w:r>
              <w:rPr>
                <w:rFonts w:ascii="Arial" w:hAnsi="Arial" w:cs="Arial"/>
                <w:lang w:eastAsia="fi-FI"/>
              </w:rPr>
              <w:t>MeriVahYliPros</w:t>
            </w:r>
            <w:proofErr w:type="spellEnd"/>
          </w:p>
        </w:tc>
      </w:tr>
      <w:tr w:rsidR="0046347F" w:rsidRPr="008828EC" w14:paraId="7509FE1C" w14:textId="77777777" w:rsidTr="0046347F">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17" w14:textId="77777777" w:rsidR="0046347F" w:rsidRPr="008828EC" w:rsidRDefault="0046347F" w:rsidP="0046347F">
            <w:pPr>
              <w:rPr>
                <w:rFonts w:ascii="Arial" w:hAnsi="Arial" w:cs="Arial"/>
                <w:lang w:eastAsia="fi-FI"/>
              </w:rPr>
            </w:pPr>
            <w:proofErr w:type="spellStart"/>
            <w:r>
              <w:rPr>
                <w:rFonts w:ascii="Arial" w:hAnsi="Arial" w:cs="Arial"/>
                <w:lang w:eastAsia="fi-FI"/>
              </w:rPr>
              <w:t>KunnVerMeriVahS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18" w14:textId="77777777" w:rsidR="0046347F" w:rsidRDefault="0046347F" w:rsidP="0046347F">
            <w:pPr>
              <w:rPr>
                <w:rFonts w:ascii="Arial" w:hAnsi="Arial" w:cs="Arial"/>
                <w:lang w:eastAsia="fi-FI"/>
              </w:rPr>
            </w:pPr>
            <w:r>
              <w:rPr>
                <w:rFonts w:ascii="Arial" w:hAnsi="Arial" w:cs="Arial"/>
                <w:lang w:eastAsia="fi-FI"/>
              </w:rPr>
              <w:t>Kunnallisverotuksen</w:t>
            </w:r>
          </w:p>
          <w:p w14:paraId="7509FE19" w14:textId="77777777" w:rsidR="0046347F" w:rsidRPr="008828EC" w:rsidRDefault="0046347F" w:rsidP="0046347F">
            <w:pPr>
              <w:rPr>
                <w:rFonts w:ascii="Arial" w:hAnsi="Arial" w:cs="Arial"/>
                <w:lang w:eastAsia="fi-FI"/>
              </w:rPr>
            </w:pPr>
            <w:r>
              <w:rPr>
                <w:rFonts w:ascii="Arial" w:hAnsi="Arial" w:cs="Arial"/>
                <w:lang w:eastAsia="fi-FI"/>
              </w:rPr>
              <w:t>merityötulovähennys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1A" w14:textId="77777777" w:rsidR="0046347F" w:rsidRPr="008828EC" w:rsidRDefault="0046347F" w:rsidP="0046347F">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Pr>
                <w:rFonts w:ascii="Arial" w:hAnsi="Arial" w:cs="Arial"/>
                <w:lang w:eastAsia="fi-FI"/>
              </w:rPr>
              <w:t>merityotulo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1B" w14:textId="77777777" w:rsidR="0046347F" w:rsidRPr="008828EC" w:rsidRDefault="0046347F" w:rsidP="0046347F">
            <w:pPr>
              <w:rPr>
                <w:rFonts w:ascii="Arial" w:hAnsi="Arial" w:cs="Arial"/>
                <w:lang w:eastAsia="fi-FI"/>
              </w:rPr>
            </w:pPr>
            <w:proofErr w:type="spellStart"/>
            <w:r>
              <w:rPr>
                <w:rFonts w:ascii="Arial" w:hAnsi="Arial" w:cs="Arial"/>
                <w:lang w:eastAsia="fi-FI"/>
              </w:rPr>
              <w:t>MeriKunValPros</w:t>
            </w:r>
            <w:proofErr w:type="spellEnd"/>
            <w:r>
              <w:rPr>
                <w:rFonts w:ascii="Arial" w:hAnsi="Arial" w:cs="Arial"/>
                <w:lang w:eastAsia="fi-FI"/>
              </w:rPr>
              <w:t xml:space="preserve">, </w:t>
            </w:r>
            <w:proofErr w:type="spellStart"/>
            <w:r>
              <w:rPr>
                <w:rFonts w:ascii="Arial" w:hAnsi="Arial" w:cs="Arial"/>
                <w:lang w:eastAsia="fi-FI"/>
              </w:rPr>
              <w:t>MeriKunValMax</w:t>
            </w:r>
            <w:proofErr w:type="spellEnd"/>
            <w:r>
              <w:rPr>
                <w:rFonts w:ascii="Arial" w:hAnsi="Arial" w:cs="Arial"/>
                <w:lang w:eastAsia="fi-FI"/>
              </w:rPr>
              <w:t xml:space="preserve">, </w:t>
            </w:r>
            <w:proofErr w:type="spellStart"/>
            <w:r>
              <w:rPr>
                <w:rFonts w:ascii="Arial" w:hAnsi="Arial" w:cs="Arial"/>
                <w:lang w:eastAsia="fi-FI"/>
              </w:rPr>
              <w:t>MeriKunYli</w:t>
            </w:r>
            <w:proofErr w:type="spellEnd"/>
            <w:r>
              <w:rPr>
                <w:rFonts w:ascii="Arial" w:hAnsi="Arial" w:cs="Arial"/>
                <w:lang w:eastAsia="fi-FI"/>
              </w:rPr>
              <w:t xml:space="preserve">, </w:t>
            </w:r>
            <w:proofErr w:type="spellStart"/>
            <w:r>
              <w:rPr>
                <w:rFonts w:ascii="Arial" w:hAnsi="Arial" w:cs="Arial"/>
                <w:lang w:eastAsia="fi-FI"/>
              </w:rPr>
              <w:t>MeriKunYliPros</w:t>
            </w:r>
            <w:proofErr w:type="spellEnd"/>
          </w:p>
        </w:tc>
      </w:tr>
    </w:tbl>
    <w:p w14:paraId="7509FE1D" w14:textId="56E5E916" w:rsidR="00C40999" w:rsidRDefault="00C40999" w:rsidP="00836073">
      <w:pPr>
        <w:pStyle w:val="Alaotsikko"/>
        <w:jc w:val="left"/>
      </w:pPr>
    </w:p>
    <w:p w14:paraId="7509FE1E" w14:textId="77777777" w:rsidR="0046347F" w:rsidRDefault="0046347F" w:rsidP="0046347F">
      <w:pPr>
        <w:pStyle w:val="Selitys"/>
      </w:pPr>
      <w:r>
        <w:t>Merityötulovähennyksestä säädettiin tuloverolaissa 30</w:t>
      </w:r>
      <w:r w:rsidRPr="008828EC">
        <w:t>.12.</w:t>
      </w:r>
      <w:r>
        <w:t>1992/1535 seuraavasti:</w:t>
      </w:r>
    </w:p>
    <w:p w14:paraId="7509FE1F" w14:textId="77777777" w:rsidR="0046347F" w:rsidRPr="008828EC" w:rsidRDefault="0046347F" w:rsidP="0017096B">
      <w:pPr>
        <w:pStyle w:val="Pyklnotsikko"/>
      </w:pPr>
      <w:r>
        <w:t>97</w:t>
      </w:r>
      <w:r w:rsidRPr="008828EC">
        <w:t xml:space="preserve"> §</w:t>
      </w:r>
    </w:p>
    <w:p w14:paraId="7509FE20" w14:textId="77777777" w:rsidR="0046347F" w:rsidRPr="008828EC" w:rsidRDefault="0046347F" w:rsidP="0017096B">
      <w:pPr>
        <w:pStyle w:val="Pyklnotsikko"/>
      </w:pPr>
      <w:r>
        <w:t>Merityötulo</w:t>
      </w:r>
      <w:r w:rsidRPr="008828EC">
        <w:t>vähennys</w:t>
      </w:r>
    </w:p>
    <w:p w14:paraId="7509FE21" w14:textId="77777777" w:rsidR="0046347F" w:rsidRPr="008828EC" w:rsidRDefault="0046347F" w:rsidP="0017096B">
      <w:pPr>
        <w:pStyle w:val="Pyklnotsikko"/>
      </w:pPr>
      <w:r w:rsidRPr="008828EC">
        <w:t>------------------</w:t>
      </w:r>
    </w:p>
    <w:p w14:paraId="7509FE22" w14:textId="77777777" w:rsidR="00FE75F8" w:rsidRDefault="00FE75F8" w:rsidP="0046347F">
      <w:pPr>
        <w:pStyle w:val="Pyklteksti"/>
      </w:pPr>
      <w:r>
        <w:t>Puhtaasta ansiotulosta valtion- ja kunnallisverotuksessa myönnetään jäljempänä säädetyin edellytyksin merityötulovähennys…</w:t>
      </w:r>
    </w:p>
    <w:p w14:paraId="7509FE23" w14:textId="77777777" w:rsidR="00FE75F8" w:rsidRDefault="00FE75F8" w:rsidP="0046347F">
      <w:pPr>
        <w:pStyle w:val="Pyklteksti"/>
      </w:pPr>
      <w:r>
        <w:t>Valtionverotuksessa myönnettävän merityötulovähennyksen määrä on 18 prosenttia merityötulon kokonaismäärästä, kuitenkin enintään 6 650 euroa (26.10.2001/896).</w:t>
      </w:r>
    </w:p>
    <w:p w14:paraId="7509FE24" w14:textId="77777777" w:rsidR="0046347F" w:rsidRDefault="00FE75F8" w:rsidP="0046347F">
      <w:pPr>
        <w:pStyle w:val="Pyklteksti"/>
      </w:pPr>
      <w:r>
        <w:t>Kunnallisverotuksessa myönnettävän merityötulovähennyksen määrä on 30 prosenttia merityötulon kokonaismäärästä, kuitenkin enintään 11 350 euroa.</w:t>
      </w:r>
    </w:p>
    <w:p w14:paraId="7509FE25" w14:textId="77777777" w:rsidR="00FE75F8" w:rsidRPr="008828EC" w:rsidRDefault="00FE75F8" w:rsidP="0046347F">
      <w:pPr>
        <w:pStyle w:val="Pyklteksti"/>
      </w:pPr>
      <w:r>
        <w:t>…</w:t>
      </w:r>
    </w:p>
    <w:p w14:paraId="7509FE26" w14:textId="77777777" w:rsidR="0046347F" w:rsidRPr="008828EC" w:rsidRDefault="00FE75F8" w:rsidP="0046347F">
      <w:pPr>
        <w:pStyle w:val="Selitys"/>
      </w:pPr>
      <w:r>
        <w:t xml:space="preserve">Vähennystä muutettiin </w:t>
      </w:r>
      <w:r w:rsidR="0046347F" w:rsidRPr="008828EC">
        <w:t>lail</w:t>
      </w:r>
      <w:r>
        <w:t>la 20.3.2015/299 vuodesta 2016</w:t>
      </w:r>
      <w:r w:rsidR="0046347F" w:rsidRPr="008828EC">
        <w:t xml:space="preserve"> alkaen.</w:t>
      </w:r>
    </w:p>
    <w:p w14:paraId="7509FE27" w14:textId="77777777" w:rsidR="00FE75F8" w:rsidRPr="008828EC" w:rsidRDefault="00FE75F8" w:rsidP="0017096B">
      <w:pPr>
        <w:pStyle w:val="Pyklnotsikko"/>
        <w:numPr>
          <w:ilvl w:val="0"/>
          <w:numId w:val="3"/>
        </w:numPr>
      </w:pPr>
      <w:r>
        <w:t>97</w:t>
      </w:r>
      <w:r w:rsidRPr="008828EC">
        <w:t xml:space="preserve"> §</w:t>
      </w:r>
    </w:p>
    <w:p w14:paraId="7509FE28" w14:textId="77777777" w:rsidR="00FE75F8" w:rsidRPr="008828EC" w:rsidRDefault="00FE75F8" w:rsidP="0017096B">
      <w:pPr>
        <w:pStyle w:val="Pyklnotsikko"/>
        <w:numPr>
          <w:ilvl w:val="0"/>
          <w:numId w:val="3"/>
        </w:numPr>
      </w:pPr>
      <w:r>
        <w:t>Merityötulo</w:t>
      </w:r>
      <w:r w:rsidRPr="008828EC">
        <w:t>vähennys</w:t>
      </w:r>
    </w:p>
    <w:p w14:paraId="7509FE29" w14:textId="77777777" w:rsidR="00FE75F8" w:rsidRPr="008828EC" w:rsidRDefault="00FE75F8" w:rsidP="0017096B">
      <w:pPr>
        <w:pStyle w:val="Pyklnotsikko"/>
        <w:numPr>
          <w:ilvl w:val="0"/>
          <w:numId w:val="3"/>
        </w:numPr>
      </w:pPr>
      <w:r w:rsidRPr="008828EC">
        <w:t>------------------</w:t>
      </w:r>
    </w:p>
    <w:p w14:paraId="7509FE2A" w14:textId="77777777" w:rsidR="00FE75F8" w:rsidRDefault="00FE75F8" w:rsidP="00FE75F8">
      <w:pPr>
        <w:pStyle w:val="Pyklteksti"/>
        <w:numPr>
          <w:ilvl w:val="6"/>
          <w:numId w:val="3"/>
        </w:numPr>
        <w:tabs>
          <w:tab w:val="clear" w:pos="0"/>
          <w:tab w:val="num" w:pos="709"/>
        </w:tabs>
        <w:ind w:firstLine="567"/>
      </w:pPr>
      <w:r>
        <w:t>Merityötulovähennyksen määrä sekä valtionverotuksessa että kunnallisverotuksessa on 20 prosenttia merityötulon kokonaismäärästä, kuitenkin enintään 7 000 euroa. Verovelvollisen merityötulon kokonaismäärän ylittäessä 50 000 euroa merityötulovähennyksen määrä pienenee 5 prosentilla merityötulon kokonaismäärän 50 000 euron ylittävältä osalta.</w:t>
      </w:r>
    </w:p>
    <w:p w14:paraId="7509FE2B" w14:textId="77777777" w:rsidR="00FE75F8" w:rsidRDefault="00FE75F8" w:rsidP="00FE75F8">
      <w:pPr>
        <w:pStyle w:val="Pyklteksti"/>
        <w:numPr>
          <w:ilvl w:val="6"/>
          <w:numId w:val="3"/>
        </w:numPr>
        <w:tabs>
          <w:tab w:val="clear" w:pos="0"/>
          <w:tab w:val="num" w:pos="709"/>
        </w:tabs>
        <w:ind w:firstLine="567"/>
      </w:pPr>
      <w:r>
        <w:t>…</w:t>
      </w:r>
    </w:p>
    <w:p w14:paraId="7509FE2C" w14:textId="77777777" w:rsidR="000E4AB5" w:rsidRPr="008828EC" w:rsidRDefault="000E4AB5" w:rsidP="007E6C0F">
      <w:pPr>
        <w:pStyle w:val="Otsikko2"/>
        <w:numPr>
          <w:ilvl w:val="1"/>
          <w:numId w:val="3"/>
        </w:numPr>
        <w:tabs>
          <w:tab w:val="left" w:pos="0"/>
        </w:tabs>
        <w:suppressAutoHyphens/>
        <w:spacing w:after="120"/>
      </w:pPr>
      <w:bookmarkStart w:id="24" w:name="_Toc29984740"/>
      <w:r w:rsidRPr="008828EC">
        <w:t>Kunnallisverotuksen lapsivähennys</w:t>
      </w:r>
      <w:bookmarkEnd w:id="22"/>
      <w:r w:rsidR="00512249">
        <w:t xml:space="preserve"> (1993)</w:t>
      </w:r>
      <w:bookmarkEnd w:id="24"/>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E31" w14:textId="77777777" w:rsidTr="00A4683A">
        <w:trPr>
          <w:trHeight w:val="280"/>
        </w:trPr>
        <w:tc>
          <w:tcPr>
            <w:tcW w:w="1775" w:type="dxa"/>
            <w:shd w:val="clear" w:color="auto" w:fill="D9D9D9"/>
            <w:noWrap/>
            <w:hideMark/>
          </w:tcPr>
          <w:p w14:paraId="7509FE2D"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E2E"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E2F"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E30"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A4683A" w:rsidRPr="008828EC" w14:paraId="7509FE36" w14:textId="77777777" w:rsidTr="00A4683A">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32"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KunnLapsVahS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33" w14:textId="77777777" w:rsidR="00A4683A" w:rsidRPr="008828EC" w:rsidRDefault="00A4683A" w:rsidP="00A4683A">
            <w:pPr>
              <w:rPr>
                <w:rFonts w:ascii="Arial" w:hAnsi="Arial" w:cs="Arial"/>
                <w:lang w:eastAsia="fi-FI"/>
              </w:rPr>
            </w:pPr>
            <w:r w:rsidRPr="008828EC">
              <w:rPr>
                <w:rFonts w:ascii="Arial" w:hAnsi="Arial" w:cs="Arial"/>
                <w:lang w:eastAsia="fi-FI"/>
              </w:rPr>
              <w:t>Kunnallisverotuksen lapsivähennys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34"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puoliso, </w:t>
            </w:r>
            <w:proofErr w:type="spellStart"/>
            <w:r w:rsidRPr="008828EC">
              <w:rPr>
                <w:rFonts w:ascii="Arial" w:hAnsi="Arial" w:cs="Arial"/>
                <w:lang w:eastAsia="fi-FI"/>
              </w:rPr>
              <w:t>pientul</w:t>
            </w:r>
            <w:proofErr w:type="spellEnd"/>
            <w:r w:rsidRPr="008828EC">
              <w:rPr>
                <w:rFonts w:ascii="Arial" w:hAnsi="Arial" w:cs="Arial"/>
                <w:lang w:eastAsia="fi-FI"/>
              </w:rPr>
              <w:t xml:space="preserve">, lapsia, </w:t>
            </w:r>
            <w:proofErr w:type="spellStart"/>
            <w:r w:rsidRPr="008828EC">
              <w:rPr>
                <w:rFonts w:ascii="Arial" w:hAnsi="Arial" w:cs="Arial"/>
                <w:lang w:eastAsia="fi-FI"/>
              </w:rPr>
              <w:t>puhdanstulo</w:t>
            </w:r>
            <w:proofErr w:type="spellEnd"/>
            <w:r w:rsidRPr="008828EC">
              <w:rPr>
                <w:rFonts w:ascii="Arial" w:hAnsi="Arial" w:cs="Arial"/>
                <w:lang w:eastAsia="fi-FI"/>
              </w:rPr>
              <w:t xml:space="preserve">, kokontulo, </w:t>
            </w:r>
            <w:proofErr w:type="spellStart"/>
            <w:r w:rsidRPr="008828EC">
              <w:rPr>
                <w:rFonts w:ascii="Arial" w:hAnsi="Arial" w:cs="Arial"/>
                <w:lang w:eastAsia="fi-FI"/>
              </w:rPr>
              <w:t>puolisonos</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35" w14:textId="77777777" w:rsidR="00A4683A" w:rsidRPr="008828EC" w:rsidRDefault="00A4683A" w:rsidP="00A4683A">
            <w:pPr>
              <w:rPr>
                <w:rFonts w:ascii="Arial" w:hAnsi="Arial" w:cs="Arial"/>
                <w:lang w:eastAsia="fi-FI"/>
              </w:rPr>
            </w:pPr>
            <w:proofErr w:type="spellStart"/>
            <w:r w:rsidRPr="008828EC">
              <w:rPr>
                <w:rFonts w:ascii="Arial" w:hAnsi="Arial" w:cs="Arial"/>
                <w:lang w:eastAsia="fi-FI"/>
              </w:rPr>
              <w:t>KunnLapsiVah</w:t>
            </w:r>
            <w:proofErr w:type="spellEnd"/>
            <w:r w:rsidRPr="008828EC">
              <w:rPr>
                <w:rFonts w:ascii="Arial" w:hAnsi="Arial" w:cs="Arial"/>
                <w:lang w:eastAsia="fi-FI"/>
              </w:rPr>
              <w:t xml:space="preserve">, KunnLapsVah2, KunnLapsVah3, KunnLapsVah4, </w:t>
            </w:r>
            <w:proofErr w:type="spellStart"/>
            <w:r w:rsidRPr="008828EC">
              <w:rPr>
                <w:rFonts w:ascii="Arial" w:hAnsi="Arial" w:cs="Arial"/>
                <w:lang w:eastAsia="fi-FI"/>
              </w:rPr>
              <w:t>KunnLapsVahMuu</w:t>
            </w:r>
            <w:proofErr w:type="spellEnd"/>
            <w:r w:rsidRPr="008828EC">
              <w:rPr>
                <w:rFonts w:ascii="Arial" w:hAnsi="Arial" w:cs="Arial"/>
                <w:lang w:eastAsia="fi-FI"/>
              </w:rPr>
              <w:t xml:space="preserve">, </w:t>
            </w:r>
            <w:proofErr w:type="spellStart"/>
            <w:r w:rsidRPr="008828EC">
              <w:rPr>
                <w:rFonts w:ascii="Arial" w:hAnsi="Arial" w:cs="Arial"/>
                <w:lang w:eastAsia="fi-FI"/>
              </w:rPr>
              <w:t>KunnYksHuoltVah</w:t>
            </w:r>
            <w:proofErr w:type="spellEnd"/>
          </w:p>
        </w:tc>
      </w:tr>
    </w:tbl>
    <w:p w14:paraId="7509FE37" w14:textId="77777777" w:rsidR="000E4AB5" w:rsidRPr="008828EC" w:rsidRDefault="00767B9A" w:rsidP="000E4AB5">
      <w:pPr>
        <w:pStyle w:val="Selitys"/>
      </w:pPr>
      <w:r w:rsidRPr="008828EC">
        <w:t>Muotoilu tuloverolaissa 30.12.</w:t>
      </w:r>
      <w:r w:rsidR="000E4AB5" w:rsidRPr="008828EC">
        <w:t>1992/1535, sovellettu vuoden 1993 verotuksessa:</w:t>
      </w:r>
    </w:p>
    <w:p w14:paraId="7509FE38" w14:textId="77777777" w:rsidR="000E4AB5" w:rsidRPr="008828EC" w:rsidRDefault="000E4AB5" w:rsidP="0017096B">
      <w:pPr>
        <w:pStyle w:val="Pyklnotsikko"/>
      </w:pPr>
      <w:r w:rsidRPr="008828EC">
        <w:t>102 §</w:t>
      </w:r>
    </w:p>
    <w:p w14:paraId="7509FE39" w14:textId="77777777" w:rsidR="000E4AB5" w:rsidRPr="008828EC" w:rsidRDefault="000E4AB5" w:rsidP="0017096B">
      <w:pPr>
        <w:pStyle w:val="Pyklnotsikko"/>
      </w:pPr>
      <w:r w:rsidRPr="008828EC">
        <w:t>Kunnallisverotuksen lapsivähennys</w:t>
      </w:r>
    </w:p>
    <w:p w14:paraId="7509FE3A" w14:textId="77777777" w:rsidR="00D95A70" w:rsidRPr="008828EC" w:rsidRDefault="00D95A70" w:rsidP="0017096B">
      <w:pPr>
        <w:pStyle w:val="Pyklnotsikko"/>
      </w:pPr>
      <w:r w:rsidRPr="008828EC">
        <w:t>------------------</w:t>
      </w:r>
    </w:p>
    <w:p w14:paraId="7509FE3B" w14:textId="77777777" w:rsidR="000E4AB5" w:rsidRPr="008828EC" w:rsidRDefault="000E4AB5" w:rsidP="000E4AB5">
      <w:pPr>
        <w:pStyle w:val="Pyklteksti"/>
      </w:pPr>
      <w:r w:rsidRPr="008828EC">
        <w:t>Verovelvollisella tai puolisoilla yhdessä on oikeus puhtaasta ansiotulostaan vähentää 10 500 markkaa jokaisesta verovuonna elättämästään alaikäisestä lapsesta.</w:t>
      </w:r>
    </w:p>
    <w:p w14:paraId="7509FE3C" w14:textId="77777777" w:rsidR="000E4AB5" w:rsidRPr="008828EC" w:rsidRDefault="000E4AB5" w:rsidP="000E4AB5">
      <w:pPr>
        <w:pStyle w:val="Selitys"/>
      </w:pPr>
      <w:r w:rsidRPr="008828EC">
        <w:t>Kumottu lailla 17.12.1993/1235 vuodesta 1994 alkaen.</w:t>
      </w:r>
    </w:p>
    <w:p w14:paraId="7509FE3D" w14:textId="77777777" w:rsidR="000E4AB5" w:rsidRPr="008828EC" w:rsidRDefault="000E4AB5" w:rsidP="007E6C0F">
      <w:pPr>
        <w:pStyle w:val="Otsikko2"/>
        <w:numPr>
          <w:ilvl w:val="1"/>
          <w:numId w:val="3"/>
        </w:numPr>
        <w:tabs>
          <w:tab w:val="left" w:pos="0"/>
        </w:tabs>
        <w:suppressAutoHyphens/>
        <w:spacing w:after="120"/>
      </w:pPr>
      <w:bookmarkStart w:id="25" w:name="_Toc29984741"/>
      <w:r w:rsidRPr="008828EC">
        <w:lastRenderedPageBreak/>
        <w:t>Kunnallisverotuksen yksinhuoltajavähennys</w:t>
      </w:r>
      <w:r w:rsidR="00512249">
        <w:t xml:space="preserve"> (1993)</w:t>
      </w:r>
      <w:bookmarkEnd w:id="2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E42" w14:textId="77777777" w:rsidTr="00A4683A">
        <w:trPr>
          <w:trHeight w:val="280"/>
        </w:trPr>
        <w:tc>
          <w:tcPr>
            <w:tcW w:w="1775" w:type="dxa"/>
            <w:shd w:val="clear" w:color="auto" w:fill="D9D9D9"/>
            <w:noWrap/>
            <w:hideMark/>
          </w:tcPr>
          <w:p w14:paraId="7509FE3E"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E3F"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E40"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E41"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EC6A43" w:rsidRPr="008828EC" w14:paraId="7509FE47" w14:textId="77777777" w:rsidTr="00EC6A4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43"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KunnYksVahS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44" w14:textId="77777777" w:rsidR="00EC6A43" w:rsidRPr="008828EC" w:rsidRDefault="00EC6A43" w:rsidP="00EC6A43">
            <w:pPr>
              <w:rPr>
                <w:rFonts w:ascii="Arial" w:hAnsi="Arial" w:cs="Arial"/>
                <w:lang w:eastAsia="fi-FI"/>
              </w:rPr>
            </w:pPr>
            <w:r w:rsidRPr="008828EC">
              <w:rPr>
                <w:rFonts w:ascii="Arial" w:hAnsi="Arial" w:cs="Arial"/>
                <w:lang w:eastAsia="fi-FI"/>
              </w:rPr>
              <w:t>Kunnallisverotuksen yksinhuoltajavähennys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45"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puoliso, lapsia, </w:t>
            </w:r>
            <w:proofErr w:type="spellStart"/>
            <w:r w:rsidRPr="008828EC">
              <w:rPr>
                <w:rFonts w:ascii="Arial" w:hAnsi="Arial" w:cs="Arial"/>
                <w:lang w:eastAsia="fi-FI"/>
              </w:rPr>
              <w:t>puhdanstulo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46"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KunnYksHuoltVah</w:t>
            </w:r>
            <w:proofErr w:type="spellEnd"/>
          </w:p>
        </w:tc>
      </w:tr>
    </w:tbl>
    <w:p w14:paraId="7509FE48" w14:textId="77777777" w:rsidR="000E4AB5" w:rsidRPr="008828EC" w:rsidRDefault="000E4AB5" w:rsidP="000E4AB5">
      <w:pPr>
        <w:pStyle w:val="Selitys"/>
      </w:pPr>
      <w:r w:rsidRPr="008828EC">
        <w:t>Muotoilu tuloverolaissa 30.12.1992/1535, sovellettu vuoden 1993 verotuksessa:</w:t>
      </w:r>
    </w:p>
    <w:p w14:paraId="7509FE49" w14:textId="77777777" w:rsidR="000E4AB5" w:rsidRPr="008828EC" w:rsidRDefault="000E4AB5" w:rsidP="0017096B">
      <w:pPr>
        <w:pStyle w:val="Pyklnotsikko"/>
      </w:pPr>
      <w:r w:rsidRPr="008828EC">
        <w:t>103 §</w:t>
      </w:r>
    </w:p>
    <w:p w14:paraId="7509FE4A" w14:textId="77777777" w:rsidR="000E4AB5" w:rsidRPr="008828EC" w:rsidRDefault="000E4AB5" w:rsidP="0017096B">
      <w:pPr>
        <w:pStyle w:val="Pyklnotsikko"/>
      </w:pPr>
      <w:r w:rsidRPr="008828EC">
        <w:t>Kunnallisverotuksen yksinhuoltajavähennys</w:t>
      </w:r>
    </w:p>
    <w:p w14:paraId="7509FE4B" w14:textId="77777777" w:rsidR="00D95A70" w:rsidRPr="008828EC" w:rsidRDefault="00D95A70" w:rsidP="0017096B">
      <w:pPr>
        <w:pStyle w:val="Pyklnotsikko"/>
      </w:pPr>
      <w:r w:rsidRPr="008828EC">
        <w:t>------------------</w:t>
      </w:r>
    </w:p>
    <w:p w14:paraId="7509FE4C" w14:textId="77777777" w:rsidR="000E4AB5" w:rsidRPr="008828EC" w:rsidRDefault="000E4AB5" w:rsidP="000E4AB5">
      <w:pPr>
        <w:pStyle w:val="Pyklteksti"/>
      </w:pPr>
      <w:r w:rsidRPr="008828EC">
        <w:t>Verovelvollisen luonnollisen henkilön puhtaasta ansiotulosta kunnallisverotuksessa vähennetään 12 500 mark</w:t>
      </w:r>
      <w:r w:rsidRPr="008828EC">
        <w:softHyphen/>
        <w:t>kaa, jos hän on verovuonna elättänyt alaikäistä lasta, eikä häneen sovelleta tämän lain puolisoita koskevia säännöksiä.</w:t>
      </w:r>
    </w:p>
    <w:p w14:paraId="7509FE4D" w14:textId="77777777" w:rsidR="000E4AB5" w:rsidRPr="008828EC" w:rsidRDefault="000E4AB5" w:rsidP="000E4AB5">
      <w:pPr>
        <w:pStyle w:val="Selitys"/>
      </w:pPr>
      <w:r w:rsidRPr="008828EC">
        <w:t>Kumottu lailla 17.12.1993/1235 vuodesta 1994 alkaen.</w:t>
      </w:r>
    </w:p>
    <w:p w14:paraId="7509FE4E" w14:textId="77777777" w:rsidR="000E4AB5" w:rsidRPr="008828EC" w:rsidRDefault="000E4AB5" w:rsidP="007E6C0F">
      <w:pPr>
        <w:pStyle w:val="Otsikko2"/>
        <w:numPr>
          <w:ilvl w:val="1"/>
          <w:numId w:val="3"/>
        </w:numPr>
        <w:tabs>
          <w:tab w:val="left" w:pos="0"/>
        </w:tabs>
        <w:suppressAutoHyphens/>
        <w:spacing w:after="120"/>
      </w:pPr>
      <w:bookmarkStart w:id="26" w:name="_Toc29984742"/>
      <w:r w:rsidRPr="008828EC">
        <w:t>Kunnallisverotuksen eläketulovähennys</w:t>
      </w:r>
      <w:bookmarkEnd w:id="2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31"/>
        <w:gridCol w:w="2780"/>
        <w:gridCol w:w="2514"/>
        <w:gridCol w:w="2342"/>
      </w:tblGrid>
      <w:tr w:rsidR="00A4683A" w:rsidRPr="008828EC" w14:paraId="7509FE53" w14:textId="77777777" w:rsidTr="00EC6A43">
        <w:trPr>
          <w:trHeight w:val="280"/>
        </w:trPr>
        <w:tc>
          <w:tcPr>
            <w:tcW w:w="1931" w:type="dxa"/>
            <w:shd w:val="clear" w:color="auto" w:fill="D9D9D9"/>
            <w:noWrap/>
            <w:hideMark/>
          </w:tcPr>
          <w:p w14:paraId="7509FE4F"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780" w:type="dxa"/>
            <w:shd w:val="clear" w:color="auto" w:fill="D9D9D9"/>
            <w:hideMark/>
          </w:tcPr>
          <w:p w14:paraId="7509FE50"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14" w:type="dxa"/>
            <w:shd w:val="clear" w:color="auto" w:fill="D9D9D9"/>
            <w:hideMark/>
          </w:tcPr>
          <w:p w14:paraId="7509FE51"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42" w:type="dxa"/>
            <w:shd w:val="clear" w:color="auto" w:fill="D9D9D9"/>
            <w:hideMark/>
          </w:tcPr>
          <w:p w14:paraId="7509FE52"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EC6A43" w:rsidRPr="008828EC" w14:paraId="7509FE58" w14:textId="77777777" w:rsidTr="006E2039">
        <w:trPr>
          <w:trHeight w:val="510"/>
        </w:trPr>
        <w:tc>
          <w:tcPr>
            <w:tcW w:w="1931" w:type="dxa"/>
            <w:tcBorders>
              <w:top w:val="single" w:sz="4" w:space="0" w:color="auto"/>
              <w:left w:val="single" w:sz="4" w:space="0" w:color="auto"/>
              <w:bottom w:val="single" w:sz="4" w:space="0" w:color="auto"/>
              <w:right w:val="single" w:sz="4" w:space="0" w:color="auto"/>
            </w:tcBorders>
            <w:shd w:val="clear" w:color="auto" w:fill="auto"/>
            <w:noWrap/>
            <w:hideMark/>
          </w:tcPr>
          <w:p w14:paraId="7509FE54" w14:textId="77777777" w:rsidR="00EC6A43" w:rsidRPr="008828EC" w:rsidRDefault="00EC6A43" w:rsidP="006E2039">
            <w:pPr>
              <w:rPr>
                <w:rFonts w:ascii="Arial" w:hAnsi="Arial" w:cs="Arial"/>
                <w:lang w:eastAsia="fi-FI"/>
              </w:rPr>
            </w:pPr>
            <w:proofErr w:type="spellStart"/>
            <w:r w:rsidRPr="008828EC">
              <w:rPr>
                <w:rFonts w:ascii="Arial" w:hAnsi="Arial" w:cs="Arial"/>
                <w:lang w:eastAsia="fi-FI"/>
              </w:rPr>
              <w:t>KunnElTulVahS</w:t>
            </w:r>
            <w:proofErr w:type="spellEnd"/>
          </w:p>
        </w:tc>
        <w:tc>
          <w:tcPr>
            <w:tcW w:w="2780" w:type="dxa"/>
            <w:tcBorders>
              <w:top w:val="single" w:sz="4" w:space="0" w:color="auto"/>
              <w:left w:val="single" w:sz="4" w:space="0" w:color="auto"/>
              <w:bottom w:val="single" w:sz="4" w:space="0" w:color="auto"/>
              <w:right w:val="single" w:sz="4" w:space="0" w:color="auto"/>
            </w:tcBorders>
            <w:shd w:val="clear" w:color="auto" w:fill="auto"/>
            <w:hideMark/>
          </w:tcPr>
          <w:p w14:paraId="7509FE55" w14:textId="77777777" w:rsidR="00EC6A43" w:rsidRPr="008828EC" w:rsidRDefault="00EC6A43" w:rsidP="006E2039">
            <w:pPr>
              <w:rPr>
                <w:rFonts w:ascii="Arial" w:hAnsi="Arial" w:cs="Arial"/>
                <w:lang w:eastAsia="fi-FI"/>
              </w:rPr>
            </w:pPr>
            <w:r w:rsidRPr="008828EC">
              <w:rPr>
                <w:rFonts w:ascii="Arial" w:hAnsi="Arial" w:cs="Arial"/>
                <w:lang w:eastAsia="fi-FI"/>
              </w:rPr>
              <w:t>Kunnallisverotuksen eläketulovähennys</w:t>
            </w:r>
          </w:p>
        </w:tc>
        <w:tc>
          <w:tcPr>
            <w:tcW w:w="2514" w:type="dxa"/>
            <w:tcBorders>
              <w:top w:val="single" w:sz="4" w:space="0" w:color="auto"/>
              <w:left w:val="single" w:sz="4" w:space="0" w:color="auto"/>
              <w:bottom w:val="single" w:sz="4" w:space="0" w:color="auto"/>
              <w:right w:val="single" w:sz="4" w:space="0" w:color="auto"/>
            </w:tcBorders>
            <w:shd w:val="clear" w:color="auto" w:fill="auto"/>
            <w:hideMark/>
          </w:tcPr>
          <w:p w14:paraId="7509FE56" w14:textId="77777777" w:rsidR="00EC6A43" w:rsidRPr="008828EC" w:rsidRDefault="00EC6A43" w:rsidP="006E203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puoliso, oikeusyks96, </w:t>
            </w:r>
            <w:proofErr w:type="spellStart"/>
            <w:r w:rsidRPr="008828EC">
              <w:rPr>
                <w:rFonts w:ascii="Arial" w:hAnsi="Arial" w:cs="Arial"/>
                <w:lang w:eastAsia="fi-FI"/>
              </w:rPr>
              <w:t>elaketulo</w:t>
            </w:r>
            <w:proofErr w:type="spellEnd"/>
            <w:r w:rsidRPr="008828EC">
              <w:rPr>
                <w:rFonts w:ascii="Arial" w:hAnsi="Arial" w:cs="Arial"/>
                <w:lang w:eastAsia="fi-FI"/>
              </w:rPr>
              <w:t xml:space="preserve">, </w:t>
            </w:r>
            <w:proofErr w:type="spellStart"/>
            <w:r w:rsidRPr="008828EC">
              <w:rPr>
                <w:rFonts w:ascii="Arial" w:hAnsi="Arial" w:cs="Arial"/>
                <w:lang w:eastAsia="fi-FI"/>
              </w:rPr>
              <w:t>puhdansiotulo</w:t>
            </w:r>
            <w:proofErr w:type="spellEnd"/>
            <w:r w:rsidRPr="008828EC">
              <w:rPr>
                <w:rFonts w:ascii="Arial" w:hAnsi="Arial" w:cs="Arial"/>
                <w:lang w:eastAsia="fi-FI"/>
              </w:rPr>
              <w:t>, kokontulo</w:t>
            </w:r>
          </w:p>
        </w:tc>
        <w:tc>
          <w:tcPr>
            <w:tcW w:w="2342" w:type="dxa"/>
            <w:tcBorders>
              <w:top w:val="single" w:sz="4" w:space="0" w:color="auto"/>
              <w:left w:val="single" w:sz="4" w:space="0" w:color="auto"/>
              <w:bottom w:val="single" w:sz="4" w:space="0" w:color="auto"/>
              <w:right w:val="single" w:sz="4" w:space="0" w:color="auto"/>
            </w:tcBorders>
            <w:shd w:val="clear" w:color="auto" w:fill="auto"/>
            <w:hideMark/>
          </w:tcPr>
          <w:p w14:paraId="7509FE57" w14:textId="77777777" w:rsidR="00EC6A43" w:rsidRPr="008828EC" w:rsidRDefault="00EC6A43" w:rsidP="006E2039">
            <w:pPr>
              <w:rPr>
                <w:rFonts w:ascii="Arial" w:hAnsi="Arial" w:cs="Arial"/>
                <w:lang w:eastAsia="fi-FI"/>
              </w:rPr>
            </w:pPr>
            <w:proofErr w:type="spellStart"/>
            <w:r w:rsidRPr="008828EC">
              <w:rPr>
                <w:rFonts w:ascii="Arial" w:hAnsi="Arial" w:cs="Arial"/>
                <w:lang w:eastAsia="fi-FI"/>
              </w:rPr>
              <w:t>KunnPerEnimm</w:t>
            </w:r>
            <w:proofErr w:type="spellEnd"/>
            <w:r w:rsidRPr="008828EC">
              <w:rPr>
                <w:rFonts w:ascii="Arial" w:hAnsi="Arial" w:cs="Arial"/>
                <w:lang w:eastAsia="fi-FI"/>
              </w:rPr>
              <w:t xml:space="preserve">, </w:t>
            </w:r>
            <w:proofErr w:type="spellStart"/>
            <w:r w:rsidRPr="008828EC">
              <w:rPr>
                <w:rFonts w:ascii="Arial" w:hAnsi="Arial" w:cs="Arial"/>
                <w:lang w:eastAsia="fi-FI"/>
              </w:rPr>
              <w:t>KunnElVakio</w:t>
            </w:r>
            <w:proofErr w:type="spellEnd"/>
            <w:r w:rsidRPr="008828EC">
              <w:rPr>
                <w:rFonts w:ascii="Arial" w:hAnsi="Arial" w:cs="Arial"/>
                <w:lang w:eastAsia="fi-FI"/>
              </w:rPr>
              <w:t xml:space="preserve">, </w:t>
            </w:r>
            <w:proofErr w:type="spellStart"/>
            <w:r w:rsidRPr="008828EC">
              <w:rPr>
                <w:rFonts w:ascii="Arial" w:hAnsi="Arial" w:cs="Arial"/>
                <w:lang w:eastAsia="fi-FI"/>
              </w:rPr>
              <w:t>KunnElKerr</w:t>
            </w:r>
            <w:proofErr w:type="spellEnd"/>
            <w:r w:rsidRPr="008828EC">
              <w:rPr>
                <w:rFonts w:ascii="Arial" w:hAnsi="Arial" w:cs="Arial"/>
                <w:lang w:eastAsia="fi-FI"/>
              </w:rPr>
              <w:t xml:space="preserve">, </w:t>
            </w:r>
            <w:proofErr w:type="spellStart"/>
            <w:r w:rsidRPr="008828EC">
              <w:rPr>
                <w:rFonts w:ascii="Arial" w:hAnsi="Arial" w:cs="Arial"/>
                <w:lang w:eastAsia="fi-FI"/>
              </w:rPr>
              <w:t>KelaYks</w:t>
            </w:r>
            <w:proofErr w:type="spellEnd"/>
            <w:r w:rsidRPr="008828EC">
              <w:rPr>
                <w:rFonts w:ascii="Arial" w:hAnsi="Arial" w:cs="Arial"/>
                <w:lang w:eastAsia="fi-FI"/>
              </w:rPr>
              <w:t xml:space="preserve">, </w:t>
            </w:r>
            <w:proofErr w:type="spellStart"/>
            <w:r w:rsidRPr="008828EC">
              <w:rPr>
                <w:rFonts w:ascii="Arial" w:hAnsi="Arial" w:cs="Arial"/>
                <w:lang w:eastAsia="fi-FI"/>
              </w:rPr>
              <w:t>KelaPuol</w:t>
            </w:r>
            <w:proofErr w:type="spellEnd"/>
            <w:r w:rsidRPr="008828EC">
              <w:rPr>
                <w:rFonts w:ascii="Arial" w:hAnsi="Arial" w:cs="Arial"/>
                <w:lang w:eastAsia="fi-FI"/>
              </w:rPr>
              <w:t xml:space="preserve">, </w:t>
            </w:r>
            <w:proofErr w:type="spellStart"/>
            <w:r w:rsidRPr="008828EC">
              <w:rPr>
                <w:rFonts w:ascii="Arial" w:hAnsi="Arial" w:cs="Arial"/>
                <w:lang w:eastAsia="fi-FI"/>
              </w:rPr>
              <w:t>KunnVanhVah</w:t>
            </w:r>
            <w:proofErr w:type="spellEnd"/>
          </w:p>
        </w:tc>
      </w:tr>
    </w:tbl>
    <w:p w14:paraId="7509FE59" w14:textId="77777777" w:rsidR="00EC6A43" w:rsidRPr="008828EC" w:rsidRDefault="00EC6A43" w:rsidP="00A4683A">
      <w:pPr>
        <w:rPr>
          <w:rFonts w:ascii="Arial" w:hAnsi="Arial" w:cs="Arial"/>
        </w:rPr>
      </w:pPr>
    </w:p>
    <w:p w14:paraId="7509FE5A" w14:textId="77777777" w:rsidR="000E4AB5" w:rsidRPr="008828EC" w:rsidRDefault="000E4AB5" w:rsidP="00B66A5E">
      <w:pPr>
        <w:pStyle w:val="Systeemi"/>
        <w:pBdr>
          <w:left w:val="single" w:sz="4" w:space="1" w:color="auto"/>
          <w:right w:val="single" w:sz="4" w:space="0" w:color="auto"/>
        </w:pBdr>
        <w:rPr>
          <w:rFonts w:ascii="Arial" w:hAnsi="Arial" w:cs="Arial"/>
          <w:b w:val="0"/>
        </w:rPr>
      </w:pPr>
      <w:proofErr w:type="spellStart"/>
      <w:r w:rsidRPr="008828EC">
        <w:rPr>
          <w:rFonts w:ascii="Arial" w:hAnsi="Arial" w:cs="Arial"/>
          <w:b w:val="0"/>
        </w:rPr>
        <w:t>Huom</w:t>
      </w:r>
      <w:proofErr w:type="spellEnd"/>
      <w:r w:rsidRPr="008828EC">
        <w:rPr>
          <w:rFonts w:ascii="Arial" w:hAnsi="Arial" w:cs="Arial"/>
          <w:b w:val="0"/>
        </w:rPr>
        <w:t>! Sisältää myös kunnallisverotuksen vanhuusvähennyksen 1980–</w:t>
      </w:r>
      <w:r w:rsidR="00E76CE7" w:rsidRPr="008828EC">
        <w:rPr>
          <w:rFonts w:ascii="Arial" w:hAnsi="Arial" w:cs="Arial"/>
          <w:b w:val="0"/>
        </w:rPr>
        <w:t>19</w:t>
      </w:r>
      <w:r w:rsidRPr="008828EC">
        <w:rPr>
          <w:rFonts w:ascii="Arial" w:hAnsi="Arial" w:cs="Arial"/>
          <w:b w:val="0"/>
        </w:rPr>
        <w:t>82</w:t>
      </w:r>
    </w:p>
    <w:p w14:paraId="7509FE5B" w14:textId="77777777" w:rsidR="000E4AB5" w:rsidRDefault="000E4AB5" w:rsidP="000E4AB5">
      <w:pPr>
        <w:pStyle w:val="Selitys"/>
      </w:pPr>
      <w:r w:rsidRPr="008828EC">
        <w:t>Alkuperäinen muotoilu vuoden tuloverolaissa 30.12.1992/1535, voimaan vuoden 1993 verotuksessa:</w:t>
      </w:r>
    </w:p>
    <w:p w14:paraId="7509FE5C" w14:textId="77777777" w:rsidR="000E4AB5" w:rsidRPr="008828EC" w:rsidRDefault="000E4AB5" w:rsidP="0017096B">
      <w:pPr>
        <w:pStyle w:val="Pyklnotsikko"/>
      </w:pPr>
      <w:r w:rsidRPr="008828EC">
        <w:t>101 §</w:t>
      </w:r>
    </w:p>
    <w:p w14:paraId="7509FE5D" w14:textId="77777777" w:rsidR="000E4AB5" w:rsidRPr="008828EC" w:rsidRDefault="000E4AB5" w:rsidP="0017096B">
      <w:pPr>
        <w:pStyle w:val="Pyklnotsikko"/>
      </w:pPr>
      <w:r w:rsidRPr="008828EC">
        <w:t>Kunnallisverotuksen eläketulovähennys</w:t>
      </w:r>
    </w:p>
    <w:p w14:paraId="7509FE5E" w14:textId="77777777" w:rsidR="00D95A70" w:rsidRPr="008828EC" w:rsidRDefault="00D95A70" w:rsidP="0017096B">
      <w:pPr>
        <w:pStyle w:val="Pyklnotsikko"/>
      </w:pPr>
      <w:r w:rsidRPr="008828EC">
        <w:t>------------------</w:t>
      </w:r>
    </w:p>
    <w:p w14:paraId="7509FE5F" w14:textId="77777777" w:rsidR="000E4AB5" w:rsidRPr="008828EC" w:rsidRDefault="000E4AB5" w:rsidP="000E4AB5">
      <w:pPr>
        <w:pStyle w:val="Pyklteksti"/>
      </w:pPr>
      <w:r w:rsidRPr="008828EC">
        <w:t>Verovelvollisen puhtaasta ansiotulosta vähennetään kunnallisverotuksessa eläketulovähennys.</w:t>
      </w:r>
    </w:p>
    <w:p w14:paraId="7509FE60" w14:textId="77777777" w:rsidR="000E4AB5" w:rsidRPr="008828EC" w:rsidRDefault="000E4AB5" w:rsidP="000E4AB5">
      <w:pPr>
        <w:pStyle w:val="Pyklteksti"/>
      </w:pPr>
      <w:r w:rsidRPr="008828EC">
        <w:t>Täyden eläketulovähennyksen määrä lasketaan siten, että luvulla 1,37 kerrotun täyden kansaneläkkeen määrästä vähennetään täyden perusvähennyksen määrä ja jäännös pyöristetään seuraavaan täyteen sadan markan määrään. Elä</w:t>
      </w:r>
      <w:r w:rsidRPr="008828EC">
        <w:softHyphen/>
        <w:t>ketulovähennys ei kuitenkaan voi olla eläketulon määrää suurempi. Jos verovelvollisen puhdas ansiotulo ylittää täyden eläketulovähennyksen määrän, eläketulovähennystä pienennetään 70 prosentilla ylimenevän osan määrästä.</w:t>
      </w:r>
    </w:p>
    <w:p w14:paraId="7509FE61" w14:textId="77777777" w:rsidR="000E4AB5" w:rsidRPr="008828EC" w:rsidRDefault="000E4AB5" w:rsidP="000E4AB5">
      <w:pPr>
        <w:pStyle w:val="Pyklteksti"/>
      </w:pPr>
      <w:r w:rsidRPr="008828EC">
        <w:t>Kunnallisverotuksen täyden eläketulovähennyksen määrää laskettaessa täytenä kansaneläkkeenä pidetään vero</w:t>
      </w:r>
      <w:r w:rsidRPr="008828EC">
        <w:softHyphen/>
        <w:t>vuonna yksinäiselle henkilölle maksetun kansaneläkkeen pohjaosan ja ensimmäisessä kuntaryhmässä maksetun täysi</w:t>
      </w:r>
      <w:r w:rsidRPr="008828EC">
        <w:softHyphen/>
        <w:t>määräisen lisäosan yhteismäärää.</w:t>
      </w:r>
    </w:p>
    <w:p w14:paraId="7509FE62" w14:textId="77777777" w:rsidR="000E4AB5" w:rsidRPr="008828EC" w:rsidRDefault="000E4AB5" w:rsidP="000E4AB5">
      <w:pPr>
        <w:pStyle w:val="Pyklteksti"/>
      </w:pPr>
      <w:r w:rsidRPr="008828EC">
        <w:t>Puolisoiden, joista toinen saa kansaneläkettä tai perhe-eläkelain mukaista perhe-eläkettä ja toinen kansaneläkettä, edellä tarkoitettua perhe-eläkettä tai rintamasotilaseläkettä, täyden eläketulovähennyksen määrää laskettaessa täytenä kansaneläkkeenä pidetään pohjaosaa lisättynä 85 prosentilla 2 momentissa tarkoitetun lisäosan määrästä. Viimeksi mainittua yhteismäärää pidetään täyden eläketulovähennyksen määrää laskettaessa puolison täyden kansaneläkkeen määränä silloinkin, jos vain toinen puolisoista saa edellä tarkoitettua perhe-eläkettä tai kansaneläkettä, joka on alkanut 1 päivänä syyskuuta 1991 tai sen jälkeen, eikä toinen puoliso saa kansaneläkettä, rintamasotilaseläkettä tai edellä tarkoi</w:t>
      </w:r>
      <w:r w:rsidRPr="008828EC">
        <w:softHyphen/>
        <w:t>tettua perhe-eläkettä.</w:t>
      </w:r>
    </w:p>
    <w:p w14:paraId="7509FE63" w14:textId="77777777" w:rsidR="000E4AB5" w:rsidRPr="008828EC" w:rsidRDefault="000E4AB5" w:rsidP="000E4AB5">
      <w:pPr>
        <w:pStyle w:val="Pyklteksti"/>
      </w:pPr>
      <w:r w:rsidRPr="008828EC">
        <w:t>Edellä 2 momentissa tarkoitettua yhteismäärää pidetään kuitenkin puolison täyden kansaneläkkeen määränä elä</w:t>
      </w:r>
      <w:r w:rsidRPr="008828EC">
        <w:softHyphen/>
        <w:t>ketulovähennystä laskettaessa, jos lisäosa määräytyy yksinäiselle henkilölle maksettavan lisäosan mukaisesti.</w:t>
      </w:r>
    </w:p>
    <w:p w14:paraId="7509FE64" w14:textId="77777777" w:rsidR="000E4AB5" w:rsidRPr="008828EC" w:rsidRDefault="000E4AB5" w:rsidP="000E4AB5">
      <w:pPr>
        <w:pStyle w:val="Selitys"/>
      </w:pPr>
      <w:r w:rsidRPr="008828EC">
        <w:t>Pykälän uusi muotoilu laissa 20.12.1996/1126, voimaan vuoden 1997 verotuksessa:</w:t>
      </w:r>
    </w:p>
    <w:p w14:paraId="7509FE65" w14:textId="77777777" w:rsidR="000E4AB5" w:rsidRPr="008828EC" w:rsidRDefault="000E4AB5" w:rsidP="0017096B">
      <w:pPr>
        <w:pStyle w:val="Pyklnotsikko"/>
      </w:pPr>
      <w:r w:rsidRPr="008828EC">
        <w:t>101 §</w:t>
      </w:r>
    </w:p>
    <w:p w14:paraId="7509FE66" w14:textId="77777777" w:rsidR="000E4AB5" w:rsidRPr="008828EC" w:rsidRDefault="000E4AB5" w:rsidP="0017096B">
      <w:pPr>
        <w:pStyle w:val="Pyklnotsikko"/>
      </w:pPr>
      <w:r w:rsidRPr="008828EC">
        <w:t>Kunnallisverotuksen eläketulovähennys</w:t>
      </w:r>
    </w:p>
    <w:p w14:paraId="7509FE67" w14:textId="77777777" w:rsidR="00D95A70" w:rsidRPr="008828EC" w:rsidRDefault="00D95A70" w:rsidP="0017096B">
      <w:pPr>
        <w:pStyle w:val="Pyklnotsikko"/>
      </w:pPr>
      <w:r w:rsidRPr="008828EC">
        <w:t>------------------</w:t>
      </w:r>
    </w:p>
    <w:p w14:paraId="7509FE68" w14:textId="77777777" w:rsidR="000E4AB5" w:rsidRPr="008828EC" w:rsidRDefault="000E4AB5" w:rsidP="000E4AB5">
      <w:pPr>
        <w:pStyle w:val="Pyklteksti"/>
      </w:pPr>
      <w:r w:rsidRPr="008828EC">
        <w:t>Eläketuloa saavan verovelvollisen puhtaasta ansiotulosta vähennetään kunnallisverotuksessa eläketulovähennys.</w:t>
      </w:r>
    </w:p>
    <w:p w14:paraId="7509FE69" w14:textId="77777777" w:rsidR="000E4AB5" w:rsidRPr="008828EC" w:rsidRDefault="000E4AB5" w:rsidP="000E4AB5">
      <w:pPr>
        <w:pStyle w:val="Pyklteksti"/>
      </w:pPr>
      <w:r w:rsidRPr="008828EC">
        <w:t>Täyden eläketulovähennyksen määrä lasketaan siten, että luvulla 1,37 kerrotun täyden kansaneläkkeen määrästä vähennetään täyden perusvähennyksen määrä ja jäännös pyöristetään seuraavaan täyteen sadan markan määrään. Elä</w:t>
      </w:r>
      <w:r w:rsidRPr="008828EC">
        <w:softHyphen/>
        <w:t>ketulovähennys ei kuitenkaan voi olla eläketulon määrää suurempi. Jos verovelvollisen puhdas ansiotulo ylittää täyden eläketulovähennyksen määrän, eläketulovähennystä pienennetään 70 prosentilla ylimenevän osan määrästä.</w:t>
      </w:r>
    </w:p>
    <w:p w14:paraId="7509FE6A" w14:textId="77777777" w:rsidR="000E4AB5" w:rsidRPr="008828EC" w:rsidRDefault="000E4AB5" w:rsidP="000E4AB5">
      <w:pPr>
        <w:pStyle w:val="Pyklteksti"/>
      </w:pPr>
      <w:r w:rsidRPr="008828EC">
        <w:lastRenderedPageBreak/>
        <w:t>Kunnallisverotuksen täyden eläketulovähennyksen määrää laskettaessa täytenä kansaneläkkeenä pidetään vero</w:t>
      </w:r>
      <w:r w:rsidRPr="008828EC">
        <w:softHyphen/>
        <w:t>vuonna yksinäiselle henkilölle ensimmäisessä kuntaryhmässä maksetun täysimääräisen kansaneläkkeen määrää.</w:t>
      </w:r>
    </w:p>
    <w:p w14:paraId="7509FE6B" w14:textId="77777777" w:rsidR="000E4AB5" w:rsidRPr="008828EC" w:rsidRDefault="000E4AB5" w:rsidP="000E4AB5">
      <w:pPr>
        <w:pStyle w:val="Pyklteksti"/>
      </w:pPr>
      <w:r w:rsidRPr="008828EC">
        <w:t>Poiketen siitä, mitä edellä säädetään, verovelvolliselle, johon sovelletaan tämän lain puolisoa koskevia säännök</w:t>
      </w:r>
      <w:r w:rsidRPr="008828EC">
        <w:softHyphen/>
        <w:t>siä, myönnetään kunnallisverotuksessa puolison eläketulovähennys. Puolison eläketulovähennys lasketaan edellä 2 ja 3 momentissa säädetyllä tavalla. Puolison täytenä kansaneläkkeenä pidetään verovuonna puolisolle ensimmäisessä kunta</w:t>
      </w:r>
      <w:r w:rsidRPr="008828EC">
        <w:softHyphen/>
        <w:t>ryhmässä maksetun täysimääräisen kansaneläkkeen määrää.</w:t>
      </w:r>
    </w:p>
    <w:p w14:paraId="7509FE6C" w14:textId="77777777" w:rsidR="000E4AB5" w:rsidRPr="008828EC" w:rsidRDefault="000E4AB5" w:rsidP="000E4AB5">
      <w:pPr>
        <w:pStyle w:val="Selitys"/>
      </w:pPr>
      <w:r w:rsidRPr="008828EC">
        <w:t>Edellä mainitun lain voimaantulosäännös alkuperäisessä muodossaan:</w:t>
      </w:r>
    </w:p>
    <w:p w14:paraId="7509FE6D" w14:textId="77777777" w:rsidR="000E4AB5" w:rsidRPr="008828EC" w:rsidRDefault="000E4AB5" w:rsidP="000E4AB5">
      <w:pPr>
        <w:pStyle w:val="Pyklteksti"/>
      </w:pPr>
      <w:r w:rsidRPr="008828EC">
        <w:t xml:space="preserve"> Jos verovelvolliseen sovellettiin ennen tämän lain voimaantuloa puolisoa koskevia säännöksiä ja jos hänelle myönnettiin kunnallisverotuksessa eläketulovähennys jatkuvasta eläketulosta vuonna 1996 tuloverolain 101 §:n 2 ja 3 momentin nojalla, lasketaan hänelle kunnallisverotuksessa eläketulovähennys tämän lain 101 §:n 2 ja 3 momentin mu</w:t>
      </w:r>
      <w:r w:rsidRPr="008828EC">
        <w:softHyphen/>
        <w:t>kaisesti niin kauan kuin häneen sovelletaan tämän lain puolisoa koskevia säännöksiä.</w:t>
      </w:r>
    </w:p>
    <w:p w14:paraId="7509FE6E" w14:textId="4D2BE55B" w:rsidR="00C40999" w:rsidRDefault="00C40999">
      <w:pPr>
        <w:rPr>
          <w:rFonts w:ascii="Arial" w:hAnsi="Arial"/>
        </w:rPr>
      </w:pPr>
    </w:p>
    <w:p w14:paraId="7509FE6F" w14:textId="77777777" w:rsidR="000E4AB5" w:rsidRPr="008828EC" w:rsidRDefault="000E4AB5" w:rsidP="000E4AB5">
      <w:pPr>
        <w:pStyle w:val="Selitys"/>
      </w:pPr>
      <w:r w:rsidRPr="008828EC">
        <w:t>Lain 20.12.1996/1126 voimaantulosäännöstä muutettiin lailla 23.12.1999/1221 seuraavasti. Voimaantulo</w:t>
      </w:r>
      <w:r w:rsidRPr="008828EC">
        <w:softHyphen/>
        <w:t>säännöksen muutosta sovelletaan takautuvasti vuodesta 1997 lähtien:</w:t>
      </w:r>
    </w:p>
    <w:p w14:paraId="7509FE70" w14:textId="77777777" w:rsidR="000E4AB5" w:rsidRPr="008828EC" w:rsidRDefault="000E4AB5" w:rsidP="000E4AB5">
      <w:pPr>
        <w:pStyle w:val="Pyklteksti"/>
      </w:pPr>
      <w:r w:rsidRPr="008828EC">
        <w:t>Jos verovelvolliseen sovellettiin vuonna 1996 puolisoa koskevia säännöksiä ja jos hänellä oli oikeus kunnal</w:t>
      </w:r>
      <w:r w:rsidRPr="008828EC">
        <w:softHyphen/>
        <w:t>lisverotuksessa eläketulovähennykseen jatkuvasta eläketulosta tuloverolain 101 §:n 2 ja 3 momentin nojalla, lasketaan hänelle kunnallisverotuksen eläketulovähennys tämän lain 101 §:n 2 ja 3 momentin mukaisesti niin kauan kuin häneen sovelletaan tämän lain puolisoa koskevia säännöksiä siinäkin tapauksessa, että hänelle vuoden 1996 ansiotulojen joh</w:t>
      </w:r>
      <w:r w:rsidRPr="008828EC">
        <w:softHyphen/>
        <w:t>dosta ei tosiasiallisesti myönnetty eläketulovähennystä.</w:t>
      </w:r>
    </w:p>
    <w:p w14:paraId="7509FE71" w14:textId="77777777" w:rsidR="000E4AB5" w:rsidRDefault="000E4AB5" w:rsidP="00B26463">
      <w:pPr>
        <w:pStyle w:val="Selitys"/>
        <w:jc w:val="both"/>
      </w:pPr>
      <w:r w:rsidRPr="008828EC">
        <w:t>Toisen momentin uusi muotoilu laissa 26.10.2001/896, muutos euroon siirtymisen vuoksi, voimaan vuoden 2002 verotuksessa:</w:t>
      </w:r>
    </w:p>
    <w:p w14:paraId="7509FE72" w14:textId="77777777" w:rsidR="000E4AB5" w:rsidRPr="008828EC" w:rsidRDefault="000E4AB5" w:rsidP="0017096B">
      <w:pPr>
        <w:pStyle w:val="Pyklnotsikko"/>
      </w:pPr>
      <w:r w:rsidRPr="008828EC">
        <w:t>101 §</w:t>
      </w:r>
    </w:p>
    <w:p w14:paraId="7509FE73" w14:textId="77777777" w:rsidR="000E4AB5" w:rsidRPr="008828EC" w:rsidRDefault="000E4AB5" w:rsidP="0017096B">
      <w:pPr>
        <w:pStyle w:val="Pyklnotsikko"/>
      </w:pPr>
      <w:r w:rsidRPr="008828EC">
        <w:t>Kunnallisverotuksen eläketulovähennys</w:t>
      </w:r>
    </w:p>
    <w:p w14:paraId="7509FE74" w14:textId="77777777" w:rsidR="000E4AB5" w:rsidRPr="008828EC" w:rsidRDefault="000E4AB5" w:rsidP="0017096B">
      <w:pPr>
        <w:pStyle w:val="Pyklnotsikko"/>
      </w:pPr>
      <w:r w:rsidRPr="008828EC">
        <w:t>------------------</w:t>
      </w:r>
    </w:p>
    <w:p w14:paraId="7509FE75" w14:textId="77777777" w:rsidR="000E4AB5" w:rsidRPr="008828EC" w:rsidRDefault="000E4AB5" w:rsidP="000E4AB5">
      <w:pPr>
        <w:pStyle w:val="Pyklteksti"/>
      </w:pPr>
      <w:r w:rsidRPr="008828EC">
        <w:t>Täyden eläketulovähennyksen määrä lasketaan siten, että luvulla 1,37 kerrotun täyden kansaneläkkeen määrästä vähennetään täyden perusvähennyksen määrä ja jäännös pyöristetään seuraavaan täyteen kymmenen euron määrään. Eläketulovähennys ei kuitenkaan voi olla eläketulon määrää suurempi. Jos verovelvollisen puhdas ansiotulo ylittää täyden eläketulovähennyksen määrän, eläketulovähennystä pienennetään 70 prosentilla ylimenevän osan määrästä.</w:t>
      </w:r>
    </w:p>
    <w:p w14:paraId="7509FE76" w14:textId="77777777" w:rsidR="000E4AB5" w:rsidRPr="008828EC" w:rsidRDefault="000E4AB5" w:rsidP="000E4AB5">
      <w:pPr>
        <w:pStyle w:val="Selitys"/>
      </w:pPr>
      <w:r w:rsidRPr="008828EC">
        <w:t>Toisen ja kolmannen momentin uusi muotoilu laissa 7.12.2007/1141 kansaneläkkeen kuntaryhmityksen poistamisen vuoksi.</w:t>
      </w:r>
    </w:p>
    <w:p w14:paraId="7509FE77" w14:textId="77777777" w:rsidR="000E4AB5" w:rsidRPr="008828EC" w:rsidRDefault="000E4AB5" w:rsidP="0017096B">
      <w:pPr>
        <w:pStyle w:val="Pyklnotsikko"/>
        <w:rPr>
          <w:rFonts w:eastAsia="SimSun"/>
        </w:rPr>
      </w:pPr>
      <w:r w:rsidRPr="008828EC">
        <w:rPr>
          <w:rFonts w:eastAsia="SimSun"/>
        </w:rPr>
        <w:t>101 §</w:t>
      </w:r>
    </w:p>
    <w:p w14:paraId="7509FE78" w14:textId="77777777" w:rsidR="000E4AB5" w:rsidRPr="008828EC" w:rsidRDefault="000E4AB5" w:rsidP="0017096B">
      <w:pPr>
        <w:pStyle w:val="Pyklnotsikko"/>
        <w:rPr>
          <w:rFonts w:eastAsia="SimSun"/>
        </w:rPr>
      </w:pPr>
      <w:r w:rsidRPr="008828EC">
        <w:rPr>
          <w:rFonts w:eastAsia="SimSun"/>
        </w:rPr>
        <w:t>Kunnallisverotuksen eläketulovähennys</w:t>
      </w:r>
    </w:p>
    <w:p w14:paraId="7509FE79" w14:textId="77777777" w:rsidR="00D95A70" w:rsidRPr="008828EC" w:rsidRDefault="00D95A70" w:rsidP="0017096B">
      <w:pPr>
        <w:pStyle w:val="Pyklnotsikko"/>
        <w:rPr>
          <w:rFonts w:eastAsia="SimSun"/>
          <w:iCs/>
        </w:rPr>
      </w:pPr>
      <w:r w:rsidRPr="008828EC">
        <w:t>------------------</w:t>
      </w:r>
    </w:p>
    <w:p w14:paraId="7509FE7A" w14:textId="77777777" w:rsidR="000E4AB5" w:rsidRPr="008828EC" w:rsidRDefault="000E4AB5" w:rsidP="000E4AB5">
      <w:pPr>
        <w:pStyle w:val="Pyklteksti"/>
        <w:rPr>
          <w:rFonts w:eastAsia="SimSun"/>
        </w:rPr>
      </w:pPr>
      <w:r w:rsidRPr="008828EC">
        <w:rPr>
          <w:rFonts w:eastAsia="SimSun"/>
        </w:rPr>
        <w:t>Kunnallisverotuksen täyden eläketulovähennyksen määrää laskettaessa täytenä kansaneläkkeenä pidetään verovuonna yksinäiselle henkilölle maksetun täysimääräisen kansaneläkkeen määrää.</w:t>
      </w:r>
    </w:p>
    <w:p w14:paraId="7509FE7B" w14:textId="77777777" w:rsidR="000E4AB5" w:rsidRPr="008828EC" w:rsidRDefault="000E4AB5" w:rsidP="000E4AB5">
      <w:pPr>
        <w:pStyle w:val="Pyklteksti"/>
        <w:rPr>
          <w:rFonts w:eastAsia="SimSun"/>
        </w:rPr>
      </w:pPr>
      <w:r w:rsidRPr="008828EC">
        <w:rPr>
          <w:rFonts w:eastAsia="SimSun"/>
        </w:rPr>
        <w:t>Poiketen siitä, mitä edellä säädetään, verovelvolliselle, johon sovelletaan tämän lain puolisoa koskevia säännöksiä, myönnetään kunnallisverotuksessa puolison eläketulovähennys. Puolison eläketulovähennys lasketaan edellä 2 ja 3 momentissa säädetyllä tavalla. Puolison täytenä kansaneläkkeenä pidetään verovuonna puolisolle maksetun täysimääräisen kansaneläkkeen määrää.</w:t>
      </w:r>
    </w:p>
    <w:p w14:paraId="7509FE7C" w14:textId="77777777" w:rsidR="000E4AB5" w:rsidRPr="008828EC" w:rsidRDefault="000E4AB5" w:rsidP="00B26463">
      <w:pPr>
        <w:pStyle w:val="Selitys"/>
        <w:jc w:val="both"/>
        <w:rPr>
          <w:rFonts w:eastAsia="SimSun"/>
        </w:rPr>
      </w:pPr>
      <w:r w:rsidRPr="008828EC">
        <w:rPr>
          <w:rFonts w:eastAsia="SimSun"/>
        </w:rPr>
        <w:t>Vuodesta 2009 lähtien 70 prosentin kerroin alenee 62 prosenttiin. (L 19.12.2008/946). Samalla puolisoiden eläketulovähennys nostetaan samaksi kuin yksinäisillä.</w:t>
      </w:r>
    </w:p>
    <w:p w14:paraId="7509FE7D" w14:textId="77777777" w:rsidR="000E4AB5" w:rsidRPr="008828EC" w:rsidRDefault="000E4AB5" w:rsidP="00B26463">
      <w:pPr>
        <w:pStyle w:val="Selitys"/>
        <w:jc w:val="both"/>
        <w:rPr>
          <w:rFonts w:eastAsia="SimSun"/>
        </w:rPr>
      </w:pPr>
      <w:r w:rsidRPr="008828EC">
        <w:rPr>
          <w:rFonts w:eastAsia="SimSun"/>
        </w:rPr>
        <w:t>Lailla 22.12.2009/1250 kunnallisverotuksen eläketulovähennys on irrotettu täyden perusvähennyksen määrästä, joka on korvattu arvolla 1 480 euroa ja 62 prosentin alenema on muutettu 56 prosentiksi vuodesta 2010 lähtien.</w:t>
      </w:r>
    </w:p>
    <w:p w14:paraId="7509FE7E" w14:textId="77777777" w:rsidR="000E4AB5" w:rsidRPr="008828EC" w:rsidRDefault="000E4AB5" w:rsidP="0017096B">
      <w:pPr>
        <w:pStyle w:val="Pyklnotsikko"/>
      </w:pPr>
      <w:r w:rsidRPr="008828EC">
        <w:t>101 §</w:t>
      </w:r>
    </w:p>
    <w:p w14:paraId="7509FE7F" w14:textId="77777777" w:rsidR="000E4AB5" w:rsidRPr="008828EC" w:rsidRDefault="000E4AB5" w:rsidP="0017096B">
      <w:pPr>
        <w:pStyle w:val="Pyklnotsikko"/>
      </w:pPr>
      <w:r w:rsidRPr="008828EC">
        <w:t>Kunnallisverotuksen eläketulovähennys</w:t>
      </w:r>
    </w:p>
    <w:p w14:paraId="7509FE80" w14:textId="77777777" w:rsidR="00D95A70" w:rsidRPr="008828EC" w:rsidRDefault="00D95A70" w:rsidP="0017096B">
      <w:pPr>
        <w:pStyle w:val="Pyklnotsikko"/>
      </w:pPr>
      <w:r w:rsidRPr="008828EC">
        <w:t>------------------</w:t>
      </w:r>
    </w:p>
    <w:p w14:paraId="7509FE81" w14:textId="77777777" w:rsidR="000E4AB5" w:rsidRPr="008828EC" w:rsidRDefault="000E4AB5" w:rsidP="000E4AB5">
      <w:pPr>
        <w:pStyle w:val="Pyklteksti"/>
        <w:rPr>
          <w:rFonts w:ascii="T1" w:hAnsi="T1" w:cs="T1"/>
          <w:sz w:val="22"/>
          <w:szCs w:val="22"/>
          <w:lang w:eastAsia="fi-FI"/>
        </w:rPr>
      </w:pPr>
      <w:r w:rsidRPr="008828EC">
        <w:t>Täyden eläketulovähennyksen määrä lasketaan siten, että luvulla 1,37 kerrotun täyden kansaneläkkeen määrästä vähennetään 1 480 euroa ja jäännös pyöristetään seuraavaan täyteen kymmenen euron määrään. Eläketulovähennys ei kuitenkaan voi olla eläketulonmäärää suurempi. Jos verovelvollisen puhdas ansiotulo ylittää täyden eläketulovähennyksen määrän, eläketulovähennystä pienennetään 56 prosentilla ylimenevän osan määrästä</w:t>
      </w:r>
      <w:r w:rsidRPr="008828EC">
        <w:rPr>
          <w:rFonts w:ascii="T1" w:hAnsi="T1" w:cs="T1"/>
          <w:sz w:val="22"/>
          <w:szCs w:val="22"/>
          <w:lang w:eastAsia="fi-FI"/>
        </w:rPr>
        <w:t>.</w:t>
      </w:r>
    </w:p>
    <w:p w14:paraId="7509FE82" w14:textId="77777777" w:rsidR="007B5F99" w:rsidRPr="008828EC" w:rsidRDefault="007B5F99" w:rsidP="00E76CE7">
      <w:pPr>
        <w:pStyle w:val="Pyklteksti"/>
        <w:spacing w:before="120" w:after="120"/>
        <w:ind w:firstLine="0"/>
        <w:rPr>
          <w:rFonts w:ascii="Arial" w:hAnsi="Arial" w:cs="Arial"/>
          <w:sz w:val="22"/>
          <w:szCs w:val="22"/>
          <w:lang w:eastAsia="fi-FI"/>
        </w:rPr>
      </w:pPr>
      <w:r w:rsidRPr="008828EC">
        <w:rPr>
          <w:rFonts w:ascii="Arial" w:hAnsi="Arial" w:cs="Arial"/>
        </w:rPr>
        <w:lastRenderedPageBreak/>
        <w:t>Lailla 1410/2010 muutettu 2 momentti tuli voimaan 1.1.2011.</w:t>
      </w:r>
    </w:p>
    <w:p w14:paraId="7509FE83" w14:textId="77777777" w:rsidR="007B5F99" w:rsidRPr="008828EC" w:rsidRDefault="007B5F99" w:rsidP="0017096B">
      <w:pPr>
        <w:pStyle w:val="Pyklnotsikko"/>
      </w:pPr>
      <w:r w:rsidRPr="008828EC">
        <w:t>101 §</w:t>
      </w:r>
    </w:p>
    <w:p w14:paraId="7509FE84" w14:textId="77777777" w:rsidR="007B5F99" w:rsidRPr="008828EC" w:rsidRDefault="007B5F99" w:rsidP="0017096B">
      <w:pPr>
        <w:pStyle w:val="Pyklnotsikko"/>
      </w:pPr>
      <w:r w:rsidRPr="008828EC">
        <w:t>Kunnallisverotuksen eläketulovähennys</w:t>
      </w:r>
    </w:p>
    <w:p w14:paraId="7509FE85" w14:textId="77777777" w:rsidR="00D95A70" w:rsidRPr="008828EC" w:rsidRDefault="00D95A70" w:rsidP="0017096B">
      <w:pPr>
        <w:pStyle w:val="Pyklnotsikko"/>
      </w:pPr>
      <w:r w:rsidRPr="008828EC">
        <w:t>------------------</w:t>
      </w:r>
    </w:p>
    <w:p w14:paraId="7509FE86" w14:textId="77777777" w:rsidR="007B5F99" w:rsidRPr="008828EC" w:rsidRDefault="007B5F99" w:rsidP="000E4AB5">
      <w:pPr>
        <w:pStyle w:val="Pyklteksti"/>
        <w:rPr>
          <w:rFonts w:eastAsia="SimSun"/>
        </w:rPr>
      </w:pPr>
      <w:r w:rsidRPr="008828EC">
        <w:t>Täyden eläketulovähennyksen määrä lasketaan siten, että luvulla 1,37 kerrotun täyden kansaneläkkeen määrästä vähennetään 1</w:t>
      </w:r>
      <w:r w:rsidR="00DF6195">
        <w:t> </w:t>
      </w:r>
      <w:r w:rsidRPr="008828EC">
        <w:t>480 euroa ja jäännös pyöristetään seuraavaan täyteen kymmenen euron määrään. Eläketulovähennys ei kuitenkaan voi olla eläketulon määrää suurempi. Jos verovelvollisen puhdas ansiotulo ylittää täyden eläketulovähennyksen määrän, eläketulovähennystä pienennetään 55 prosentilla ylimenevän osan määrästä.</w:t>
      </w:r>
    </w:p>
    <w:p w14:paraId="7509FE87" w14:textId="280AB145" w:rsidR="00C40999" w:rsidRDefault="00C40999">
      <w:pPr>
        <w:rPr>
          <w:rFonts w:ascii="Arial" w:hAnsi="Arial" w:cs="Arial"/>
        </w:rPr>
      </w:pPr>
    </w:p>
    <w:p w14:paraId="7509FE88" w14:textId="77777777" w:rsidR="00331E7B" w:rsidRPr="008828EC" w:rsidRDefault="00331E7B" w:rsidP="00331E7B">
      <w:pPr>
        <w:pStyle w:val="Pyklteksti"/>
        <w:spacing w:before="120" w:after="120"/>
        <w:ind w:firstLine="0"/>
        <w:rPr>
          <w:rFonts w:ascii="Arial" w:hAnsi="Arial" w:cs="Arial"/>
          <w:sz w:val="22"/>
          <w:szCs w:val="22"/>
          <w:lang w:eastAsia="fi-FI"/>
        </w:rPr>
      </w:pPr>
      <w:r>
        <w:rPr>
          <w:rFonts w:ascii="Arial" w:hAnsi="Arial" w:cs="Arial"/>
        </w:rPr>
        <w:t>Lailla 1086/2014</w:t>
      </w:r>
      <w:r w:rsidRPr="008828EC">
        <w:rPr>
          <w:rFonts w:ascii="Arial" w:hAnsi="Arial" w:cs="Arial"/>
        </w:rPr>
        <w:t xml:space="preserve"> muutettu </w:t>
      </w:r>
      <w:r>
        <w:rPr>
          <w:rFonts w:ascii="Arial" w:hAnsi="Arial" w:cs="Arial"/>
        </w:rPr>
        <w:t>2 momentti tuli voimaan 1.1.2015</w:t>
      </w:r>
      <w:r w:rsidRPr="008828EC">
        <w:rPr>
          <w:rFonts w:ascii="Arial" w:hAnsi="Arial" w:cs="Arial"/>
        </w:rPr>
        <w:t>.</w:t>
      </w:r>
    </w:p>
    <w:p w14:paraId="7509FE89" w14:textId="77777777" w:rsidR="00331E7B" w:rsidRPr="008828EC" w:rsidRDefault="00331E7B" w:rsidP="0017096B">
      <w:pPr>
        <w:pStyle w:val="Pyklnotsikko"/>
      </w:pPr>
      <w:r w:rsidRPr="008828EC">
        <w:t>101 §</w:t>
      </w:r>
    </w:p>
    <w:p w14:paraId="7509FE8A" w14:textId="77777777" w:rsidR="00331E7B" w:rsidRPr="008828EC" w:rsidRDefault="00331E7B" w:rsidP="0017096B">
      <w:pPr>
        <w:pStyle w:val="Pyklnotsikko"/>
      </w:pPr>
      <w:r w:rsidRPr="008828EC">
        <w:t>Kunnallisverotuksen eläketulovähennys</w:t>
      </w:r>
    </w:p>
    <w:p w14:paraId="7509FE8B" w14:textId="77777777" w:rsidR="00331E7B" w:rsidRPr="008828EC" w:rsidRDefault="00331E7B" w:rsidP="0017096B">
      <w:pPr>
        <w:pStyle w:val="Pyklnotsikko"/>
      </w:pPr>
      <w:r w:rsidRPr="008828EC">
        <w:t>------------------</w:t>
      </w:r>
    </w:p>
    <w:p w14:paraId="7509FE8C" w14:textId="77777777" w:rsidR="00331E7B" w:rsidRDefault="00331E7B" w:rsidP="00331E7B">
      <w:pPr>
        <w:pStyle w:val="Selitys"/>
        <w:tabs>
          <w:tab w:val="left" w:pos="567"/>
        </w:tabs>
        <w:rPr>
          <w:rFonts w:ascii="Times New Roman" w:hAnsi="Times New Roman"/>
        </w:rPr>
      </w:pPr>
      <w:r>
        <w:rPr>
          <w:rFonts w:ascii="Times New Roman" w:hAnsi="Times New Roman"/>
        </w:rPr>
        <w:tab/>
      </w:r>
      <w:r w:rsidRPr="00331E7B">
        <w:rPr>
          <w:rFonts w:ascii="Times New Roman" w:hAnsi="Times New Roman"/>
        </w:rPr>
        <w:t>Täyden eläketulovähennyksen määrä lasketaan siten, että luvulla 1,39 kerrotun täyden kansaneläkkeen määrästä vähennetään 1 480 euroa ja jäännös pyöristetään seuraavaan täyteen kymmenen euron määrään. Eläketulovähennys ei kuitenkaan voi olla eläketulon määrää suurempi. Jos verovelvollisen puhdas ansiotulo ylittää täyden eläketulovähennyksen määrän, eläketulovähennystä pienennetään 54 prosentilla ylimenevän osan määrästä.</w:t>
      </w:r>
    </w:p>
    <w:p w14:paraId="7509FE8D" w14:textId="77777777" w:rsidR="00526F22" w:rsidRDefault="00526F22" w:rsidP="00331E7B">
      <w:pPr>
        <w:pStyle w:val="Selitys"/>
        <w:tabs>
          <w:tab w:val="left" w:pos="567"/>
        </w:tabs>
        <w:rPr>
          <w:rFonts w:cs="Arial"/>
        </w:rPr>
      </w:pPr>
      <w:r w:rsidRPr="00526F22">
        <w:rPr>
          <w:rFonts w:cs="Arial"/>
        </w:rPr>
        <w:t>Lailla 1510/2016 muutettu 2 momentti tuli voimaan 1.1.2017:</w:t>
      </w:r>
    </w:p>
    <w:p w14:paraId="7509FE8E" w14:textId="77777777" w:rsidR="00526F22" w:rsidRPr="00526F22" w:rsidRDefault="00526F22" w:rsidP="00526F22">
      <w:pPr>
        <w:jc w:val="center"/>
        <w:rPr>
          <w:b/>
        </w:rPr>
      </w:pPr>
      <w:r w:rsidRPr="00526F22">
        <w:rPr>
          <w:b/>
        </w:rPr>
        <w:t>101 §</w:t>
      </w:r>
    </w:p>
    <w:p w14:paraId="7509FE8F" w14:textId="77777777" w:rsidR="00526F22" w:rsidRDefault="00526F22" w:rsidP="00526F22">
      <w:pPr>
        <w:jc w:val="center"/>
        <w:rPr>
          <w:b/>
        </w:rPr>
      </w:pPr>
      <w:r w:rsidRPr="00526F22">
        <w:rPr>
          <w:b/>
        </w:rPr>
        <w:t>Kunnallisverotuksen eläketulovähennys</w:t>
      </w:r>
    </w:p>
    <w:p w14:paraId="7509FE90" w14:textId="77777777" w:rsidR="00526F22" w:rsidRDefault="00526F22" w:rsidP="00526F22">
      <w:pPr>
        <w:jc w:val="center"/>
        <w:rPr>
          <w:b/>
        </w:rPr>
      </w:pPr>
    </w:p>
    <w:p w14:paraId="7509FE91" w14:textId="77777777" w:rsidR="00526F22" w:rsidRPr="00526F22" w:rsidRDefault="00526F22" w:rsidP="00526F22">
      <w:pPr>
        <w:rPr>
          <w:rFonts w:ascii="Arial" w:hAnsi="Arial"/>
          <w:b/>
        </w:rPr>
      </w:pPr>
      <w:r>
        <w:t>Täyden eläketulovähennyksen määrä lasketaan siten, että luvulla 1,393 kerrotun täyden kansaneläkkeen määrästä vähennetään 1 480 euroa ja jäännös pyöristetään seuraavaan täyteen kymmenen euron määrään. Eläketulovähennys ei kuitenkaan voi olla eläketulon määrää suurempi. Jos verovelvollisen puhdas ansiotulo ylittää täyden eläketulovähennyksen määrän, eläketulovähennystä pienennetään 51 prosen</w:t>
      </w:r>
      <w:r w:rsidR="009235A0">
        <w:t>tilla ylimenevän osan määrästä.</w:t>
      </w:r>
    </w:p>
    <w:p w14:paraId="7509FE92" w14:textId="77777777" w:rsidR="00526F22" w:rsidRPr="009235A0" w:rsidRDefault="009235A0" w:rsidP="00331E7B">
      <w:pPr>
        <w:pStyle w:val="Selitys"/>
        <w:tabs>
          <w:tab w:val="left" w:pos="567"/>
        </w:tabs>
        <w:rPr>
          <w:rFonts w:cs="Arial"/>
        </w:rPr>
      </w:pPr>
      <w:r w:rsidRPr="009235A0">
        <w:rPr>
          <w:rFonts w:cs="Arial"/>
        </w:rPr>
        <w:t>Eläketulovähennyksen kerroin muuttui 1.1.2019 (14.12.2018/1116):</w:t>
      </w:r>
    </w:p>
    <w:p w14:paraId="7509FE93" w14:textId="77777777" w:rsidR="009235A0" w:rsidRPr="009235A0" w:rsidRDefault="009235A0" w:rsidP="009235A0">
      <w:pPr>
        <w:jc w:val="center"/>
        <w:rPr>
          <w:b/>
        </w:rPr>
      </w:pPr>
      <w:r w:rsidRPr="009235A0">
        <w:rPr>
          <w:b/>
        </w:rPr>
        <w:t>101 §</w:t>
      </w:r>
    </w:p>
    <w:p w14:paraId="7509FE94" w14:textId="77777777" w:rsidR="009235A0" w:rsidRPr="009235A0" w:rsidRDefault="009235A0" w:rsidP="009235A0">
      <w:pPr>
        <w:jc w:val="center"/>
        <w:rPr>
          <w:b/>
        </w:rPr>
      </w:pPr>
      <w:r w:rsidRPr="009235A0">
        <w:rPr>
          <w:b/>
        </w:rPr>
        <w:t>Kunnallisverotuksen eläketulovähennys</w:t>
      </w:r>
    </w:p>
    <w:p w14:paraId="7509FE95" w14:textId="77777777" w:rsidR="009235A0" w:rsidRPr="009235A0" w:rsidRDefault="009235A0" w:rsidP="009235A0">
      <w:pPr>
        <w:pStyle w:val="Selitys"/>
        <w:tabs>
          <w:tab w:val="left" w:pos="567"/>
        </w:tabs>
        <w:jc w:val="center"/>
        <w:rPr>
          <w:rFonts w:ascii="Times New Roman" w:eastAsia="SimSun" w:hAnsi="Times New Roman"/>
        </w:rPr>
      </w:pPr>
      <w:r w:rsidRPr="009235A0">
        <w:rPr>
          <w:rFonts w:ascii="Times New Roman" w:eastAsia="SimSun" w:hAnsi="Times New Roman"/>
        </w:rPr>
        <w:t>— — — — — — — — — — — — — — — — — — — —</w:t>
      </w:r>
    </w:p>
    <w:p w14:paraId="7509FE96" w14:textId="0B81332F" w:rsidR="009235A0" w:rsidRDefault="009235A0" w:rsidP="009235A0">
      <w:r w:rsidRPr="009235A0">
        <w:t>Täyden eläketulovähennyksen määrä lasketaan siten, että luvulla 1,395 kerrotun täyden kansaneläkkeen määrästä vähennetään 1 480 euroa ja jäännös pyöristetään seuraavaan täyteen kymmenen euron määrään. Eläketulovähennys ei kuitenkaan voi olla eläketulon määrää suurempi. Jos verovelvollisen puhdas ansiotulo ylittää täyden eläketulovähennyksen määrän, eläketulovähennystä pienennetään 51 prosentilla ylimenevän osan määrästä.</w:t>
      </w:r>
    </w:p>
    <w:p w14:paraId="7695532F" w14:textId="0CE5C443" w:rsidR="00B57AF4" w:rsidRDefault="00B57AF4" w:rsidP="009235A0"/>
    <w:p w14:paraId="502A7583" w14:textId="23AD21E7" w:rsidR="00B57AF4" w:rsidRDefault="00B57AF4" w:rsidP="00B57AF4">
      <w:pPr>
        <w:pStyle w:val="Selitys"/>
        <w:tabs>
          <w:tab w:val="left" w:pos="567"/>
        </w:tabs>
        <w:rPr>
          <w:rFonts w:cs="Arial"/>
        </w:rPr>
      </w:pPr>
      <w:r w:rsidRPr="009235A0">
        <w:rPr>
          <w:rFonts w:cs="Arial"/>
        </w:rPr>
        <w:t>Eläketulovähennyksen kerroin muuttui 1.1.20</w:t>
      </w:r>
      <w:r>
        <w:rPr>
          <w:rFonts w:cs="Arial"/>
        </w:rPr>
        <w:t>20</w:t>
      </w:r>
      <w:r w:rsidRPr="009235A0">
        <w:rPr>
          <w:rFonts w:cs="Arial"/>
        </w:rPr>
        <w:t xml:space="preserve"> (</w:t>
      </w:r>
      <w:r>
        <w:rPr>
          <w:rFonts w:cs="Arial"/>
        </w:rPr>
        <w:t>30</w:t>
      </w:r>
      <w:r w:rsidRPr="009235A0">
        <w:rPr>
          <w:rFonts w:cs="Arial"/>
        </w:rPr>
        <w:t>.12.20</w:t>
      </w:r>
      <w:r>
        <w:rPr>
          <w:rFonts w:cs="Arial"/>
        </w:rPr>
        <w:t>20</w:t>
      </w:r>
      <w:r w:rsidRPr="009235A0">
        <w:rPr>
          <w:rFonts w:cs="Arial"/>
        </w:rPr>
        <w:t>/1</w:t>
      </w:r>
      <w:r w:rsidR="00E94F80">
        <w:rPr>
          <w:rFonts w:cs="Arial"/>
        </w:rPr>
        <w:t>557</w:t>
      </w:r>
      <w:r w:rsidRPr="009235A0">
        <w:rPr>
          <w:rFonts w:cs="Arial"/>
        </w:rPr>
        <w:t>):</w:t>
      </w:r>
    </w:p>
    <w:p w14:paraId="769B1378" w14:textId="77777777" w:rsidR="00E94F80" w:rsidRPr="009235A0" w:rsidRDefault="00E94F80" w:rsidP="00E94F80">
      <w:pPr>
        <w:jc w:val="center"/>
        <w:rPr>
          <w:b/>
        </w:rPr>
      </w:pPr>
      <w:r w:rsidRPr="009235A0">
        <w:rPr>
          <w:b/>
        </w:rPr>
        <w:t>101 §</w:t>
      </w:r>
    </w:p>
    <w:p w14:paraId="43FA5BA8" w14:textId="77CD1968" w:rsidR="00E94F80" w:rsidRDefault="00E94F80" w:rsidP="00E94F80">
      <w:pPr>
        <w:jc w:val="center"/>
        <w:rPr>
          <w:b/>
        </w:rPr>
      </w:pPr>
      <w:r w:rsidRPr="009235A0">
        <w:rPr>
          <w:b/>
        </w:rPr>
        <w:t>Kunnallisverotuksen eläketulovähennys</w:t>
      </w:r>
    </w:p>
    <w:p w14:paraId="12549A81" w14:textId="77777777" w:rsidR="00E94F80" w:rsidRPr="00E94F80" w:rsidRDefault="00E94F80" w:rsidP="00E94F80">
      <w:pPr>
        <w:jc w:val="center"/>
        <w:rPr>
          <w:b/>
        </w:rPr>
      </w:pPr>
    </w:p>
    <w:p w14:paraId="37D2057C" w14:textId="4D892B2A" w:rsidR="00E94F80" w:rsidRPr="00E94F80" w:rsidRDefault="00E94F80" w:rsidP="00E94F80">
      <w:r>
        <w:t>Täyden eläketulovähennyksen määrä lasketaan siten, että luvulla 1,346 kerrotun täyden kansaneläkkeen määrästä vähennetään 1 480 euroa ja jäännös pyöristetään seuraavaan täyteen kymmenen euron määrään. Eläketulovähennys ei kuitenkaan voi olla eläketulon määrää suurempi. Jos verovelvollisen puhdas ansiotulo ylittää täyden eläketulovähennyksen määrän, eläketulovähennystä pienennetään 51 prosentilla ylimenevän osan määrästä.</w:t>
      </w:r>
    </w:p>
    <w:p w14:paraId="65A6EEF7" w14:textId="77777777" w:rsidR="00B57AF4" w:rsidRDefault="00B57AF4" w:rsidP="009235A0"/>
    <w:p w14:paraId="30A389AF" w14:textId="77777777" w:rsidR="00B57AF4" w:rsidRPr="009235A0" w:rsidRDefault="00B57AF4" w:rsidP="009235A0"/>
    <w:p w14:paraId="7509FE97" w14:textId="5CE7B6D9" w:rsidR="000E4AB5" w:rsidRDefault="000E4AB5" w:rsidP="000E4AB5">
      <w:pPr>
        <w:pStyle w:val="Selitys"/>
        <w:rPr>
          <w:rFonts w:eastAsia="SimSun"/>
        </w:rPr>
      </w:pPr>
      <w:r w:rsidRPr="008828EC">
        <w:rPr>
          <w:rFonts w:eastAsia="SimSun"/>
        </w:rPr>
        <w:t>Ks. taulukko eläketulovähennysten parametreista.</w:t>
      </w:r>
    </w:p>
    <w:p w14:paraId="405E788D" w14:textId="03438B46" w:rsidR="005E751C" w:rsidRDefault="005E751C" w:rsidP="000E4AB5">
      <w:pPr>
        <w:pStyle w:val="Selitys"/>
        <w:rPr>
          <w:rFonts w:eastAsia="SimSun"/>
        </w:rPr>
      </w:pPr>
    </w:p>
    <w:p w14:paraId="5142ABEF" w14:textId="77777777" w:rsidR="005E751C" w:rsidRPr="008828EC" w:rsidRDefault="005E751C" w:rsidP="000E4AB5">
      <w:pPr>
        <w:pStyle w:val="Selitys"/>
        <w:rPr>
          <w:rFonts w:eastAsia="SimSun"/>
        </w:rPr>
      </w:pPr>
    </w:p>
    <w:p w14:paraId="7509FE98" w14:textId="77777777" w:rsidR="000E4AB5" w:rsidRPr="008828EC" w:rsidRDefault="000E4AB5" w:rsidP="007E6C0F">
      <w:pPr>
        <w:pStyle w:val="Otsikko2"/>
        <w:numPr>
          <w:ilvl w:val="1"/>
          <w:numId w:val="3"/>
        </w:numPr>
        <w:tabs>
          <w:tab w:val="left" w:pos="0"/>
        </w:tabs>
        <w:suppressAutoHyphens/>
        <w:spacing w:after="120"/>
      </w:pPr>
      <w:bookmarkStart w:id="27" w:name="_Toc29984743"/>
      <w:r w:rsidRPr="008828EC">
        <w:lastRenderedPageBreak/>
        <w:t>Kunnallisverotuksen invalidivähennys</w:t>
      </w:r>
      <w:bookmarkEnd w:id="2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E9D" w14:textId="77777777" w:rsidTr="00A4683A">
        <w:trPr>
          <w:trHeight w:val="280"/>
        </w:trPr>
        <w:tc>
          <w:tcPr>
            <w:tcW w:w="1775" w:type="dxa"/>
            <w:shd w:val="clear" w:color="auto" w:fill="D9D9D9"/>
            <w:noWrap/>
            <w:hideMark/>
          </w:tcPr>
          <w:p w14:paraId="7509FE99"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E9A"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E9B"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E9C"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EC6A43" w:rsidRPr="008828EC" w14:paraId="7509FEA2" w14:textId="77777777" w:rsidTr="00EC6A4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9E"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KunnVerInvVahS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9F" w14:textId="77777777" w:rsidR="00EC6A43" w:rsidRPr="008828EC" w:rsidRDefault="00EC6A43" w:rsidP="00EC6A43">
            <w:pPr>
              <w:rPr>
                <w:rFonts w:ascii="Arial" w:hAnsi="Arial" w:cs="Arial"/>
                <w:lang w:eastAsia="fi-FI"/>
              </w:rPr>
            </w:pPr>
            <w:r w:rsidRPr="008828EC">
              <w:rPr>
                <w:rFonts w:ascii="Arial" w:hAnsi="Arial" w:cs="Arial"/>
                <w:lang w:eastAsia="fi-FI"/>
              </w:rPr>
              <w:t>Kunnallisverotuksen invalidivähennys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A0"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oikeus_1982, </w:t>
            </w:r>
            <w:proofErr w:type="spellStart"/>
            <w:r w:rsidRPr="008828EC">
              <w:rPr>
                <w:rFonts w:ascii="Arial" w:hAnsi="Arial" w:cs="Arial"/>
                <w:lang w:eastAsia="fi-FI"/>
              </w:rPr>
              <w:t>invpros</w:t>
            </w:r>
            <w:proofErr w:type="spellEnd"/>
            <w:r w:rsidRPr="008828EC">
              <w:rPr>
                <w:rFonts w:ascii="Arial" w:hAnsi="Arial" w:cs="Arial"/>
                <w:lang w:eastAsia="fi-FI"/>
              </w:rPr>
              <w:t xml:space="preserve">, </w:t>
            </w:r>
            <w:proofErr w:type="spellStart"/>
            <w:r w:rsidRPr="008828EC">
              <w:rPr>
                <w:rFonts w:ascii="Arial" w:hAnsi="Arial" w:cs="Arial"/>
                <w:lang w:eastAsia="fi-FI"/>
              </w:rPr>
              <w:t>puhdanstulo</w:t>
            </w:r>
            <w:proofErr w:type="spellEnd"/>
            <w:r w:rsidRPr="008828EC">
              <w:rPr>
                <w:rFonts w:ascii="Arial" w:hAnsi="Arial" w:cs="Arial"/>
                <w:lang w:eastAsia="fi-FI"/>
              </w:rPr>
              <w:t xml:space="preserve">, </w:t>
            </w:r>
            <w:proofErr w:type="spellStart"/>
            <w:r w:rsidRPr="008828EC">
              <w:rPr>
                <w:rFonts w:ascii="Arial" w:hAnsi="Arial" w:cs="Arial"/>
                <w:lang w:eastAsia="fi-FI"/>
              </w:rPr>
              <w:t>elaketulo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A1"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KunnInvVah</w:t>
            </w:r>
            <w:proofErr w:type="spellEnd"/>
          </w:p>
        </w:tc>
      </w:tr>
    </w:tbl>
    <w:p w14:paraId="7509FEA3" w14:textId="77777777" w:rsidR="000E4AB5" w:rsidRDefault="000E4AB5" w:rsidP="000E4AB5">
      <w:pPr>
        <w:pStyle w:val="Selitys"/>
      </w:pPr>
      <w:r w:rsidRPr="008828EC">
        <w:t>Kunnallisverotuksen invalidivähennyksestä säädetään tuloverolaissa 30.12.1992/1535, voimaan vuoden 1993 verotuksessa. Pykälän alkuperäinen muotoilu:</w:t>
      </w:r>
    </w:p>
    <w:p w14:paraId="7509FEA4" w14:textId="77777777" w:rsidR="000E4AB5" w:rsidRPr="008828EC" w:rsidRDefault="000E4AB5" w:rsidP="0017096B">
      <w:pPr>
        <w:pStyle w:val="Pyklnotsikko"/>
      </w:pPr>
      <w:r w:rsidRPr="008828EC">
        <w:t>104 §</w:t>
      </w:r>
    </w:p>
    <w:p w14:paraId="7509FEA5" w14:textId="77777777" w:rsidR="000E4AB5" w:rsidRPr="008828EC" w:rsidRDefault="000E4AB5" w:rsidP="0017096B">
      <w:pPr>
        <w:pStyle w:val="Pyklnotsikko"/>
      </w:pPr>
      <w:r w:rsidRPr="008828EC">
        <w:t>Kunnallisverotuksen invalidivähennys</w:t>
      </w:r>
    </w:p>
    <w:p w14:paraId="7509FEA6" w14:textId="77777777" w:rsidR="00D95A70" w:rsidRPr="008828EC" w:rsidRDefault="00D95A70" w:rsidP="0017096B">
      <w:pPr>
        <w:pStyle w:val="Pyklnotsikko"/>
      </w:pPr>
      <w:r w:rsidRPr="008828EC">
        <w:t>------------------</w:t>
      </w:r>
    </w:p>
    <w:p w14:paraId="7509FEA7" w14:textId="77777777" w:rsidR="000E4AB5" w:rsidRPr="008828EC" w:rsidRDefault="000E4AB5" w:rsidP="000E4AB5">
      <w:pPr>
        <w:pStyle w:val="Pyklteksti"/>
      </w:pPr>
      <w:r w:rsidRPr="008828EC">
        <w:t>Verovelvollisen luonnollisen henkilön puhtaasta ansiotulosta kunnallisverotuksessa vähennetään 2</w:t>
      </w:r>
      <w:r w:rsidR="00DF6195">
        <w:t> </w:t>
      </w:r>
      <w:r w:rsidRPr="008828EC">
        <w:t>600 markkaa, jos hänellä on sairaudesta, viasta tai vammasta aiheutunut pysyvä haitta, jonka haitta-aste esitetyn selvityksen mukaan on 100 prosenttia. Jos prosenttimäärä on pienempi, mutta kuitenkin vähintään 30 prosenttia, vähennyksenä myönnetään prosenttimäärän osoittama osuus 2 600 markasta. Vähennys myönnetään kuitenkin enintään muun puhtaan ansiotulon kuin eläketulon suuruisena.</w:t>
      </w:r>
    </w:p>
    <w:p w14:paraId="7509FEA8" w14:textId="77777777" w:rsidR="000E4AB5" w:rsidRPr="008828EC" w:rsidRDefault="000E4AB5" w:rsidP="000E4AB5">
      <w:pPr>
        <w:pStyle w:val="Pyklteksti"/>
      </w:pPr>
      <w:r w:rsidRPr="008828EC">
        <w:t>Jos verovelvollinen on verovuonna saanut lakisääteiseen vähimmäiseläketurvaan perustuvaa työkyvyttömyys</w:t>
      </w:r>
      <w:r w:rsidRPr="008828EC">
        <w:softHyphen/>
        <w:t>eläkettä, katsotaan hänen haitta-asteensa ilman eri selvitystä 100 prosentiksi, jos eläke on myönnetty täytenä, ja 50 prosentiksi, jos se on myönnetty osaeläkkeenä, jollei verovelvollisen haitta-asteen esitetyn selvityksen perusteella kat</w:t>
      </w:r>
      <w:r w:rsidRPr="008828EC">
        <w:softHyphen/>
        <w:t>sota olevan suurempi. Verovelvollinen säilyttää oikeutensa työkyvyttömyyseläkkeen mukaiseen invalidivähennykseen senkin jälkeen, kun työkyvyttömyyseläke on muuttunut vanhuuseläkkeeksi.</w:t>
      </w:r>
    </w:p>
    <w:p w14:paraId="7509FEA9" w14:textId="77777777" w:rsidR="000E4AB5" w:rsidRPr="008828EC" w:rsidRDefault="000E4AB5" w:rsidP="000E4AB5">
      <w:pPr>
        <w:pStyle w:val="Pyklteksti"/>
      </w:pPr>
      <w:r w:rsidRPr="008828EC">
        <w:t>Asetuksella annetaan tarkempia säännöksiä niistä perusteista, joiden mukaan haitta-aste määritellään, sekä inva</w:t>
      </w:r>
      <w:r w:rsidRPr="008828EC">
        <w:softHyphen/>
        <w:t>lidivähennyksen saamiseksi esitettävästä selvityksestä.</w:t>
      </w:r>
    </w:p>
    <w:p w14:paraId="7509FEAA" w14:textId="77777777" w:rsidR="000E4AB5" w:rsidRPr="008828EC" w:rsidRDefault="000E4AB5" w:rsidP="000E4AB5">
      <w:pPr>
        <w:pStyle w:val="Pyklteksti"/>
      </w:pPr>
      <w:r w:rsidRPr="008828EC">
        <w:t>Invalidivähennyksen suuruus määrätään valtionverotuksen muun ansiotulon kuin eläketulon perusteella, josta on vähennetty tulon hankkimisesta johtuvat vähennykset.</w:t>
      </w:r>
    </w:p>
    <w:p w14:paraId="7509FEAB" w14:textId="77777777" w:rsidR="000E4AB5" w:rsidRPr="008828EC" w:rsidRDefault="000E4AB5" w:rsidP="000E4AB5">
      <w:pPr>
        <w:pStyle w:val="Pyklteksti"/>
      </w:pPr>
      <w:r w:rsidRPr="008828EC">
        <w:t>Edellä 1 ja 2 momentissa olevien säännösten estämättä verovelvollinen, jolla on ollut veronalaista eläketuloa vuonna 1982, saa kunnallisverotuksessa vähentää sen suuruisen invalidivähennyksen, johon hänellä on ollut oikeus vuodelta 1982 toimitetussa kunnallisverotuksessa, jollei hänellä ole voimassa olevien säännösten mukaan oikeutta tätä suurempaan invalidivähennykseen.</w:t>
      </w:r>
    </w:p>
    <w:p w14:paraId="7509FEAC" w14:textId="77777777" w:rsidR="000E4AB5" w:rsidRPr="008828EC" w:rsidRDefault="000E4AB5" w:rsidP="000E4AB5">
      <w:pPr>
        <w:pStyle w:val="Selitys"/>
      </w:pPr>
      <w:r w:rsidRPr="008828EC">
        <w:t xml:space="preserve">Viides momentti merkitsee käytännössä sitä, että </w:t>
      </w:r>
      <w:proofErr w:type="gramStart"/>
      <w:r w:rsidRPr="008828EC">
        <w:t>ne</w:t>
      </w:r>
      <w:proofErr w:type="gramEnd"/>
      <w:r w:rsidRPr="008828EC">
        <w:t xml:space="preserve"> joilla vuonna 1982 oli oikeus vähentää invalidivähennys eläketulosta, voivat tehdä niin edelleen.</w:t>
      </w:r>
    </w:p>
    <w:p w14:paraId="7509FEAD" w14:textId="77777777" w:rsidR="000E4AB5" w:rsidRPr="008828EC" w:rsidRDefault="000E4AB5" w:rsidP="000E4AB5">
      <w:pPr>
        <w:pStyle w:val="Selitys"/>
      </w:pPr>
      <w:r w:rsidRPr="008828EC">
        <w:t>Ensimmäinen momentti on saanut uuden muodon euroon siirtymisen vuoksi laissa 26.10.2001/896, voimaan vuoden 2003 verotuksessa:</w:t>
      </w:r>
    </w:p>
    <w:p w14:paraId="7509FEAE" w14:textId="77777777" w:rsidR="000E4AB5" w:rsidRPr="008828EC" w:rsidRDefault="000E4AB5" w:rsidP="0017096B">
      <w:pPr>
        <w:pStyle w:val="Pyklnotsikko"/>
      </w:pPr>
      <w:r w:rsidRPr="008828EC">
        <w:t>104 §</w:t>
      </w:r>
    </w:p>
    <w:p w14:paraId="7509FEAF" w14:textId="77777777" w:rsidR="00D95A70" w:rsidRPr="008828EC" w:rsidRDefault="000E4AB5" w:rsidP="0017096B">
      <w:pPr>
        <w:pStyle w:val="Pyklnotsikko"/>
      </w:pPr>
      <w:r w:rsidRPr="008828EC">
        <w:t>Kunnallisverotuksen invalidivähennys</w:t>
      </w:r>
    </w:p>
    <w:p w14:paraId="7509FEB0" w14:textId="77777777" w:rsidR="000E4AB5" w:rsidRPr="008828EC" w:rsidRDefault="00D95A70" w:rsidP="0017096B">
      <w:pPr>
        <w:pStyle w:val="Pyklnotsikko"/>
      </w:pPr>
      <w:r w:rsidRPr="008828EC">
        <w:t>------------------</w:t>
      </w:r>
      <w:r w:rsidR="000E4AB5" w:rsidRPr="008828EC">
        <w:t xml:space="preserve"> </w:t>
      </w:r>
    </w:p>
    <w:p w14:paraId="7509FEB1" w14:textId="77777777" w:rsidR="000E4AB5" w:rsidRPr="008828EC" w:rsidRDefault="000E4AB5" w:rsidP="000E4AB5">
      <w:pPr>
        <w:pStyle w:val="Pyklteksti"/>
      </w:pPr>
      <w:r w:rsidRPr="008828EC">
        <w:t xml:space="preserve">Verovelvollisen luonnollisen henkilön puhtaasta ansiotulosta kunnallisverotuksessa vähennetään 440 euroa, jos hänellä on sairaudesta, viasta tai vammasta aiheutunut pysyvä haitta, jonka haitta-aste esitetyn selvityksen mukaan on 100 prosenttia. Jos prosenttimäärä on pienempi, mutta kuitenkin vähintään 30 prosenttia, vähennyksenä myönnetään prosenttimäärän osoittama osuus 440 eurosta. Vähennys myönnetään kuitenkin enintään muun puhtaan ansiotulon kuin eläketulon suuruisena. </w:t>
      </w:r>
    </w:p>
    <w:p w14:paraId="7509FEB2" w14:textId="77777777" w:rsidR="000E4AB5" w:rsidRPr="008828EC" w:rsidRDefault="000E4AB5" w:rsidP="007E6C0F">
      <w:pPr>
        <w:pStyle w:val="Otsikko2"/>
        <w:numPr>
          <w:ilvl w:val="1"/>
          <w:numId w:val="3"/>
        </w:numPr>
        <w:tabs>
          <w:tab w:val="left" w:pos="0"/>
        </w:tabs>
        <w:suppressAutoHyphens/>
        <w:spacing w:after="120"/>
      </w:pPr>
      <w:bookmarkStart w:id="28" w:name="_Toc29984744"/>
      <w:r w:rsidRPr="008828EC">
        <w:t>Kunnallisverotuksen opintorahavähennys</w:t>
      </w:r>
      <w:bookmarkEnd w:id="2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EB7" w14:textId="77777777" w:rsidTr="00EC6A43">
        <w:trPr>
          <w:trHeight w:val="280"/>
        </w:trPr>
        <w:tc>
          <w:tcPr>
            <w:tcW w:w="1775" w:type="dxa"/>
            <w:shd w:val="clear" w:color="auto" w:fill="D9D9D9"/>
            <w:noWrap/>
            <w:hideMark/>
          </w:tcPr>
          <w:p w14:paraId="7509FEB3"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EB4"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EB5"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EB6"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EC6A43" w:rsidRPr="008828EC" w14:paraId="7509FEBC" w14:textId="77777777" w:rsidTr="00EC6A4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B8"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KunnOpRahVahS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B9" w14:textId="77777777" w:rsidR="00EC6A43" w:rsidRPr="008828EC" w:rsidRDefault="00EC6A43" w:rsidP="00EC6A43">
            <w:pPr>
              <w:rPr>
                <w:rFonts w:ascii="Arial" w:hAnsi="Arial" w:cs="Arial"/>
                <w:lang w:eastAsia="fi-FI"/>
              </w:rPr>
            </w:pPr>
            <w:r w:rsidRPr="008828EC">
              <w:rPr>
                <w:rFonts w:ascii="Arial" w:hAnsi="Arial" w:cs="Arial"/>
                <w:lang w:eastAsia="fi-FI"/>
              </w:rPr>
              <w:t>Kunnallisverotuksen opintorahavähennys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BA"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opisk</w:t>
            </w:r>
            <w:proofErr w:type="spellEnd"/>
            <w:r w:rsidRPr="008828EC">
              <w:rPr>
                <w:rFonts w:ascii="Arial" w:hAnsi="Arial" w:cs="Arial"/>
                <w:lang w:eastAsia="fi-FI"/>
              </w:rPr>
              <w:t xml:space="preserve">, </w:t>
            </w:r>
            <w:proofErr w:type="spellStart"/>
            <w:r w:rsidRPr="008828EC">
              <w:rPr>
                <w:rFonts w:ascii="Arial" w:hAnsi="Arial" w:cs="Arial"/>
                <w:lang w:eastAsia="fi-FI"/>
              </w:rPr>
              <w:t>opraha</w:t>
            </w:r>
            <w:proofErr w:type="spellEnd"/>
            <w:r w:rsidRPr="008828EC">
              <w:rPr>
                <w:rFonts w:ascii="Arial" w:hAnsi="Arial" w:cs="Arial"/>
                <w:lang w:eastAsia="fi-FI"/>
              </w:rPr>
              <w:t xml:space="preserve">, </w:t>
            </w:r>
            <w:proofErr w:type="spellStart"/>
            <w:r w:rsidRPr="008828EC">
              <w:rPr>
                <w:rFonts w:ascii="Arial" w:hAnsi="Arial" w:cs="Arial"/>
                <w:lang w:eastAsia="fi-FI"/>
              </w:rPr>
              <w:t>anstulo</w:t>
            </w:r>
            <w:proofErr w:type="spellEnd"/>
            <w:r w:rsidRPr="008828EC">
              <w:rPr>
                <w:rFonts w:ascii="Arial" w:hAnsi="Arial" w:cs="Arial"/>
                <w:lang w:eastAsia="fi-FI"/>
              </w:rPr>
              <w:t xml:space="preserve">, </w:t>
            </w:r>
            <w:proofErr w:type="spellStart"/>
            <w:r w:rsidRPr="008828EC">
              <w:rPr>
                <w:rFonts w:ascii="Arial" w:hAnsi="Arial" w:cs="Arial"/>
                <w:lang w:eastAsia="fi-FI"/>
              </w:rPr>
              <w:t>puhdanstulo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BB"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KunnOpiskVah</w:t>
            </w:r>
            <w:proofErr w:type="spellEnd"/>
            <w:r w:rsidRPr="008828EC">
              <w:rPr>
                <w:rFonts w:ascii="Arial" w:hAnsi="Arial" w:cs="Arial"/>
                <w:lang w:eastAsia="fi-FI"/>
              </w:rPr>
              <w:t xml:space="preserve">, </w:t>
            </w:r>
            <w:proofErr w:type="spellStart"/>
            <w:r w:rsidRPr="008828EC">
              <w:rPr>
                <w:rFonts w:ascii="Arial" w:hAnsi="Arial" w:cs="Arial"/>
                <w:lang w:eastAsia="fi-FI"/>
              </w:rPr>
              <w:t>OpRahVah</w:t>
            </w:r>
            <w:proofErr w:type="spellEnd"/>
            <w:r w:rsidRPr="008828EC">
              <w:rPr>
                <w:rFonts w:ascii="Arial" w:hAnsi="Arial" w:cs="Arial"/>
                <w:lang w:eastAsia="fi-FI"/>
              </w:rPr>
              <w:t xml:space="preserve">, </w:t>
            </w:r>
            <w:proofErr w:type="spellStart"/>
            <w:r w:rsidRPr="008828EC">
              <w:rPr>
                <w:rFonts w:ascii="Arial" w:hAnsi="Arial" w:cs="Arial"/>
                <w:lang w:eastAsia="fi-FI"/>
              </w:rPr>
              <w:t>OpRahPros</w:t>
            </w:r>
            <w:proofErr w:type="spellEnd"/>
          </w:p>
        </w:tc>
      </w:tr>
    </w:tbl>
    <w:p w14:paraId="7509FEBD" w14:textId="77777777" w:rsidR="00EC6A43" w:rsidRPr="008828EC" w:rsidRDefault="00EC6A43" w:rsidP="00A4683A">
      <w:pPr>
        <w:rPr>
          <w:rFonts w:ascii="Arial" w:hAnsi="Arial" w:cs="Arial"/>
        </w:rPr>
      </w:pPr>
    </w:p>
    <w:p w14:paraId="7509FEBE" w14:textId="77777777" w:rsidR="000E4AB5" w:rsidRPr="008828EC" w:rsidRDefault="00941AB6" w:rsidP="000E4AB5">
      <w:pPr>
        <w:pStyle w:val="Systeemi"/>
        <w:pBdr>
          <w:top w:val="single" w:sz="4" w:space="0" w:color="000000"/>
          <w:left w:val="single" w:sz="4" w:space="0" w:color="000000"/>
          <w:bottom w:val="single" w:sz="4" w:space="0" w:color="000000"/>
          <w:right w:val="single" w:sz="4" w:space="0" w:color="000000"/>
        </w:pBdr>
        <w:rPr>
          <w:rFonts w:ascii="Arial" w:hAnsi="Arial" w:cs="Arial"/>
          <w:b w:val="0"/>
          <w:bCs/>
        </w:rPr>
      </w:pPr>
      <w:proofErr w:type="spellStart"/>
      <w:r w:rsidRPr="008828EC">
        <w:rPr>
          <w:rFonts w:ascii="Arial" w:hAnsi="Arial" w:cs="Arial"/>
          <w:b w:val="0"/>
          <w:bCs/>
        </w:rPr>
        <w:t>Huom</w:t>
      </w:r>
      <w:proofErr w:type="spellEnd"/>
      <w:r w:rsidRPr="008828EC">
        <w:rPr>
          <w:rFonts w:ascii="Arial" w:hAnsi="Arial" w:cs="Arial"/>
          <w:b w:val="0"/>
          <w:bCs/>
        </w:rPr>
        <w:t xml:space="preserve">! Ennen vuotta 1993 </w:t>
      </w:r>
      <w:r w:rsidR="00DF6195">
        <w:rPr>
          <w:rFonts w:ascii="Arial" w:hAnsi="Arial" w:cs="Arial"/>
          <w:b w:val="0"/>
          <w:bCs/>
        </w:rPr>
        <w:t>makro</w:t>
      </w:r>
      <w:r w:rsidRPr="008828EC">
        <w:rPr>
          <w:rFonts w:ascii="Arial" w:hAnsi="Arial" w:cs="Arial"/>
          <w:b w:val="0"/>
          <w:bCs/>
        </w:rPr>
        <w:t xml:space="preserve"> laskee opiskelijavähennyksen</w:t>
      </w:r>
    </w:p>
    <w:p w14:paraId="7509FEBF" w14:textId="36C5C8AF" w:rsidR="000E4AB5" w:rsidRDefault="000E4AB5" w:rsidP="00B26463">
      <w:pPr>
        <w:pStyle w:val="Selitys"/>
        <w:jc w:val="both"/>
      </w:pPr>
      <w:r w:rsidRPr="008828EC">
        <w:t>Kunnallisverotuksen opintorahavähennyksestä säädetään tuloverolaissa 30.12.1992/1535. Pykälän alkupe</w:t>
      </w:r>
      <w:r w:rsidRPr="008828EC">
        <w:softHyphen/>
        <w:t>räistä muotoa on sovellettu vuodesta 1993 lähtien:</w:t>
      </w:r>
    </w:p>
    <w:p w14:paraId="5CB0A8FB" w14:textId="7D14A2CA" w:rsidR="005E751C" w:rsidRDefault="005E751C" w:rsidP="00B26463">
      <w:pPr>
        <w:pStyle w:val="Selitys"/>
        <w:jc w:val="both"/>
      </w:pPr>
    </w:p>
    <w:p w14:paraId="1BB60FD7" w14:textId="77777777" w:rsidR="005E751C" w:rsidRPr="008828EC" w:rsidRDefault="005E751C" w:rsidP="00B26463">
      <w:pPr>
        <w:pStyle w:val="Selitys"/>
        <w:jc w:val="both"/>
      </w:pPr>
    </w:p>
    <w:p w14:paraId="7509FEC0" w14:textId="77777777" w:rsidR="000E4AB5" w:rsidRPr="008828EC" w:rsidRDefault="000E4AB5" w:rsidP="0017096B">
      <w:pPr>
        <w:pStyle w:val="Pyklnotsikko"/>
      </w:pPr>
      <w:r w:rsidRPr="008828EC">
        <w:lastRenderedPageBreak/>
        <w:t>105 §</w:t>
      </w:r>
    </w:p>
    <w:p w14:paraId="7509FEC1" w14:textId="77777777" w:rsidR="000E4AB5" w:rsidRPr="008828EC" w:rsidRDefault="000E4AB5" w:rsidP="0017096B">
      <w:pPr>
        <w:pStyle w:val="Pyklnotsikko"/>
      </w:pPr>
      <w:r w:rsidRPr="008828EC">
        <w:t>Kunnallisverotuksen opintorahavähennys</w:t>
      </w:r>
    </w:p>
    <w:p w14:paraId="7509FEC2" w14:textId="77777777" w:rsidR="00D95A70" w:rsidRPr="008828EC" w:rsidRDefault="00D95A70" w:rsidP="0017096B">
      <w:pPr>
        <w:pStyle w:val="Pyklnotsikko"/>
      </w:pPr>
      <w:r w:rsidRPr="008828EC">
        <w:t>------------------</w:t>
      </w:r>
    </w:p>
    <w:p w14:paraId="7509FEC3" w14:textId="77777777" w:rsidR="000E4AB5" w:rsidRPr="008828EC" w:rsidRDefault="000E4AB5" w:rsidP="000E4AB5">
      <w:pPr>
        <w:pStyle w:val="Pyklteksti"/>
      </w:pPr>
      <w:r w:rsidRPr="008828EC">
        <w:t>Jos verovelvollinen on saanut korkeakouluopiskelijoiden opintotuesta annetussa laissa (111/92) tarkoitettua opintorahaa, hänen puhtaasta ansiotulostaan vähennetään kunnallisverotuksen opintorahavähennys. Sen täysi määrä on 13 000 markkaa, kuitenkin enintään opintorahan määrä. Vähennystä pienennetään 50 prosentilla siitä määrästä, jolla verovelvollisen ansiotulon määrä ylittää opintorahavähennyksen täyden määrän.</w:t>
      </w:r>
    </w:p>
    <w:p w14:paraId="7509FEC4" w14:textId="77777777" w:rsidR="000E4AB5" w:rsidRPr="008828EC" w:rsidRDefault="000E4AB5" w:rsidP="00B26463">
      <w:pPr>
        <w:pStyle w:val="Selitys"/>
        <w:jc w:val="both"/>
      </w:pPr>
      <w:r w:rsidRPr="008828EC">
        <w:t>Lailla 28.6.1994/520 viittaus vuoden 1992 opintotukilakiin on muutettu viittaukseksi vuoden 1994 opintotuki</w:t>
      </w:r>
      <w:r w:rsidRPr="008828EC">
        <w:softHyphen/>
        <w:t>lakiin. Lailla 29.12.1994/1465 muutettiin käsite ansiotulo käsitteeksi puhdas ansiotulo.</w:t>
      </w:r>
    </w:p>
    <w:p w14:paraId="7509FEC5" w14:textId="77777777" w:rsidR="000E4AB5" w:rsidRPr="008828EC" w:rsidRDefault="000E4AB5" w:rsidP="00B26463">
      <w:pPr>
        <w:pStyle w:val="Selitys"/>
        <w:jc w:val="both"/>
      </w:pPr>
      <w:r w:rsidRPr="008828EC">
        <w:t>Pykälää on muutettu lailla 26.10.2001/896 euroon siirtymisen vuoksi:</w:t>
      </w:r>
    </w:p>
    <w:p w14:paraId="7509FEC6" w14:textId="77777777" w:rsidR="000E4AB5" w:rsidRPr="008828EC" w:rsidRDefault="000E4AB5" w:rsidP="0017096B">
      <w:pPr>
        <w:pStyle w:val="Pyklnotsikko"/>
      </w:pPr>
      <w:r w:rsidRPr="008828EC">
        <w:t xml:space="preserve">105 § </w:t>
      </w:r>
    </w:p>
    <w:p w14:paraId="7509FEC7" w14:textId="77777777" w:rsidR="00D95A70" w:rsidRPr="008828EC" w:rsidRDefault="000E4AB5" w:rsidP="0017096B">
      <w:pPr>
        <w:pStyle w:val="Pyklnotsikko"/>
      </w:pPr>
      <w:r w:rsidRPr="008828EC">
        <w:t>Kunnallisverotuksen opintorahavähennys</w:t>
      </w:r>
    </w:p>
    <w:p w14:paraId="7509FEC8" w14:textId="77777777" w:rsidR="000E4AB5" w:rsidRPr="008828EC" w:rsidRDefault="00D95A70" w:rsidP="0017096B">
      <w:pPr>
        <w:pStyle w:val="Pyklnotsikko"/>
      </w:pPr>
      <w:r w:rsidRPr="008828EC">
        <w:t>------------------</w:t>
      </w:r>
      <w:r w:rsidR="000E4AB5" w:rsidRPr="008828EC">
        <w:t xml:space="preserve"> </w:t>
      </w:r>
    </w:p>
    <w:p w14:paraId="7509FEC9" w14:textId="77777777" w:rsidR="000E4AB5" w:rsidRPr="008828EC" w:rsidRDefault="000E4AB5" w:rsidP="000E4AB5">
      <w:pPr>
        <w:pStyle w:val="Pyklteksti"/>
      </w:pPr>
      <w:r w:rsidRPr="008828EC">
        <w:t>Jos verovelvollinen on saanut opintotukilaissa (65/1994) tarkoitettua muuta opintorahaa kuin aikuisopintorahaa, hänen puhtaasta ansiotulostaan vähennetään kunnallisverotuksen opintorahavähennys. Sen täysi määrä on 2 200 euroa, kuitenkin enintään opintorahan määrä. Vähennystä pienennetään 50 prosentilla siitä määrästä, jolla verovelvollisen puhtaan ansiotulon määrä ylittää opintorahavähennyksen täyden määrän.</w:t>
      </w:r>
    </w:p>
    <w:p w14:paraId="7509FECA" w14:textId="77777777" w:rsidR="000E4AB5" w:rsidRPr="008828EC" w:rsidRDefault="000E4AB5" w:rsidP="000E4AB5">
      <w:pPr>
        <w:pStyle w:val="Selitys"/>
      </w:pPr>
      <w:r w:rsidRPr="008828EC">
        <w:t>Lailla 7.12.2007/1141 opintorahavähennyksen täysi määrä kohoaa 2 </w:t>
      </w:r>
      <w:r w:rsidR="00B6092B" w:rsidRPr="008828EC">
        <w:t>6</w:t>
      </w:r>
      <w:r w:rsidRPr="008828EC">
        <w:t>00 euroon vuonna 2009. Vuonna 2008 se on poikkeuksellisesti 2 300 euroa.</w:t>
      </w:r>
    </w:p>
    <w:p w14:paraId="7509FECB" w14:textId="77777777" w:rsidR="000E4AB5" w:rsidRPr="008828EC" w:rsidRDefault="000E4AB5" w:rsidP="007E6C0F">
      <w:pPr>
        <w:pStyle w:val="Otsikko2"/>
        <w:numPr>
          <w:ilvl w:val="1"/>
          <w:numId w:val="3"/>
        </w:numPr>
        <w:tabs>
          <w:tab w:val="left" w:pos="0"/>
        </w:tabs>
        <w:suppressAutoHyphens/>
        <w:spacing w:after="120"/>
      </w:pPr>
      <w:bookmarkStart w:id="29" w:name="_Toc29984745"/>
      <w:r w:rsidRPr="008828EC">
        <w:t>Kunnallisverotuksen perusvähennys</w:t>
      </w:r>
      <w:bookmarkEnd w:id="2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9FED0" w14:textId="77777777" w:rsidTr="00A4683A">
        <w:trPr>
          <w:trHeight w:val="280"/>
        </w:trPr>
        <w:tc>
          <w:tcPr>
            <w:tcW w:w="1775" w:type="dxa"/>
            <w:shd w:val="clear" w:color="auto" w:fill="D9D9D9"/>
            <w:noWrap/>
            <w:hideMark/>
          </w:tcPr>
          <w:p w14:paraId="7509FECC"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9FECD"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9FECE"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9FECF"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EC6A43" w:rsidRPr="008828EC" w14:paraId="7509FED5" w14:textId="77777777" w:rsidTr="00EC6A4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9FED1"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KunnPerVahS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9FED2" w14:textId="77777777" w:rsidR="00EC6A43" w:rsidRPr="008828EC" w:rsidRDefault="00EC6A43" w:rsidP="00EC6A43">
            <w:pPr>
              <w:rPr>
                <w:rFonts w:ascii="Arial" w:hAnsi="Arial" w:cs="Arial"/>
                <w:lang w:eastAsia="fi-FI"/>
              </w:rPr>
            </w:pPr>
            <w:r w:rsidRPr="008828EC">
              <w:rPr>
                <w:rFonts w:ascii="Arial" w:hAnsi="Arial" w:cs="Arial"/>
                <w:lang w:eastAsia="fi-FI"/>
              </w:rPr>
              <w:t>Kunnallisverotuksen perusvähennys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9FED3"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kunnvertuloA</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9FED4" w14:textId="77777777" w:rsidR="00EC6A43" w:rsidRPr="008828EC" w:rsidRDefault="00EC6A43" w:rsidP="00EC6A43">
            <w:pPr>
              <w:rPr>
                <w:rFonts w:ascii="Arial" w:hAnsi="Arial" w:cs="Arial"/>
                <w:lang w:eastAsia="fi-FI"/>
              </w:rPr>
            </w:pPr>
            <w:proofErr w:type="spellStart"/>
            <w:r w:rsidRPr="008828EC">
              <w:rPr>
                <w:rFonts w:ascii="Arial" w:hAnsi="Arial" w:cs="Arial"/>
                <w:lang w:eastAsia="fi-FI"/>
              </w:rPr>
              <w:t>KunnPerEnimm</w:t>
            </w:r>
            <w:proofErr w:type="spellEnd"/>
            <w:r w:rsidRPr="008828EC">
              <w:rPr>
                <w:rFonts w:ascii="Arial" w:hAnsi="Arial" w:cs="Arial"/>
                <w:lang w:eastAsia="fi-FI"/>
              </w:rPr>
              <w:t xml:space="preserve">, </w:t>
            </w:r>
            <w:proofErr w:type="spellStart"/>
            <w:r w:rsidRPr="008828EC">
              <w:rPr>
                <w:rFonts w:ascii="Arial" w:hAnsi="Arial" w:cs="Arial"/>
                <w:lang w:eastAsia="fi-FI"/>
              </w:rPr>
              <w:t>KunnPerPros</w:t>
            </w:r>
            <w:proofErr w:type="spellEnd"/>
          </w:p>
        </w:tc>
      </w:tr>
    </w:tbl>
    <w:p w14:paraId="7509FED6" w14:textId="77777777" w:rsidR="00C05C40" w:rsidRDefault="00EC6A43" w:rsidP="00C05C40">
      <w:pPr>
        <w:pStyle w:val="Selitys"/>
      </w:pPr>
      <w:r w:rsidRPr="008828EC">
        <w:t>P</w:t>
      </w:r>
      <w:r w:rsidR="000E4AB5" w:rsidRPr="008828EC">
        <w:t>ykälän alkuperäinen muotoilu tuloverolaissa 30.12.1992/1535, voimaan vuoden 1993 verotuksessa:</w:t>
      </w:r>
    </w:p>
    <w:p w14:paraId="7509FED7" w14:textId="77777777" w:rsidR="000E4AB5" w:rsidRPr="008828EC" w:rsidRDefault="000E4AB5" w:rsidP="0017096B">
      <w:pPr>
        <w:pStyle w:val="Pyklnotsikko"/>
      </w:pPr>
      <w:r w:rsidRPr="008828EC">
        <w:t>106 §</w:t>
      </w:r>
    </w:p>
    <w:p w14:paraId="7509FED8" w14:textId="77777777" w:rsidR="000E4AB5" w:rsidRPr="008828EC" w:rsidRDefault="000E4AB5" w:rsidP="0017096B">
      <w:pPr>
        <w:pStyle w:val="Pyklnotsikko"/>
      </w:pPr>
      <w:r w:rsidRPr="008828EC">
        <w:t>Kunnallisverotuksen perusvähennys</w:t>
      </w:r>
    </w:p>
    <w:p w14:paraId="7509FED9" w14:textId="77777777" w:rsidR="00D95A70" w:rsidRPr="008828EC" w:rsidRDefault="00D95A70" w:rsidP="0017096B">
      <w:pPr>
        <w:pStyle w:val="Pyklnotsikko"/>
      </w:pPr>
      <w:r w:rsidRPr="008828EC">
        <w:t>------------------</w:t>
      </w:r>
    </w:p>
    <w:p w14:paraId="7509FEDA" w14:textId="77777777" w:rsidR="000E4AB5" w:rsidRPr="008828EC" w:rsidRDefault="000E4AB5" w:rsidP="000E4AB5">
      <w:pPr>
        <w:pStyle w:val="Pyklteksti"/>
      </w:pPr>
      <w:r w:rsidRPr="008828EC">
        <w:t>Jos koko verovuoden Suomessa asuneen verovelvollisen luonnollisen henkilön puhdas ansiotulo edellä mainit</w:t>
      </w:r>
      <w:r w:rsidRPr="008828EC">
        <w:softHyphen/>
        <w:t>tujen vähennysten jälkeen ei ole 8</w:t>
      </w:r>
      <w:r w:rsidR="0015098C">
        <w:t> </w:t>
      </w:r>
      <w:r w:rsidRPr="008828EC">
        <w:t>800 markan määrää suurempi, on siitä vähennettävä tämän tulon määrä. Jos puhtaan ansiotulon määrä mainittujen vähennysten jälkeen ylittää täyden perusvähennyksen määrän, vähennystä pienennetään 20 prosentilla ylimenevän tulon määrästä.</w:t>
      </w:r>
    </w:p>
    <w:p w14:paraId="7509FEDB" w14:textId="77777777" w:rsidR="000E4AB5" w:rsidRPr="008828EC" w:rsidRDefault="000E4AB5" w:rsidP="000E4AB5">
      <w:pPr>
        <w:pStyle w:val="Selitys"/>
      </w:pPr>
      <w:r w:rsidRPr="008828EC">
        <w:t>Pykälän uusi muotoilu laissa 26.10.2001/896, euroon siirtymisen vuoksi, voimaan vuoden 2002 verotuk</w:t>
      </w:r>
      <w:r w:rsidRPr="008828EC">
        <w:softHyphen/>
        <w:t>sessa:</w:t>
      </w:r>
    </w:p>
    <w:p w14:paraId="7509FEDC" w14:textId="77777777" w:rsidR="000E4AB5" w:rsidRPr="008828EC" w:rsidRDefault="000E4AB5" w:rsidP="0017096B">
      <w:pPr>
        <w:pStyle w:val="Pyklnotsikko"/>
      </w:pPr>
      <w:r w:rsidRPr="008828EC">
        <w:t xml:space="preserve">106 § </w:t>
      </w:r>
    </w:p>
    <w:p w14:paraId="7509FEDD" w14:textId="77777777" w:rsidR="00D95A70" w:rsidRPr="008828EC" w:rsidRDefault="000E4AB5" w:rsidP="0017096B">
      <w:pPr>
        <w:pStyle w:val="Pyklnotsikko"/>
      </w:pPr>
      <w:r w:rsidRPr="008828EC">
        <w:t>Kunnallisverotuksen perusvähennys</w:t>
      </w:r>
    </w:p>
    <w:p w14:paraId="7509FEDE" w14:textId="77777777" w:rsidR="000E4AB5" w:rsidRPr="008828EC" w:rsidRDefault="00D95A70" w:rsidP="0017096B">
      <w:pPr>
        <w:pStyle w:val="Pyklnotsikko"/>
      </w:pPr>
      <w:r w:rsidRPr="008828EC">
        <w:t>------------------</w:t>
      </w:r>
      <w:r w:rsidR="000E4AB5" w:rsidRPr="008828EC">
        <w:t xml:space="preserve"> </w:t>
      </w:r>
    </w:p>
    <w:p w14:paraId="7509FEDF" w14:textId="77777777" w:rsidR="000E4AB5" w:rsidRPr="008828EC" w:rsidRDefault="000E4AB5" w:rsidP="000E4AB5">
      <w:pPr>
        <w:pStyle w:val="Pyklteksti"/>
      </w:pPr>
      <w:r w:rsidRPr="008828EC">
        <w:t>Jos koko verovuoden Suomessa asuneen verovelvollisen luonnollisen henkilön puhdas ansiotulo edellä mainit</w:t>
      </w:r>
      <w:r w:rsidRPr="008828EC">
        <w:softHyphen/>
        <w:t>tujen vähennysten jälkeen ei ole 1 480 euron määrää suurempi, on siitä vähennettävä tämän tulon määrä. Jos puhtaan ansiotulon määrä mainittujen vähennysten jälkeen ylittää täyden perusvähennyksen määrän, vähennystä pienennetään 20 prosentilla yli menevän tulon määrästä.</w:t>
      </w:r>
    </w:p>
    <w:p w14:paraId="7509FEE0" w14:textId="77777777" w:rsidR="000E4AB5" w:rsidRPr="008828EC" w:rsidRDefault="000E4AB5" w:rsidP="000E4AB5">
      <w:pPr>
        <w:pStyle w:val="Selitys"/>
      </w:pPr>
      <w:r w:rsidRPr="008828EC">
        <w:t>Lailla 4.11.2005/858 pykälästä poistettiin Suomessa asumista koskeva ehto ja se sai seuraavan muodon vuoden 2006 alusta lähtien.</w:t>
      </w:r>
    </w:p>
    <w:p w14:paraId="7509FEE1" w14:textId="77777777" w:rsidR="000E4AB5" w:rsidRPr="008828EC" w:rsidRDefault="000E4AB5" w:rsidP="0017096B">
      <w:pPr>
        <w:pStyle w:val="Pyklnotsikko"/>
      </w:pPr>
      <w:r w:rsidRPr="008828EC">
        <w:t xml:space="preserve">106 § </w:t>
      </w:r>
    </w:p>
    <w:p w14:paraId="7509FEE2" w14:textId="77777777" w:rsidR="00D95A70" w:rsidRPr="008828EC" w:rsidRDefault="000E4AB5" w:rsidP="0017096B">
      <w:pPr>
        <w:pStyle w:val="Pyklnotsikko"/>
      </w:pPr>
      <w:r w:rsidRPr="008828EC">
        <w:t>Kunnallisverotuksen perusvähennys</w:t>
      </w:r>
    </w:p>
    <w:p w14:paraId="7509FEE3" w14:textId="77777777" w:rsidR="000E4AB5" w:rsidRPr="008828EC" w:rsidRDefault="00D95A70" w:rsidP="0017096B">
      <w:pPr>
        <w:pStyle w:val="Pyklnotsikko"/>
      </w:pPr>
      <w:r w:rsidRPr="008828EC">
        <w:t>------------------</w:t>
      </w:r>
      <w:r w:rsidR="000E4AB5" w:rsidRPr="008828EC">
        <w:t xml:space="preserve"> </w:t>
      </w:r>
    </w:p>
    <w:p w14:paraId="7509FEE4" w14:textId="77777777" w:rsidR="000E4AB5" w:rsidRPr="008828EC" w:rsidRDefault="000E4AB5" w:rsidP="000E4AB5">
      <w:pPr>
        <w:pStyle w:val="Pyklteksti"/>
      </w:pPr>
      <w:r w:rsidRPr="008828EC">
        <w:t>Jos verovelvollisen luonnollisen henkilön puhdas ansiotulo edellä mainit</w:t>
      </w:r>
      <w:r w:rsidRPr="008828EC">
        <w:softHyphen/>
        <w:t xml:space="preserve">tujen vähennysten jälkeen ei ole 1 480 euron määrää suurempi, on siitä vähennettävä tämän tulon määrä. Jos puhtaan ansiotulon määrä mainittujen </w:t>
      </w:r>
      <w:r w:rsidRPr="008828EC">
        <w:lastRenderedPageBreak/>
        <w:t>vähennysten jälkeen ylittää täyden perusvähennyksen määrän, vähennystä pienennetään 20 prosentilla yli menevän tulon määrästä.</w:t>
      </w:r>
    </w:p>
    <w:p w14:paraId="7509FEE5" w14:textId="77777777" w:rsidR="00C323AB" w:rsidRPr="008828EC" w:rsidRDefault="000E4AB5" w:rsidP="00B26463">
      <w:pPr>
        <w:pStyle w:val="Selitys"/>
        <w:jc w:val="both"/>
      </w:pPr>
      <w:r w:rsidRPr="008828EC">
        <w:t>Lailla 22.12.2009/1251 vähennyksen enimmäismäärä 1 480 euroa muutettiin 2 200 euroksi vuodesta 2010 lähtien.</w:t>
      </w:r>
      <w:r w:rsidR="0015098C">
        <w:t xml:space="preserve"> Lailla 30.12.2010/14</w:t>
      </w:r>
      <w:r w:rsidR="008B4BAC">
        <w:t>1</w:t>
      </w:r>
      <w:r w:rsidR="0015098C">
        <w:t xml:space="preserve">0 enimmäismäärä kohotettiin edelleen 2 250 euroon vuodesta 2011 lähtien ja lailla </w:t>
      </w:r>
      <w:r w:rsidR="0015098C" w:rsidRPr="008828EC">
        <w:t>29.12.2011/1515</w:t>
      </w:r>
      <w:r w:rsidR="0015098C">
        <w:t xml:space="preserve"> 2 850 euroon vuodesta 2012 lähtien:</w:t>
      </w:r>
    </w:p>
    <w:p w14:paraId="7509FEE6" w14:textId="77777777" w:rsidR="00C323AB" w:rsidRPr="008828EC" w:rsidRDefault="00C323AB" w:rsidP="0017096B">
      <w:pPr>
        <w:pStyle w:val="Pyklnotsikko"/>
      </w:pPr>
      <w:r w:rsidRPr="008828EC">
        <w:t xml:space="preserve">106 § </w:t>
      </w:r>
    </w:p>
    <w:p w14:paraId="7509FEE7" w14:textId="77777777" w:rsidR="00D95A70" w:rsidRPr="008828EC" w:rsidRDefault="00C323AB" w:rsidP="0017096B">
      <w:pPr>
        <w:pStyle w:val="Pyklnotsikko"/>
      </w:pPr>
      <w:r w:rsidRPr="008828EC">
        <w:t>Kunnallisverotuksen perusvähennys</w:t>
      </w:r>
    </w:p>
    <w:p w14:paraId="7509FEE8" w14:textId="77777777" w:rsidR="00C323AB" w:rsidRPr="008828EC" w:rsidRDefault="00D95A70" w:rsidP="0017096B">
      <w:pPr>
        <w:pStyle w:val="Pyklnotsikko"/>
      </w:pPr>
      <w:r w:rsidRPr="008828EC">
        <w:t>------------------</w:t>
      </w:r>
      <w:r w:rsidR="00C323AB" w:rsidRPr="008828EC">
        <w:t xml:space="preserve"> </w:t>
      </w:r>
    </w:p>
    <w:p w14:paraId="7509FEE9" w14:textId="77777777" w:rsidR="003D2BEE" w:rsidRDefault="00C323AB" w:rsidP="00C323AB">
      <w:pPr>
        <w:pStyle w:val="Pyklteksti"/>
      </w:pPr>
      <w:r w:rsidRPr="008828EC">
        <w:t>Jos verovelvollisen luonnollisen henkilön puhdas ansiotulo edellä mainittujen vähennysten jälkeen ei ole 2</w:t>
      </w:r>
      <w:r w:rsidR="0015098C">
        <w:t> </w:t>
      </w:r>
      <w:r w:rsidRPr="008828EC">
        <w:t>850 euron määrää suurempi, on siitä vähennettävä tämän tulon määrä. Jos puhtaan ansiotulon määrä mainittujen vähennysten jälkeen ylittää täyden perusvähennyksen määrän, vähennystä pienennetään 20 prosentilla yli menevän tulon määrästä.</w:t>
      </w:r>
    </w:p>
    <w:p w14:paraId="7509FEEA" w14:textId="77777777" w:rsidR="004E58EC" w:rsidRDefault="004E58EC" w:rsidP="004E58EC">
      <w:pPr>
        <w:pStyle w:val="Pyklteksti"/>
        <w:ind w:firstLine="0"/>
      </w:pPr>
    </w:p>
    <w:p w14:paraId="7509FEEB" w14:textId="77777777" w:rsidR="004E58EC" w:rsidRPr="004E58EC" w:rsidRDefault="004E58EC" w:rsidP="004E58EC">
      <w:pPr>
        <w:pStyle w:val="Pyklteksti"/>
        <w:ind w:firstLine="0"/>
        <w:rPr>
          <w:rFonts w:ascii="Arial" w:hAnsi="Arial" w:cs="Arial"/>
        </w:rPr>
      </w:pPr>
      <w:r>
        <w:rPr>
          <w:rFonts w:ascii="Arial" w:hAnsi="Arial" w:cs="Arial"/>
        </w:rPr>
        <w:t>Lailla 30.12.2013/1246</w:t>
      </w:r>
      <w:r w:rsidRPr="004E58EC">
        <w:rPr>
          <w:rFonts w:ascii="Arial" w:hAnsi="Arial" w:cs="Arial"/>
        </w:rPr>
        <w:t xml:space="preserve"> vähennyksen enimmäismäärä </w:t>
      </w:r>
      <w:r>
        <w:rPr>
          <w:rFonts w:ascii="Arial" w:hAnsi="Arial" w:cs="Arial"/>
        </w:rPr>
        <w:t xml:space="preserve">2 850 </w:t>
      </w:r>
      <w:r w:rsidRPr="004E58EC">
        <w:rPr>
          <w:rFonts w:ascii="Arial" w:hAnsi="Arial" w:cs="Arial"/>
        </w:rPr>
        <w:t>euroa muutettiin 2 </w:t>
      </w:r>
      <w:r>
        <w:rPr>
          <w:rFonts w:ascii="Arial" w:hAnsi="Arial" w:cs="Arial"/>
        </w:rPr>
        <w:t>930</w:t>
      </w:r>
      <w:r w:rsidRPr="004E58EC">
        <w:rPr>
          <w:rFonts w:ascii="Arial" w:hAnsi="Arial" w:cs="Arial"/>
        </w:rPr>
        <w:t xml:space="preserve"> euro</w:t>
      </w:r>
      <w:r>
        <w:rPr>
          <w:rFonts w:ascii="Arial" w:hAnsi="Arial" w:cs="Arial"/>
        </w:rPr>
        <w:t>ksi ja vähennystä pienentävä prosentti muutettiin 20 prosentista 19 prosenttiin vuodesta 2014 lähtien.</w:t>
      </w:r>
    </w:p>
    <w:p w14:paraId="7509FEEC" w14:textId="77777777" w:rsidR="004E58EC" w:rsidRPr="008828EC" w:rsidRDefault="004E58EC" w:rsidP="0017096B">
      <w:pPr>
        <w:pStyle w:val="Pyklnotsikko"/>
      </w:pPr>
      <w:r w:rsidRPr="008828EC">
        <w:t xml:space="preserve">106 § </w:t>
      </w:r>
    </w:p>
    <w:p w14:paraId="7509FEED" w14:textId="77777777" w:rsidR="004E58EC" w:rsidRPr="008828EC" w:rsidRDefault="004E58EC" w:rsidP="0017096B">
      <w:pPr>
        <w:pStyle w:val="Pyklnotsikko"/>
      </w:pPr>
      <w:r w:rsidRPr="008828EC">
        <w:t>Kunnallisverotuksen perusvähennys</w:t>
      </w:r>
    </w:p>
    <w:p w14:paraId="7509FEEE" w14:textId="77777777" w:rsidR="004E58EC" w:rsidRPr="008828EC" w:rsidRDefault="004E58EC" w:rsidP="0017096B">
      <w:pPr>
        <w:pStyle w:val="Pyklnotsikko"/>
      </w:pPr>
      <w:r w:rsidRPr="008828EC">
        <w:t xml:space="preserve">------------------ </w:t>
      </w:r>
    </w:p>
    <w:p w14:paraId="485E485E" w14:textId="77777777" w:rsidR="00B5251C" w:rsidRDefault="004E58EC" w:rsidP="00B5251C">
      <w:pPr>
        <w:pStyle w:val="Pyklteksti"/>
      </w:pPr>
      <w:r w:rsidRPr="008828EC">
        <w:t>Jos verovelvollisen luonnollisen henkilön puhdas ansiotulo edellä mainittujen vähennysten jälkeen ei ole 2</w:t>
      </w:r>
      <w:r>
        <w:t> 930</w:t>
      </w:r>
      <w:r w:rsidRPr="008828EC">
        <w:t xml:space="preserve"> euron määrää suurempi, on siitä vähennettävä tämän tulon määrä. Jos puhtaan ansiotulon määrä mainittujen vähennysten jälkeen ylittää täyden perusvähennyksen mä</w:t>
      </w:r>
      <w:r>
        <w:t>ärän, vähennystä pienennetään 19</w:t>
      </w:r>
      <w:r w:rsidRPr="008828EC">
        <w:t xml:space="preserve"> prosentilla yli menevän tulon määrästä.</w:t>
      </w:r>
    </w:p>
    <w:p w14:paraId="17C100CD" w14:textId="77777777" w:rsidR="00B5251C" w:rsidRDefault="00B5251C" w:rsidP="00B5251C">
      <w:pPr>
        <w:pStyle w:val="Pyklteksti"/>
      </w:pPr>
    </w:p>
    <w:p w14:paraId="7509FEF0" w14:textId="6026A95C" w:rsidR="00C05C40" w:rsidRDefault="00C05C40" w:rsidP="00836073">
      <w:pPr>
        <w:pStyle w:val="Pyklteksti"/>
        <w:ind w:firstLine="0"/>
      </w:pPr>
    </w:p>
    <w:p w14:paraId="7509FEF1" w14:textId="77777777" w:rsidR="00815B83" w:rsidRDefault="00815B83" w:rsidP="00C05C40">
      <w:pPr>
        <w:pStyle w:val="Pyklteksti"/>
        <w:ind w:firstLine="0"/>
        <w:rPr>
          <w:rFonts w:ascii="Arial" w:hAnsi="Arial" w:cs="Arial"/>
        </w:rPr>
      </w:pPr>
      <w:r>
        <w:rPr>
          <w:rFonts w:ascii="Arial" w:hAnsi="Arial" w:cs="Arial"/>
        </w:rPr>
        <w:t>Lailla 17.12.2015/1546 vähennyksen enimmä</w:t>
      </w:r>
      <w:r w:rsidR="00C05C40">
        <w:rPr>
          <w:rFonts w:ascii="Arial" w:hAnsi="Arial" w:cs="Arial"/>
        </w:rPr>
        <w:t>ismäärä muutettiin 3020 euroksi:</w:t>
      </w:r>
    </w:p>
    <w:p w14:paraId="7509FEF2" w14:textId="77777777" w:rsidR="00C05C40" w:rsidRPr="00C05C40" w:rsidRDefault="00C05C40" w:rsidP="00C05C40">
      <w:pPr>
        <w:pStyle w:val="Pyklteksti"/>
        <w:ind w:firstLine="0"/>
      </w:pPr>
    </w:p>
    <w:p w14:paraId="7509FEF3" w14:textId="77777777" w:rsidR="00815B83" w:rsidRPr="00815B83" w:rsidRDefault="00815B83" w:rsidP="00815B83">
      <w:pPr>
        <w:pStyle w:val="Pyklteksti"/>
        <w:jc w:val="center"/>
        <w:rPr>
          <w:b/>
        </w:rPr>
      </w:pPr>
      <w:r w:rsidRPr="00815B83">
        <w:rPr>
          <w:b/>
        </w:rPr>
        <w:t xml:space="preserve">106 § </w:t>
      </w:r>
    </w:p>
    <w:p w14:paraId="7509FEF4" w14:textId="77777777" w:rsidR="00815B83" w:rsidRDefault="00815B83" w:rsidP="00815B83">
      <w:pPr>
        <w:pStyle w:val="Pyklteksti"/>
        <w:jc w:val="center"/>
        <w:rPr>
          <w:b/>
        </w:rPr>
      </w:pPr>
      <w:r w:rsidRPr="00815B83">
        <w:rPr>
          <w:b/>
        </w:rPr>
        <w:t>Kunnallisverotuksen perusvähennys</w:t>
      </w:r>
    </w:p>
    <w:p w14:paraId="7509FEF5" w14:textId="77777777" w:rsidR="00415272" w:rsidRDefault="00415272" w:rsidP="00815B83">
      <w:pPr>
        <w:pStyle w:val="Pyklteksti"/>
        <w:jc w:val="center"/>
        <w:rPr>
          <w:b/>
        </w:rPr>
      </w:pPr>
      <w:r>
        <w:rPr>
          <w:b/>
        </w:rPr>
        <w:t>-----------------</w:t>
      </w:r>
    </w:p>
    <w:p w14:paraId="7509FEF6" w14:textId="77777777" w:rsidR="00815B83" w:rsidRDefault="00815B83" w:rsidP="00815B83">
      <w:pPr>
        <w:pStyle w:val="Pyklteksti"/>
      </w:pPr>
      <w:r w:rsidRPr="00815B83">
        <w:t>Jos verovelvollisen luonnollisen henkilön puhdas ansiotulo edellä mainittujen vähennysten jälkeen ei ole 3 020 euron määrää suurempi, on siitä vähennettävä tämän tulon määrä. Jos puhtaan ansiotulon määrä mainittujen vähennysten jälkeen ylittää täyden perusvähennyksen määrän, vähennystä pienennetään 18 prosentilla yli menevän tulon määrästä.</w:t>
      </w:r>
    </w:p>
    <w:p w14:paraId="7509FEF7" w14:textId="77777777" w:rsidR="007A5E24" w:rsidRDefault="007A5E24" w:rsidP="00C05C40">
      <w:pPr>
        <w:pStyle w:val="Pyklteksti"/>
        <w:ind w:firstLine="0"/>
      </w:pPr>
    </w:p>
    <w:p w14:paraId="7509FEF8" w14:textId="77777777" w:rsidR="007A5E24" w:rsidRDefault="007A5E24" w:rsidP="00C05C40">
      <w:pPr>
        <w:pStyle w:val="Pyklteksti"/>
        <w:ind w:firstLine="0"/>
        <w:rPr>
          <w:rFonts w:ascii="Arial" w:hAnsi="Arial" w:cs="Arial"/>
        </w:rPr>
      </w:pPr>
      <w:r>
        <w:rPr>
          <w:rFonts w:ascii="Arial" w:hAnsi="Arial" w:cs="Arial"/>
        </w:rPr>
        <w:t>Lailla 29.12.2015/1510 vähennyksen enimmäismäärää nostettiin:</w:t>
      </w:r>
    </w:p>
    <w:p w14:paraId="7509FEF9" w14:textId="77777777" w:rsidR="00815B83" w:rsidRDefault="00815B83" w:rsidP="00C05C40">
      <w:pPr>
        <w:pStyle w:val="Pyklteksti"/>
        <w:ind w:firstLine="0"/>
      </w:pPr>
    </w:p>
    <w:p w14:paraId="7509FEFA" w14:textId="77777777" w:rsidR="007A5E24" w:rsidRPr="00815B83" w:rsidRDefault="007A5E24" w:rsidP="007A5E24">
      <w:pPr>
        <w:pStyle w:val="Pyklteksti"/>
        <w:jc w:val="center"/>
        <w:rPr>
          <w:b/>
        </w:rPr>
      </w:pPr>
      <w:r w:rsidRPr="00815B83">
        <w:rPr>
          <w:b/>
        </w:rPr>
        <w:t xml:space="preserve">106 § </w:t>
      </w:r>
    </w:p>
    <w:p w14:paraId="7509FEFB" w14:textId="77777777" w:rsidR="007A5E24" w:rsidRDefault="007A5E24" w:rsidP="007A5E24">
      <w:pPr>
        <w:pStyle w:val="Pyklteksti"/>
        <w:jc w:val="center"/>
        <w:rPr>
          <w:b/>
        </w:rPr>
      </w:pPr>
      <w:r w:rsidRPr="00815B83">
        <w:rPr>
          <w:b/>
        </w:rPr>
        <w:t>Kunnallisverotuksen perusvähennys</w:t>
      </w:r>
    </w:p>
    <w:p w14:paraId="7509FEFC" w14:textId="77777777" w:rsidR="007A5E24" w:rsidRDefault="007A5E24" w:rsidP="00C05C40">
      <w:pPr>
        <w:ind w:firstLine="567"/>
      </w:pPr>
      <w:r w:rsidRPr="007A5E24">
        <w:t>Jos verovelvollisen luonnollisen henkilön puhdas ansiotulo edellä mainittujen vähennysten jälkeen ei ole 3 060 euron määrää suurempi, on siitä vähennettävä tämän tulon määrä. Jos puhtaan ansiotulon määrä mainittujen vähennysten jälkeen ylittää täyden perusvähennyksen määrän, vähennystä pienennetään 18 prosentilla yli menevän tulon määrästä.</w:t>
      </w:r>
    </w:p>
    <w:p w14:paraId="7509FEFD" w14:textId="77777777" w:rsidR="00815B83" w:rsidRPr="00C05C40" w:rsidRDefault="00815B83" w:rsidP="00C05C40">
      <w:pPr>
        <w:pStyle w:val="Pyklteksti"/>
        <w:ind w:firstLine="0"/>
        <w:rPr>
          <w:rFonts w:ascii="Arial" w:hAnsi="Arial" w:cs="Arial"/>
        </w:rPr>
      </w:pPr>
    </w:p>
    <w:p w14:paraId="7509FEFE" w14:textId="77777777" w:rsidR="00E350C1" w:rsidRPr="00C05C40" w:rsidRDefault="00E350C1" w:rsidP="00C05C40">
      <w:pPr>
        <w:pStyle w:val="Pyklteksti"/>
        <w:ind w:firstLine="0"/>
        <w:rPr>
          <w:rFonts w:ascii="Arial" w:hAnsi="Arial" w:cs="Arial"/>
        </w:rPr>
      </w:pPr>
      <w:r w:rsidRPr="00C05C40">
        <w:rPr>
          <w:rFonts w:ascii="Arial" w:hAnsi="Arial" w:cs="Arial"/>
        </w:rPr>
        <w:t>Vähennyksen enimmäismäärää nostettiin myös vuonna 2018 (14.12.2017/876):</w:t>
      </w:r>
    </w:p>
    <w:p w14:paraId="7509FEFF" w14:textId="77777777" w:rsidR="00E350C1" w:rsidRPr="00C05C40" w:rsidRDefault="00E350C1" w:rsidP="00C05C40">
      <w:pPr>
        <w:pStyle w:val="Pyklteksti"/>
        <w:ind w:firstLine="0"/>
        <w:rPr>
          <w:rFonts w:ascii="Arial" w:hAnsi="Arial" w:cs="Arial"/>
        </w:rPr>
      </w:pPr>
    </w:p>
    <w:p w14:paraId="7509FF00" w14:textId="77777777" w:rsidR="00E350C1" w:rsidRPr="00E350C1" w:rsidRDefault="00E350C1" w:rsidP="00E350C1">
      <w:pPr>
        <w:pStyle w:val="Pyklteksti"/>
        <w:ind w:firstLine="0"/>
        <w:jc w:val="center"/>
        <w:rPr>
          <w:b/>
        </w:rPr>
      </w:pPr>
      <w:r w:rsidRPr="00E350C1">
        <w:rPr>
          <w:b/>
        </w:rPr>
        <w:t>106 §</w:t>
      </w:r>
    </w:p>
    <w:p w14:paraId="7509FF01" w14:textId="77777777" w:rsidR="00E350C1" w:rsidRPr="00E350C1" w:rsidRDefault="00E350C1" w:rsidP="00E350C1">
      <w:pPr>
        <w:pStyle w:val="Pyklteksti"/>
        <w:ind w:firstLine="0"/>
        <w:jc w:val="center"/>
        <w:rPr>
          <w:b/>
        </w:rPr>
      </w:pPr>
      <w:r w:rsidRPr="00E350C1">
        <w:rPr>
          <w:b/>
        </w:rPr>
        <w:t>Kunnallisverotuksen perusvähennys</w:t>
      </w:r>
    </w:p>
    <w:p w14:paraId="7509FF02" w14:textId="77777777" w:rsidR="00E350C1" w:rsidRDefault="00E350C1" w:rsidP="00C05C40">
      <w:pPr>
        <w:pStyle w:val="Pyklteksti"/>
      </w:pPr>
      <w:r>
        <w:t>Jos verovelvollisen luonnollisen henkilön puhdas ansiotulo edellä mainittujen vähennysten jälkeen ei ole 3 100 euron määrää suurempi, on siitä vähennettävä tämän tulon määrä. Jos puhtaan ansiotulon määrä mainittujen vähennysten jälkeen ylittää täyden perusvähennyksen määrän, vähennystä pienennetään 18 prosentilla yli menevän tulon määrästä.</w:t>
      </w:r>
    </w:p>
    <w:p w14:paraId="7509FF03" w14:textId="77777777" w:rsidR="00815B83" w:rsidRDefault="00815B83" w:rsidP="00C05C40">
      <w:pPr>
        <w:pStyle w:val="Pyklteksti"/>
        <w:ind w:firstLine="0"/>
        <w:rPr>
          <w:rFonts w:ascii="Arial" w:hAnsi="Arial" w:cs="Arial"/>
        </w:rPr>
      </w:pPr>
    </w:p>
    <w:p w14:paraId="7509FF04" w14:textId="77777777" w:rsidR="00E350C1" w:rsidRDefault="002B40F2" w:rsidP="00C05C40">
      <w:pPr>
        <w:pStyle w:val="Pyklteksti"/>
        <w:ind w:firstLine="0"/>
        <w:rPr>
          <w:rFonts w:ascii="Arial" w:hAnsi="Arial" w:cs="Arial"/>
        </w:rPr>
      </w:pPr>
      <w:r>
        <w:rPr>
          <w:rFonts w:ascii="Arial" w:hAnsi="Arial" w:cs="Arial"/>
        </w:rPr>
        <w:t>ja vuonna 2019 (14.12.2018/1116):</w:t>
      </w:r>
    </w:p>
    <w:p w14:paraId="7509FF05" w14:textId="77777777" w:rsidR="002B40F2" w:rsidRDefault="002B40F2" w:rsidP="00C05C40">
      <w:pPr>
        <w:pStyle w:val="Pyklteksti"/>
        <w:ind w:firstLine="0"/>
        <w:rPr>
          <w:rFonts w:ascii="Arial" w:hAnsi="Arial" w:cs="Arial"/>
        </w:rPr>
      </w:pPr>
    </w:p>
    <w:p w14:paraId="01A048B3" w14:textId="77777777" w:rsidR="005E751C" w:rsidRDefault="005E751C" w:rsidP="002B40F2">
      <w:pPr>
        <w:pStyle w:val="Pyklteksti"/>
        <w:ind w:firstLine="0"/>
        <w:jc w:val="center"/>
        <w:rPr>
          <w:b/>
        </w:rPr>
      </w:pPr>
    </w:p>
    <w:p w14:paraId="2CBC0161" w14:textId="77777777" w:rsidR="005E751C" w:rsidRDefault="005E751C" w:rsidP="002B40F2">
      <w:pPr>
        <w:pStyle w:val="Pyklteksti"/>
        <w:ind w:firstLine="0"/>
        <w:jc w:val="center"/>
        <w:rPr>
          <w:b/>
        </w:rPr>
      </w:pPr>
    </w:p>
    <w:p w14:paraId="2E81E2C9" w14:textId="77777777" w:rsidR="005E751C" w:rsidRDefault="005E751C" w:rsidP="002B40F2">
      <w:pPr>
        <w:pStyle w:val="Pyklteksti"/>
        <w:ind w:firstLine="0"/>
        <w:jc w:val="center"/>
        <w:rPr>
          <w:b/>
        </w:rPr>
      </w:pPr>
    </w:p>
    <w:p w14:paraId="7509FF06" w14:textId="438DB5BD" w:rsidR="002B40F2" w:rsidRPr="002B40F2" w:rsidRDefault="002B40F2" w:rsidP="002B40F2">
      <w:pPr>
        <w:pStyle w:val="Pyklteksti"/>
        <w:ind w:firstLine="0"/>
        <w:jc w:val="center"/>
        <w:rPr>
          <w:b/>
        </w:rPr>
      </w:pPr>
      <w:r w:rsidRPr="002B40F2">
        <w:rPr>
          <w:b/>
        </w:rPr>
        <w:lastRenderedPageBreak/>
        <w:t>106 §</w:t>
      </w:r>
    </w:p>
    <w:p w14:paraId="7509FF07" w14:textId="77777777" w:rsidR="002B40F2" w:rsidRPr="002B40F2" w:rsidRDefault="002B40F2" w:rsidP="002B40F2">
      <w:pPr>
        <w:pStyle w:val="Pyklteksti"/>
        <w:ind w:firstLine="0"/>
        <w:jc w:val="center"/>
        <w:rPr>
          <w:b/>
        </w:rPr>
      </w:pPr>
      <w:r w:rsidRPr="002B40F2">
        <w:rPr>
          <w:b/>
        </w:rPr>
        <w:t>Kunnallisverotuksen perusvähennys</w:t>
      </w:r>
    </w:p>
    <w:p w14:paraId="7509FF08" w14:textId="77777777" w:rsidR="002B40F2" w:rsidRPr="002B40F2" w:rsidRDefault="002B40F2" w:rsidP="002B40F2">
      <w:pPr>
        <w:pStyle w:val="Pyklteksti"/>
      </w:pPr>
      <w:r w:rsidRPr="002B40F2">
        <w:t>Jos verovelvollisen luonnollisen henkilön puhdas ansiotulo edellä mainittujen vähennysten jälkeen ei ole 3 305 euron määrää suurempi, on siitä vähennettävä tämän tulon määrä. Jos puhtaan ansiotulon määrä mainittujen vähennysten jälkeen ylittää täyden perusvähennyksen määrän, vähennystä pienennetään 18 prosentilla yli menevän tulon määrästä.</w:t>
      </w:r>
    </w:p>
    <w:p w14:paraId="7509FF09" w14:textId="2B46F417" w:rsidR="002B40F2" w:rsidRDefault="002B40F2" w:rsidP="00C05C40">
      <w:pPr>
        <w:pStyle w:val="Pyklteksti"/>
        <w:ind w:firstLine="0"/>
        <w:rPr>
          <w:rFonts w:ascii="Arial" w:hAnsi="Arial" w:cs="Arial"/>
        </w:rPr>
      </w:pPr>
    </w:p>
    <w:p w14:paraId="5C0ED299" w14:textId="0742F99F" w:rsidR="007A39A8" w:rsidRDefault="007A39A8" w:rsidP="00C05C40">
      <w:pPr>
        <w:pStyle w:val="Pyklteksti"/>
        <w:ind w:firstLine="0"/>
        <w:rPr>
          <w:rFonts w:ascii="Arial" w:hAnsi="Arial" w:cs="Arial"/>
        </w:rPr>
      </w:pPr>
      <w:r>
        <w:rPr>
          <w:rFonts w:ascii="Arial" w:hAnsi="Arial" w:cs="Arial"/>
        </w:rPr>
        <w:t xml:space="preserve">Vuonna 2020 </w:t>
      </w:r>
      <w:r w:rsidR="009A09FF">
        <w:rPr>
          <w:rFonts w:ascii="Arial" w:hAnsi="Arial" w:cs="Arial"/>
        </w:rPr>
        <w:t>(</w:t>
      </w:r>
      <w:r w:rsidR="00B139C5">
        <w:rPr>
          <w:rFonts w:ascii="Arial" w:hAnsi="Arial" w:cs="Arial"/>
        </w:rPr>
        <w:t xml:space="preserve">30.12.2019/1557): </w:t>
      </w:r>
    </w:p>
    <w:p w14:paraId="47AFCD30" w14:textId="77777777" w:rsidR="00CA025E" w:rsidRPr="002B40F2" w:rsidRDefault="00CA025E" w:rsidP="00CA025E">
      <w:pPr>
        <w:pStyle w:val="Pyklteksti"/>
        <w:ind w:firstLine="0"/>
        <w:jc w:val="center"/>
        <w:rPr>
          <w:b/>
        </w:rPr>
      </w:pPr>
      <w:r w:rsidRPr="002B40F2">
        <w:rPr>
          <w:b/>
        </w:rPr>
        <w:t>106 §</w:t>
      </w:r>
    </w:p>
    <w:p w14:paraId="2F6EFB0B" w14:textId="68015E2F" w:rsidR="00CA025E" w:rsidRPr="00CA025E" w:rsidRDefault="00CA025E" w:rsidP="00CA025E">
      <w:pPr>
        <w:pStyle w:val="Pyklteksti"/>
        <w:ind w:firstLine="0"/>
        <w:jc w:val="center"/>
        <w:rPr>
          <w:b/>
        </w:rPr>
      </w:pPr>
      <w:r w:rsidRPr="002B40F2">
        <w:rPr>
          <w:b/>
        </w:rPr>
        <w:t>Kunnallisverotuksen perusvähennys</w:t>
      </w:r>
    </w:p>
    <w:p w14:paraId="05C01FD8" w14:textId="448E9F30" w:rsidR="00CA025E" w:rsidRDefault="00CA025E" w:rsidP="00C05C40">
      <w:pPr>
        <w:pStyle w:val="Pyklteksti"/>
        <w:ind w:firstLine="0"/>
      </w:pPr>
      <w:r>
        <w:t>Jos verovelvollisen luonnollisen henkilön puhdas ansiotulo edellä mainittujen vähennysten jälkeen ei ole 3 540 euron määrää suurempi, on siitä vähennettävä tämän tulon määrä. Jos puhtaan ansiotulon määrä mainittujen vähennysten jälkeen ylittää täyden perusvähennyksen määrän, vähennystä pienennetään 18 prosentilla yli menevän tulon määrästä.</w:t>
      </w:r>
    </w:p>
    <w:p w14:paraId="2E7DC7C2" w14:textId="77777777" w:rsidR="00651463" w:rsidRDefault="00651463" w:rsidP="00C05C40">
      <w:pPr>
        <w:pStyle w:val="Pyklteksti"/>
        <w:ind w:firstLine="0"/>
        <w:rPr>
          <w:rFonts w:ascii="Arial" w:hAnsi="Arial" w:cs="Arial"/>
        </w:rPr>
      </w:pPr>
    </w:p>
    <w:p w14:paraId="7509FF0A" w14:textId="77777777" w:rsidR="002B40F2" w:rsidRPr="00E350C1" w:rsidRDefault="002B40F2" w:rsidP="00C05C40">
      <w:pPr>
        <w:pStyle w:val="Pyklteksti"/>
        <w:ind w:firstLine="0"/>
        <w:rPr>
          <w:rFonts w:ascii="Arial" w:hAnsi="Arial" w:cs="Arial"/>
        </w:rPr>
      </w:pPr>
    </w:p>
    <w:p w14:paraId="7509FF0B" w14:textId="77777777" w:rsidR="0015098C" w:rsidRPr="008828EC" w:rsidRDefault="0015098C" w:rsidP="0015098C">
      <w:pPr>
        <w:pStyle w:val="Taulukkoots"/>
      </w:pPr>
      <w:bookmarkStart w:id="30" w:name="_Toc29984766"/>
      <w:r>
        <w:t>Kunnallisverotuksen perusvähennys</w:t>
      </w:r>
      <w:r w:rsidRPr="008828EC">
        <w:t xml:space="preserve"> 1993–</w:t>
      </w:r>
      <w:bookmarkEnd w:id="30"/>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72"/>
        <w:gridCol w:w="2748"/>
        <w:gridCol w:w="1416"/>
        <w:gridCol w:w="1718"/>
      </w:tblGrid>
      <w:tr w:rsidR="0015098C" w:rsidRPr="008828EC" w14:paraId="7509FF10" w14:textId="77777777" w:rsidTr="00786386">
        <w:trPr>
          <w:trHeight w:val="230"/>
          <w:tblHeader/>
          <w:jc w:val="center"/>
        </w:trPr>
        <w:tc>
          <w:tcPr>
            <w:tcW w:w="872" w:type="dxa"/>
            <w:vMerge w:val="restart"/>
            <w:tcBorders>
              <w:top w:val="single" w:sz="12" w:space="0" w:color="auto"/>
              <w:bottom w:val="nil"/>
              <w:right w:val="single" w:sz="8" w:space="0" w:color="auto"/>
            </w:tcBorders>
          </w:tcPr>
          <w:p w14:paraId="7509FF0C" w14:textId="77777777" w:rsidR="0015098C" w:rsidRPr="008828EC" w:rsidRDefault="0015098C" w:rsidP="003D2BEE">
            <w:pPr>
              <w:snapToGrid w:val="0"/>
              <w:rPr>
                <w:rFonts w:ascii="Arial" w:hAnsi="Arial" w:cs="Arial"/>
                <w:b/>
                <w:bCs/>
              </w:rPr>
            </w:pPr>
            <w:r w:rsidRPr="008828EC">
              <w:rPr>
                <w:rFonts w:ascii="Arial" w:hAnsi="Arial" w:cs="Arial"/>
                <w:b/>
                <w:bCs/>
              </w:rPr>
              <w:t>Vuosi</w:t>
            </w:r>
          </w:p>
        </w:tc>
        <w:tc>
          <w:tcPr>
            <w:tcW w:w="2748" w:type="dxa"/>
            <w:vMerge w:val="restart"/>
            <w:tcBorders>
              <w:top w:val="single" w:sz="12" w:space="0" w:color="auto"/>
              <w:left w:val="single" w:sz="8" w:space="0" w:color="auto"/>
              <w:right w:val="single" w:sz="8" w:space="0" w:color="auto"/>
            </w:tcBorders>
          </w:tcPr>
          <w:p w14:paraId="7509FF0D" w14:textId="77777777" w:rsidR="0015098C" w:rsidRPr="008828EC" w:rsidRDefault="0015098C" w:rsidP="00786386">
            <w:pPr>
              <w:snapToGrid w:val="0"/>
              <w:rPr>
                <w:rFonts w:ascii="Arial" w:hAnsi="Arial" w:cs="Arial"/>
                <w:b/>
                <w:bCs/>
              </w:rPr>
            </w:pPr>
            <w:r w:rsidRPr="008828EC">
              <w:rPr>
                <w:rFonts w:ascii="Arial" w:hAnsi="Arial" w:cs="Arial"/>
                <w:b/>
                <w:bCs/>
              </w:rPr>
              <w:t xml:space="preserve">Täysi </w:t>
            </w:r>
            <w:r>
              <w:rPr>
                <w:rFonts w:ascii="Arial" w:hAnsi="Arial" w:cs="Arial"/>
                <w:b/>
                <w:bCs/>
              </w:rPr>
              <w:t>vähennys</w:t>
            </w:r>
            <w:r w:rsidRPr="008828EC">
              <w:rPr>
                <w:rFonts w:ascii="Arial" w:hAnsi="Arial" w:cs="Arial"/>
                <w:b/>
                <w:bCs/>
              </w:rPr>
              <w:t>,</w:t>
            </w:r>
            <w:r w:rsidR="00786386">
              <w:rPr>
                <w:rFonts w:ascii="Arial" w:hAnsi="Arial" w:cs="Arial"/>
                <w:b/>
                <w:bCs/>
              </w:rPr>
              <w:t xml:space="preserve"> </w:t>
            </w:r>
            <w:r w:rsidRPr="008828EC">
              <w:rPr>
                <w:rFonts w:ascii="Arial" w:hAnsi="Arial" w:cs="Arial"/>
                <w:b/>
                <w:bCs/>
              </w:rPr>
              <w:t>mk tai €/v</w:t>
            </w:r>
          </w:p>
        </w:tc>
        <w:tc>
          <w:tcPr>
            <w:tcW w:w="1416" w:type="dxa"/>
            <w:vMerge w:val="restart"/>
            <w:tcBorders>
              <w:top w:val="single" w:sz="12" w:space="0" w:color="auto"/>
              <w:left w:val="single" w:sz="8" w:space="0" w:color="auto"/>
              <w:right w:val="single" w:sz="8" w:space="0" w:color="auto"/>
            </w:tcBorders>
          </w:tcPr>
          <w:p w14:paraId="7509FF0E" w14:textId="77777777" w:rsidR="003D2BEE" w:rsidRPr="008828EC" w:rsidRDefault="0015098C" w:rsidP="00786386">
            <w:pPr>
              <w:snapToGrid w:val="0"/>
              <w:rPr>
                <w:rFonts w:ascii="Arial" w:hAnsi="Arial" w:cs="Arial"/>
                <w:b/>
                <w:bCs/>
              </w:rPr>
            </w:pPr>
            <w:r>
              <w:rPr>
                <w:rFonts w:ascii="Arial" w:hAnsi="Arial" w:cs="Arial"/>
                <w:b/>
                <w:bCs/>
              </w:rPr>
              <w:t>Alenema</w:t>
            </w:r>
            <w:r w:rsidR="003D2BEE">
              <w:rPr>
                <w:rFonts w:ascii="Arial" w:hAnsi="Arial" w:cs="Arial"/>
                <w:b/>
                <w:bCs/>
              </w:rPr>
              <w:t>,</w:t>
            </w:r>
            <w:r w:rsidR="00786386">
              <w:rPr>
                <w:rFonts w:ascii="Arial" w:hAnsi="Arial" w:cs="Arial"/>
                <w:b/>
                <w:bCs/>
              </w:rPr>
              <w:t xml:space="preserve"> </w:t>
            </w:r>
            <w:r w:rsidR="003D2BEE">
              <w:rPr>
                <w:rFonts w:ascii="Arial" w:hAnsi="Arial" w:cs="Arial"/>
                <w:b/>
                <w:bCs/>
              </w:rPr>
              <w:t>%</w:t>
            </w:r>
          </w:p>
        </w:tc>
        <w:tc>
          <w:tcPr>
            <w:tcW w:w="1606" w:type="dxa"/>
            <w:vMerge w:val="restart"/>
            <w:tcBorders>
              <w:top w:val="single" w:sz="12" w:space="0" w:color="auto"/>
              <w:left w:val="single" w:sz="8" w:space="0" w:color="auto"/>
              <w:bottom w:val="nil"/>
            </w:tcBorders>
          </w:tcPr>
          <w:p w14:paraId="7509FF0F" w14:textId="77777777" w:rsidR="0015098C" w:rsidRPr="008828EC" w:rsidRDefault="0015098C" w:rsidP="003D2BEE">
            <w:pPr>
              <w:snapToGrid w:val="0"/>
              <w:rPr>
                <w:rFonts w:ascii="Arial" w:hAnsi="Arial" w:cs="Arial"/>
                <w:b/>
                <w:bCs/>
              </w:rPr>
            </w:pPr>
            <w:r w:rsidRPr="008828EC">
              <w:rPr>
                <w:rFonts w:ascii="Arial" w:hAnsi="Arial" w:cs="Arial"/>
                <w:b/>
                <w:bCs/>
              </w:rPr>
              <w:t>Laki</w:t>
            </w:r>
          </w:p>
        </w:tc>
      </w:tr>
      <w:tr w:rsidR="0015098C" w:rsidRPr="008828EC" w14:paraId="7509FF15" w14:textId="77777777" w:rsidTr="00786386">
        <w:trPr>
          <w:trHeight w:val="230"/>
          <w:jc w:val="center"/>
        </w:trPr>
        <w:tc>
          <w:tcPr>
            <w:tcW w:w="872" w:type="dxa"/>
            <w:vMerge/>
            <w:tcBorders>
              <w:top w:val="nil"/>
              <w:bottom w:val="single" w:sz="12" w:space="0" w:color="auto"/>
              <w:right w:val="single" w:sz="8" w:space="0" w:color="auto"/>
            </w:tcBorders>
          </w:tcPr>
          <w:p w14:paraId="7509FF11" w14:textId="77777777" w:rsidR="0015098C" w:rsidRPr="008828EC" w:rsidRDefault="0015098C" w:rsidP="0015098C">
            <w:pPr>
              <w:snapToGrid w:val="0"/>
              <w:jc w:val="right"/>
              <w:rPr>
                <w:rFonts w:ascii="Arial" w:hAnsi="Arial" w:cs="Arial"/>
                <w:b/>
                <w:bCs/>
              </w:rPr>
            </w:pPr>
          </w:p>
        </w:tc>
        <w:tc>
          <w:tcPr>
            <w:tcW w:w="2748" w:type="dxa"/>
            <w:vMerge/>
            <w:tcBorders>
              <w:left w:val="single" w:sz="8" w:space="0" w:color="auto"/>
              <w:bottom w:val="single" w:sz="12" w:space="0" w:color="auto"/>
              <w:right w:val="single" w:sz="8" w:space="0" w:color="auto"/>
            </w:tcBorders>
          </w:tcPr>
          <w:p w14:paraId="7509FF12" w14:textId="77777777" w:rsidR="0015098C" w:rsidRPr="008828EC" w:rsidRDefault="0015098C" w:rsidP="0015098C">
            <w:pPr>
              <w:snapToGrid w:val="0"/>
              <w:jc w:val="right"/>
              <w:rPr>
                <w:rFonts w:ascii="Arial" w:hAnsi="Arial" w:cs="Arial"/>
                <w:b/>
                <w:bCs/>
              </w:rPr>
            </w:pPr>
          </w:p>
        </w:tc>
        <w:tc>
          <w:tcPr>
            <w:tcW w:w="1416" w:type="dxa"/>
            <w:vMerge/>
            <w:tcBorders>
              <w:left w:val="single" w:sz="8" w:space="0" w:color="auto"/>
              <w:bottom w:val="single" w:sz="12" w:space="0" w:color="auto"/>
              <w:right w:val="single" w:sz="8" w:space="0" w:color="auto"/>
            </w:tcBorders>
          </w:tcPr>
          <w:p w14:paraId="7509FF13" w14:textId="77777777" w:rsidR="0015098C" w:rsidRPr="008828EC" w:rsidRDefault="0015098C" w:rsidP="0015098C">
            <w:pPr>
              <w:snapToGrid w:val="0"/>
              <w:jc w:val="right"/>
              <w:rPr>
                <w:rFonts w:ascii="Arial" w:hAnsi="Arial" w:cs="Arial"/>
                <w:b/>
                <w:bCs/>
              </w:rPr>
            </w:pPr>
          </w:p>
        </w:tc>
        <w:tc>
          <w:tcPr>
            <w:tcW w:w="1606" w:type="dxa"/>
            <w:vMerge/>
            <w:tcBorders>
              <w:top w:val="nil"/>
              <w:left w:val="single" w:sz="8" w:space="0" w:color="auto"/>
              <w:bottom w:val="single" w:sz="12" w:space="0" w:color="auto"/>
            </w:tcBorders>
          </w:tcPr>
          <w:p w14:paraId="7509FF14" w14:textId="77777777" w:rsidR="0015098C" w:rsidRPr="008828EC" w:rsidRDefault="0015098C" w:rsidP="0015098C">
            <w:pPr>
              <w:snapToGrid w:val="0"/>
              <w:jc w:val="right"/>
              <w:rPr>
                <w:rFonts w:ascii="Arial" w:hAnsi="Arial" w:cs="Arial"/>
                <w:b/>
                <w:bCs/>
              </w:rPr>
            </w:pPr>
          </w:p>
        </w:tc>
      </w:tr>
      <w:tr w:rsidR="0015098C" w:rsidRPr="008828EC" w14:paraId="7509FF1A" w14:textId="77777777" w:rsidTr="00786386">
        <w:trPr>
          <w:jc w:val="center"/>
        </w:trPr>
        <w:tc>
          <w:tcPr>
            <w:tcW w:w="872" w:type="dxa"/>
            <w:tcBorders>
              <w:top w:val="single" w:sz="12" w:space="0" w:color="auto"/>
              <w:bottom w:val="single" w:sz="2" w:space="0" w:color="auto"/>
              <w:right w:val="single" w:sz="8" w:space="0" w:color="auto"/>
            </w:tcBorders>
          </w:tcPr>
          <w:p w14:paraId="7509FF16" w14:textId="77777777" w:rsidR="0015098C" w:rsidRPr="008828EC" w:rsidRDefault="0015098C" w:rsidP="008B4BAC">
            <w:pPr>
              <w:snapToGrid w:val="0"/>
              <w:jc w:val="center"/>
              <w:rPr>
                <w:rFonts w:ascii="Arial" w:hAnsi="Arial" w:cs="Arial"/>
              </w:rPr>
            </w:pPr>
            <w:r w:rsidRPr="008828EC">
              <w:rPr>
                <w:rFonts w:ascii="Arial" w:hAnsi="Arial" w:cs="Arial"/>
              </w:rPr>
              <w:t>1993</w:t>
            </w:r>
          </w:p>
        </w:tc>
        <w:tc>
          <w:tcPr>
            <w:tcW w:w="2748" w:type="dxa"/>
            <w:tcBorders>
              <w:top w:val="single" w:sz="12" w:space="0" w:color="auto"/>
              <w:left w:val="single" w:sz="8" w:space="0" w:color="auto"/>
              <w:bottom w:val="single" w:sz="2" w:space="0" w:color="auto"/>
              <w:right w:val="single" w:sz="8" w:space="0" w:color="auto"/>
            </w:tcBorders>
            <w:vAlign w:val="bottom"/>
          </w:tcPr>
          <w:p w14:paraId="7509FF17" w14:textId="77777777" w:rsidR="0015098C" w:rsidRPr="008828EC" w:rsidRDefault="0015098C" w:rsidP="0015098C">
            <w:pPr>
              <w:snapToGrid w:val="0"/>
              <w:jc w:val="right"/>
              <w:rPr>
                <w:rFonts w:ascii="Arial" w:hAnsi="Arial" w:cs="Arial"/>
              </w:rPr>
            </w:pPr>
            <w:r>
              <w:rPr>
                <w:rFonts w:ascii="Arial" w:hAnsi="Arial" w:cs="Arial"/>
              </w:rPr>
              <w:t>8 800</w:t>
            </w:r>
            <w:r w:rsidRPr="008828EC">
              <w:rPr>
                <w:rFonts w:ascii="Arial" w:hAnsi="Arial" w:cs="Arial"/>
              </w:rPr>
              <w:t> mk</w:t>
            </w:r>
          </w:p>
        </w:tc>
        <w:tc>
          <w:tcPr>
            <w:tcW w:w="1416" w:type="dxa"/>
            <w:tcBorders>
              <w:top w:val="single" w:sz="12" w:space="0" w:color="auto"/>
              <w:left w:val="single" w:sz="8" w:space="0" w:color="auto"/>
              <w:bottom w:val="single" w:sz="2" w:space="0" w:color="auto"/>
              <w:right w:val="single" w:sz="8" w:space="0" w:color="auto"/>
            </w:tcBorders>
            <w:vAlign w:val="bottom"/>
          </w:tcPr>
          <w:p w14:paraId="7509FF18" w14:textId="77777777" w:rsidR="0015098C" w:rsidRPr="008828EC" w:rsidRDefault="0015098C" w:rsidP="0015098C">
            <w:pPr>
              <w:snapToGrid w:val="0"/>
              <w:jc w:val="right"/>
              <w:rPr>
                <w:rFonts w:ascii="Arial" w:hAnsi="Arial" w:cs="Arial"/>
              </w:rPr>
            </w:pPr>
            <w:r>
              <w:rPr>
                <w:rFonts w:ascii="Arial" w:hAnsi="Arial" w:cs="Arial"/>
              </w:rPr>
              <w:t>20 %</w:t>
            </w:r>
          </w:p>
        </w:tc>
        <w:tc>
          <w:tcPr>
            <w:tcW w:w="1606" w:type="dxa"/>
            <w:tcBorders>
              <w:top w:val="single" w:sz="12" w:space="0" w:color="auto"/>
              <w:left w:val="single" w:sz="8" w:space="0" w:color="auto"/>
              <w:bottom w:val="single" w:sz="2" w:space="0" w:color="auto"/>
            </w:tcBorders>
          </w:tcPr>
          <w:p w14:paraId="7509FF19" w14:textId="77777777" w:rsidR="0015098C" w:rsidRPr="008828EC" w:rsidRDefault="0015098C" w:rsidP="0015098C">
            <w:pPr>
              <w:snapToGrid w:val="0"/>
              <w:jc w:val="right"/>
              <w:rPr>
                <w:rFonts w:ascii="Arial" w:hAnsi="Arial" w:cs="Arial"/>
              </w:rPr>
            </w:pPr>
            <w:r w:rsidRPr="008828EC">
              <w:rPr>
                <w:rFonts w:ascii="Arial" w:hAnsi="Arial" w:cs="Arial"/>
              </w:rPr>
              <w:t>30.12.1992/1535</w:t>
            </w:r>
          </w:p>
        </w:tc>
      </w:tr>
      <w:tr w:rsidR="0015098C" w:rsidRPr="008828EC" w14:paraId="7509FF1F" w14:textId="77777777" w:rsidTr="00786386">
        <w:trPr>
          <w:jc w:val="center"/>
        </w:trPr>
        <w:tc>
          <w:tcPr>
            <w:tcW w:w="872" w:type="dxa"/>
            <w:tcBorders>
              <w:top w:val="single" w:sz="2" w:space="0" w:color="auto"/>
              <w:bottom w:val="single" w:sz="2" w:space="0" w:color="auto"/>
              <w:right w:val="single" w:sz="8" w:space="0" w:color="auto"/>
            </w:tcBorders>
          </w:tcPr>
          <w:p w14:paraId="7509FF1B" w14:textId="77777777" w:rsidR="0015098C" w:rsidRPr="008828EC" w:rsidRDefault="0015098C" w:rsidP="008B4BAC">
            <w:pPr>
              <w:snapToGrid w:val="0"/>
              <w:jc w:val="center"/>
              <w:rPr>
                <w:rFonts w:ascii="Arial" w:hAnsi="Arial" w:cs="Arial"/>
              </w:rPr>
            </w:pPr>
            <w:r w:rsidRPr="008828EC">
              <w:rPr>
                <w:rFonts w:ascii="Arial" w:hAnsi="Arial" w:cs="Arial"/>
              </w:rPr>
              <w:t>1994</w:t>
            </w:r>
          </w:p>
        </w:tc>
        <w:tc>
          <w:tcPr>
            <w:tcW w:w="2748" w:type="dxa"/>
            <w:tcBorders>
              <w:top w:val="single" w:sz="2" w:space="0" w:color="auto"/>
              <w:left w:val="single" w:sz="8" w:space="0" w:color="auto"/>
              <w:bottom w:val="single" w:sz="2" w:space="0" w:color="auto"/>
              <w:right w:val="single" w:sz="8" w:space="0" w:color="auto"/>
            </w:tcBorders>
          </w:tcPr>
          <w:p w14:paraId="7509FF1C"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1D"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1E" w14:textId="77777777" w:rsidR="0015098C" w:rsidRPr="008828EC" w:rsidRDefault="0015098C" w:rsidP="0015098C">
            <w:pPr>
              <w:snapToGrid w:val="0"/>
              <w:jc w:val="right"/>
              <w:rPr>
                <w:rFonts w:ascii="Arial" w:hAnsi="Arial" w:cs="Arial"/>
              </w:rPr>
            </w:pPr>
          </w:p>
        </w:tc>
      </w:tr>
      <w:tr w:rsidR="0015098C" w:rsidRPr="008828EC" w14:paraId="7509FF24" w14:textId="77777777" w:rsidTr="00786386">
        <w:trPr>
          <w:jc w:val="center"/>
        </w:trPr>
        <w:tc>
          <w:tcPr>
            <w:tcW w:w="872" w:type="dxa"/>
            <w:tcBorders>
              <w:top w:val="single" w:sz="2" w:space="0" w:color="auto"/>
              <w:bottom w:val="single" w:sz="2" w:space="0" w:color="auto"/>
              <w:right w:val="single" w:sz="8" w:space="0" w:color="auto"/>
            </w:tcBorders>
          </w:tcPr>
          <w:p w14:paraId="7509FF20" w14:textId="77777777" w:rsidR="0015098C" w:rsidRPr="008828EC" w:rsidRDefault="0015098C" w:rsidP="008B4BAC">
            <w:pPr>
              <w:snapToGrid w:val="0"/>
              <w:jc w:val="center"/>
              <w:rPr>
                <w:rFonts w:ascii="Arial" w:hAnsi="Arial" w:cs="Arial"/>
              </w:rPr>
            </w:pPr>
            <w:r w:rsidRPr="008828EC">
              <w:rPr>
                <w:rFonts w:ascii="Arial" w:hAnsi="Arial" w:cs="Arial"/>
              </w:rPr>
              <w:t>1995</w:t>
            </w:r>
          </w:p>
        </w:tc>
        <w:tc>
          <w:tcPr>
            <w:tcW w:w="2748" w:type="dxa"/>
            <w:tcBorders>
              <w:top w:val="single" w:sz="2" w:space="0" w:color="auto"/>
              <w:left w:val="single" w:sz="8" w:space="0" w:color="auto"/>
              <w:bottom w:val="single" w:sz="2" w:space="0" w:color="auto"/>
              <w:right w:val="single" w:sz="8" w:space="0" w:color="auto"/>
            </w:tcBorders>
          </w:tcPr>
          <w:p w14:paraId="7509FF21"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22"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23" w14:textId="77777777" w:rsidR="0015098C" w:rsidRPr="008828EC" w:rsidRDefault="0015098C" w:rsidP="0015098C">
            <w:pPr>
              <w:snapToGrid w:val="0"/>
              <w:jc w:val="right"/>
              <w:rPr>
                <w:rFonts w:ascii="Arial" w:hAnsi="Arial" w:cs="Arial"/>
              </w:rPr>
            </w:pPr>
          </w:p>
        </w:tc>
      </w:tr>
      <w:tr w:rsidR="0015098C" w:rsidRPr="008828EC" w14:paraId="7509FF29" w14:textId="77777777" w:rsidTr="00786386">
        <w:trPr>
          <w:jc w:val="center"/>
        </w:trPr>
        <w:tc>
          <w:tcPr>
            <w:tcW w:w="872" w:type="dxa"/>
            <w:tcBorders>
              <w:top w:val="single" w:sz="2" w:space="0" w:color="auto"/>
              <w:bottom w:val="single" w:sz="2" w:space="0" w:color="auto"/>
              <w:right w:val="single" w:sz="8" w:space="0" w:color="auto"/>
            </w:tcBorders>
          </w:tcPr>
          <w:p w14:paraId="7509FF25" w14:textId="77777777" w:rsidR="0015098C" w:rsidRPr="008828EC" w:rsidRDefault="0015098C" w:rsidP="008B4BAC">
            <w:pPr>
              <w:snapToGrid w:val="0"/>
              <w:jc w:val="center"/>
              <w:rPr>
                <w:rFonts w:ascii="Arial" w:hAnsi="Arial" w:cs="Arial"/>
              </w:rPr>
            </w:pPr>
            <w:r w:rsidRPr="008828EC">
              <w:rPr>
                <w:rFonts w:ascii="Arial" w:hAnsi="Arial" w:cs="Arial"/>
              </w:rPr>
              <w:t>1996</w:t>
            </w:r>
          </w:p>
        </w:tc>
        <w:tc>
          <w:tcPr>
            <w:tcW w:w="2748" w:type="dxa"/>
            <w:tcBorders>
              <w:top w:val="single" w:sz="2" w:space="0" w:color="auto"/>
              <w:left w:val="single" w:sz="8" w:space="0" w:color="auto"/>
              <w:bottom w:val="single" w:sz="2" w:space="0" w:color="auto"/>
              <w:right w:val="single" w:sz="8" w:space="0" w:color="auto"/>
            </w:tcBorders>
          </w:tcPr>
          <w:p w14:paraId="7509FF26"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27"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28" w14:textId="77777777" w:rsidR="0015098C" w:rsidRPr="008828EC" w:rsidRDefault="0015098C" w:rsidP="0015098C">
            <w:pPr>
              <w:snapToGrid w:val="0"/>
              <w:jc w:val="right"/>
              <w:rPr>
                <w:rFonts w:ascii="Arial" w:hAnsi="Arial" w:cs="Arial"/>
              </w:rPr>
            </w:pPr>
          </w:p>
        </w:tc>
      </w:tr>
      <w:tr w:rsidR="0015098C" w:rsidRPr="008828EC" w14:paraId="7509FF2E" w14:textId="77777777" w:rsidTr="00786386">
        <w:trPr>
          <w:jc w:val="center"/>
        </w:trPr>
        <w:tc>
          <w:tcPr>
            <w:tcW w:w="872" w:type="dxa"/>
            <w:tcBorders>
              <w:top w:val="single" w:sz="2" w:space="0" w:color="auto"/>
              <w:bottom w:val="single" w:sz="2" w:space="0" w:color="auto"/>
              <w:right w:val="single" w:sz="8" w:space="0" w:color="auto"/>
            </w:tcBorders>
          </w:tcPr>
          <w:p w14:paraId="7509FF2A" w14:textId="77777777" w:rsidR="0015098C" w:rsidRPr="008828EC" w:rsidRDefault="0015098C" w:rsidP="008B4BAC">
            <w:pPr>
              <w:snapToGrid w:val="0"/>
              <w:jc w:val="center"/>
              <w:rPr>
                <w:rFonts w:ascii="Arial" w:hAnsi="Arial" w:cs="Arial"/>
              </w:rPr>
            </w:pPr>
            <w:r w:rsidRPr="008828EC">
              <w:rPr>
                <w:rFonts w:ascii="Arial" w:hAnsi="Arial" w:cs="Arial"/>
              </w:rPr>
              <w:t>1997</w:t>
            </w:r>
          </w:p>
        </w:tc>
        <w:tc>
          <w:tcPr>
            <w:tcW w:w="2748" w:type="dxa"/>
            <w:tcBorders>
              <w:top w:val="single" w:sz="2" w:space="0" w:color="auto"/>
              <w:left w:val="single" w:sz="8" w:space="0" w:color="auto"/>
              <w:bottom w:val="single" w:sz="2" w:space="0" w:color="auto"/>
              <w:right w:val="single" w:sz="8" w:space="0" w:color="auto"/>
            </w:tcBorders>
          </w:tcPr>
          <w:p w14:paraId="7509FF2B"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2C"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2D" w14:textId="77777777" w:rsidR="0015098C" w:rsidRPr="008828EC" w:rsidRDefault="0015098C" w:rsidP="0015098C">
            <w:pPr>
              <w:snapToGrid w:val="0"/>
              <w:jc w:val="right"/>
              <w:rPr>
                <w:rFonts w:ascii="Arial" w:hAnsi="Arial" w:cs="Arial"/>
              </w:rPr>
            </w:pPr>
          </w:p>
        </w:tc>
      </w:tr>
      <w:tr w:rsidR="0015098C" w:rsidRPr="008828EC" w14:paraId="7509FF33" w14:textId="77777777" w:rsidTr="00786386">
        <w:trPr>
          <w:jc w:val="center"/>
        </w:trPr>
        <w:tc>
          <w:tcPr>
            <w:tcW w:w="872" w:type="dxa"/>
            <w:tcBorders>
              <w:top w:val="single" w:sz="2" w:space="0" w:color="auto"/>
              <w:bottom w:val="single" w:sz="2" w:space="0" w:color="auto"/>
              <w:right w:val="single" w:sz="8" w:space="0" w:color="auto"/>
            </w:tcBorders>
          </w:tcPr>
          <w:p w14:paraId="7509FF2F" w14:textId="77777777" w:rsidR="0015098C" w:rsidRPr="008828EC" w:rsidRDefault="0015098C" w:rsidP="008B4BAC">
            <w:pPr>
              <w:snapToGrid w:val="0"/>
              <w:jc w:val="center"/>
              <w:rPr>
                <w:rFonts w:ascii="Arial" w:hAnsi="Arial" w:cs="Arial"/>
              </w:rPr>
            </w:pPr>
            <w:r w:rsidRPr="008828EC">
              <w:rPr>
                <w:rFonts w:ascii="Arial" w:hAnsi="Arial" w:cs="Arial"/>
              </w:rPr>
              <w:t>1998</w:t>
            </w:r>
          </w:p>
        </w:tc>
        <w:tc>
          <w:tcPr>
            <w:tcW w:w="2748" w:type="dxa"/>
            <w:tcBorders>
              <w:top w:val="single" w:sz="2" w:space="0" w:color="auto"/>
              <w:left w:val="single" w:sz="8" w:space="0" w:color="auto"/>
              <w:bottom w:val="single" w:sz="2" w:space="0" w:color="auto"/>
              <w:right w:val="single" w:sz="8" w:space="0" w:color="auto"/>
            </w:tcBorders>
          </w:tcPr>
          <w:p w14:paraId="7509FF30"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31"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32" w14:textId="77777777" w:rsidR="0015098C" w:rsidRPr="008828EC" w:rsidRDefault="0015098C" w:rsidP="0015098C">
            <w:pPr>
              <w:snapToGrid w:val="0"/>
              <w:jc w:val="right"/>
              <w:rPr>
                <w:rFonts w:ascii="Arial" w:hAnsi="Arial" w:cs="Arial"/>
              </w:rPr>
            </w:pPr>
          </w:p>
        </w:tc>
      </w:tr>
      <w:tr w:rsidR="0015098C" w:rsidRPr="008828EC" w14:paraId="7509FF38" w14:textId="77777777" w:rsidTr="00786386">
        <w:trPr>
          <w:jc w:val="center"/>
        </w:trPr>
        <w:tc>
          <w:tcPr>
            <w:tcW w:w="872" w:type="dxa"/>
            <w:tcBorders>
              <w:top w:val="single" w:sz="2" w:space="0" w:color="auto"/>
              <w:bottom w:val="single" w:sz="2" w:space="0" w:color="auto"/>
              <w:right w:val="single" w:sz="8" w:space="0" w:color="auto"/>
            </w:tcBorders>
          </w:tcPr>
          <w:p w14:paraId="7509FF34" w14:textId="77777777" w:rsidR="0015098C" w:rsidRPr="008828EC" w:rsidRDefault="0015098C" w:rsidP="008B4BAC">
            <w:pPr>
              <w:snapToGrid w:val="0"/>
              <w:jc w:val="center"/>
              <w:rPr>
                <w:rFonts w:ascii="Arial" w:hAnsi="Arial" w:cs="Arial"/>
              </w:rPr>
            </w:pPr>
            <w:r w:rsidRPr="008828EC">
              <w:rPr>
                <w:rFonts w:ascii="Arial" w:hAnsi="Arial" w:cs="Arial"/>
              </w:rPr>
              <w:t>1999</w:t>
            </w:r>
          </w:p>
        </w:tc>
        <w:tc>
          <w:tcPr>
            <w:tcW w:w="2748" w:type="dxa"/>
            <w:tcBorders>
              <w:top w:val="single" w:sz="2" w:space="0" w:color="auto"/>
              <w:left w:val="single" w:sz="8" w:space="0" w:color="auto"/>
              <w:bottom w:val="single" w:sz="2" w:space="0" w:color="auto"/>
              <w:right w:val="single" w:sz="8" w:space="0" w:color="auto"/>
            </w:tcBorders>
          </w:tcPr>
          <w:p w14:paraId="7509FF35"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36"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37" w14:textId="77777777" w:rsidR="0015098C" w:rsidRPr="008828EC" w:rsidRDefault="0015098C" w:rsidP="0015098C">
            <w:pPr>
              <w:snapToGrid w:val="0"/>
              <w:jc w:val="right"/>
              <w:rPr>
                <w:rFonts w:ascii="Arial" w:hAnsi="Arial" w:cs="Arial"/>
              </w:rPr>
            </w:pPr>
          </w:p>
        </w:tc>
      </w:tr>
      <w:tr w:rsidR="0015098C" w:rsidRPr="008828EC" w14:paraId="7509FF3D" w14:textId="77777777" w:rsidTr="00786386">
        <w:trPr>
          <w:jc w:val="center"/>
        </w:trPr>
        <w:tc>
          <w:tcPr>
            <w:tcW w:w="872" w:type="dxa"/>
            <w:tcBorders>
              <w:top w:val="single" w:sz="2" w:space="0" w:color="auto"/>
              <w:bottom w:val="single" w:sz="2" w:space="0" w:color="auto"/>
              <w:right w:val="single" w:sz="8" w:space="0" w:color="auto"/>
            </w:tcBorders>
          </w:tcPr>
          <w:p w14:paraId="7509FF39" w14:textId="77777777" w:rsidR="0015098C" w:rsidRPr="008828EC" w:rsidRDefault="0015098C" w:rsidP="008B4BAC">
            <w:pPr>
              <w:snapToGrid w:val="0"/>
              <w:jc w:val="center"/>
              <w:rPr>
                <w:rFonts w:ascii="Arial" w:hAnsi="Arial" w:cs="Arial"/>
              </w:rPr>
            </w:pPr>
            <w:r w:rsidRPr="008828EC">
              <w:rPr>
                <w:rFonts w:ascii="Arial" w:hAnsi="Arial" w:cs="Arial"/>
              </w:rPr>
              <w:t>2000</w:t>
            </w:r>
          </w:p>
        </w:tc>
        <w:tc>
          <w:tcPr>
            <w:tcW w:w="2748" w:type="dxa"/>
            <w:tcBorders>
              <w:top w:val="single" w:sz="2" w:space="0" w:color="auto"/>
              <w:left w:val="single" w:sz="8" w:space="0" w:color="auto"/>
              <w:bottom w:val="single" w:sz="2" w:space="0" w:color="auto"/>
              <w:right w:val="single" w:sz="8" w:space="0" w:color="auto"/>
            </w:tcBorders>
          </w:tcPr>
          <w:p w14:paraId="7509FF3A"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3B"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3C" w14:textId="77777777" w:rsidR="0015098C" w:rsidRPr="008828EC" w:rsidRDefault="0015098C" w:rsidP="0015098C">
            <w:pPr>
              <w:snapToGrid w:val="0"/>
              <w:jc w:val="right"/>
              <w:rPr>
                <w:rFonts w:ascii="Arial" w:hAnsi="Arial" w:cs="Arial"/>
              </w:rPr>
            </w:pPr>
          </w:p>
        </w:tc>
      </w:tr>
      <w:tr w:rsidR="0015098C" w:rsidRPr="008828EC" w14:paraId="7509FF42" w14:textId="77777777" w:rsidTr="00786386">
        <w:trPr>
          <w:jc w:val="center"/>
        </w:trPr>
        <w:tc>
          <w:tcPr>
            <w:tcW w:w="872" w:type="dxa"/>
            <w:tcBorders>
              <w:top w:val="single" w:sz="2" w:space="0" w:color="auto"/>
              <w:bottom w:val="single" w:sz="2" w:space="0" w:color="auto"/>
              <w:right w:val="single" w:sz="8" w:space="0" w:color="auto"/>
            </w:tcBorders>
          </w:tcPr>
          <w:p w14:paraId="7509FF3E" w14:textId="77777777" w:rsidR="0015098C" w:rsidRPr="008828EC" w:rsidRDefault="0015098C" w:rsidP="008B4BAC">
            <w:pPr>
              <w:snapToGrid w:val="0"/>
              <w:jc w:val="center"/>
              <w:rPr>
                <w:rFonts w:ascii="Arial" w:hAnsi="Arial" w:cs="Arial"/>
              </w:rPr>
            </w:pPr>
            <w:r w:rsidRPr="008828EC">
              <w:rPr>
                <w:rFonts w:ascii="Arial" w:hAnsi="Arial" w:cs="Arial"/>
              </w:rPr>
              <w:t>2001</w:t>
            </w:r>
          </w:p>
        </w:tc>
        <w:tc>
          <w:tcPr>
            <w:tcW w:w="2748" w:type="dxa"/>
            <w:tcBorders>
              <w:top w:val="single" w:sz="2" w:space="0" w:color="auto"/>
              <w:left w:val="single" w:sz="8" w:space="0" w:color="auto"/>
              <w:bottom w:val="single" w:sz="2" w:space="0" w:color="auto"/>
              <w:right w:val="single" w:sz="8" w:space="0" w:color="auto"/>
            </w:tcBorders>
          </w:tcPr>
          <w:p w14:paraId="7509FF3F" w14:textId="77777777" w:rsidR="0015098C" w:rsidRDefault="0015098C" w:rsidP="0015098C">
            <w:pPr>
              <w:jc w:val="right"/>
            </w:pPr>
            <w:r w:rsidRPr="00106AFE">
              <w:rPr>
                <w:rFonts w:ascii="Arial" w:hAnsi="Arial" w:cs="Arial"/>
              </w:rPr>
              <w:t>8 800 mk</w:t>
            </w:r>
          </w:p>
        </w:tc>
        <w:tc>
          <w:tcPr>
            <w:tcW w:w="1416" w:type="dxa"/>
            <w:tcBorders>
              <w:top w:val="single" w:sz="2" w:space="0" w:color="auto"/>
              <w:left w:val="single" w:sz="8" w:space="0" w:color="auto"/>
              <w:bottom w:val="single" w:sz="2" w:space="0" w:color="auto"/>
              <w:right w:val="single" w:sz="8" w:space="0" w:color="auto"/>
            </w:tcBorders>
          </w:tcPr>
          <w:p w14:paraId="7509FF40"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41" w14:textId="77777777" w:rsidR="0015098C" w:rsidRPr="008828EC" w:rsidRDefault="0015098C" w:rsidP="0015098C">
            <w:pPr>
              <w:snapToGrid w:val="0"/>
              <w:jc w:val="right"/>
              <w:rPr>
                <w:rFonts w:ascii="Arial" w:hAnsi="Arial" w:cs="Arial"/>
              </w:rPr>
            </w:pPr>
          </w:p>
        </w:tc>
      </w:tr>
      <w:tr w:rsidR="0015098C" w:rsidRPr="008828EC" w14:paraId="7509FF47" w14:textId="77777777" w:rsidTr="00786386">
        <w:trPr>
          <w:jc w:val="center"/>
        </w:trPr>
        <w:tc>
          <w:tcPr>
            <w:tcW w:w="872" w:type="dxa"/>
            <w:tcBorders>
              <w:top w:val="single" w:sz="2" w:space="0" w:color="auto"/>
              <w:bottom w:val="single" w:sz="2" w:space="0" w:color="auto"/>
              <w:right w:val="single" w:sz="8" w:space="0" w:color="auto"/>
            </w:tcBorders>
          </w:tcPr>
          <w:p w14:paraId="7509FF43" w14:textId="77777777" w:rsidR="0015098C" w:rsidRPr="008828EC" w:rsidRDefault="0015098C" w:rsidP="008B4BAC">
            <w:pPr>
              <w:snapToGrid w:val="0"/>
              <w:jc w:val="center"/>
              <w:rPr>
                <w:rFonts w:ascii="Arial" w:hAnsi="Arial" w:cs="Arial"/>
              </w:rPr>
            </w:pPr>
            <w:r w:rsidRPr="008828EC">
              <w:rPr>
                <w:rFonts w:ascii="Arial" w:hAnsi="Arial" w:cs="Arial"/>
              </w:rPr>
              <w:t>2002</w:t>
            </w:r>
          </w:p>
        </w:tc>
        <w:tc>
          <w:tcPr>
            <w:tcW w:w="2748" w:type="dxa"/>
            <w:tcBorders>
              <w:top w:val="single" w:sz="2" w:space="0" w:color="auto"/>
              <w:left w:val="single" w:sz="8" w:space="0" w:color="auto"/>
              <w:bottom w:val="single" w:sz="2" w:space="0" w:color="auto"/>
              <w:right w:val="single" w:sz="8" w:space="0" w:color="auto"/>
            </w:tcBorders>
            <w:vAlign w:val="bottom"/>
          </w:tcPr>
          <w:p w14:paraId="7509FF44" w14:textId="77777777" w:rsidR="0015098C" w:rsidRPr="008828EC" w:rsidRDefault="0015098C" w:rsidP="0015098C">
            <w:pPr>
              <w:snapToGrid w:val="0"/>
              <w:jc w:val="right"/>
              <w:rPr>
                <w:rFonts w:ascii="Arial" w:hAnsi="Arial" w:cs="Arial"/>
              </w:rPr>
            </w:pPr>
            <w:r>
              <w:rPr>
                <w:rFonts w:ascii="Arial" w:hAnsi="Arial" w:cs="Arial"/>
              </w:rPr>
              <w:t>1</w:t>
            </w:r>
            <w:r w:rsidR="008B4BAC">
              <w:rPr>
                <w:rFonts w:ascii="Arial" w:hAnsi="Arial" w:cs="Arial"/>
              </w:rPr>
              <w:t> </w:t>
            </w:r>
            <w:r>
              <w:rPr>
                <w:rFonts w:ascii="Arial" w:hAnsi="Arial" w:cs="Arial"/>
              </w:rPr>
              <w:t>480</w:t>
            </w:r>
            <w:r w:rsidRPr="008828EC">
              <w:rPr>
                <w:rFonts w:ascii="Arial" w:hAnsi="Arial" w:cs="Arial"/>
              </w:rPr>
              <w:t> €</w:t>
            </w:r>
          </w:p>
        </w:tc>
        <w:tc>
          <w:tcPr>
            <w:tcW w:w="1416" w:type="dxa"/>
            <w:tcBorders>
              <w:top w:val="single" w:sz="2" w:space="0" w:color="auto"/>
              <w:left w:val="single" w:sz="8" w:space="0" w:color="auto"/>
              <w:bottom w:val="single" w:sz="2" w:space="0" w:color="auto"/>
              <w:right w:val="single" w:sz="8" w:space="0" w:color="auto"/>
            </w:tcBorders>
          </w:tcPr>
          <w:p w14:paraId="7509FF45"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46" w14:textId="77777777" w:rsidR="0015098C" w:rsidRPr="008828EC" w:rsidRDefault="0015098C" w:rsidP="0015098C">
            <w:pPr>
              <w:snapToGrid w:val="0"/>
              <w:jc w:val="right"/>
              <w:rPr>
                <w:rFonts w:ascii="Arial" w:hAnsi="Arial" w:cs="Arial"/>
              </w:rPr>
            </w:pPr>
            <w:r w:rsidRPr="008828EC">
              <w:rPr>
                <w:rFonts w:ascii="Arial" w:hAnsi="Arial" w:cs="Arial"/>
              </w:rPr>
              <w:t>26.10.2001/896</w:t>
            </w:r>
          </w:p>
        </w:tc>
      </w:tr>
      <w:tr w:rsidR="0015098C" w:rsidRPr="008828EC" w14:paraId="7509FF4C" w14:textId="77777777" w:rsidTr="00786386">
        <w:trPr>
          <w:jc w:val="center"/>
        </w:trPr>
        <w:tc>
          <w:tcPr>
            <w:tcW w:w="872" w:type="dxa"/>
            <w:tcBorders>
              <w:top w:val="single" w:sz="2" w:space="0" w:color="auto"/>
              <w:bottom w:val="single" w:sz="2" w:space="0" w:color="auto"/>
              <w:right w:val="single" w:sz="8" w:space="0" w:color="auto"/>
            </w:tcBorders>
          </w:tcPr>
          <w:p w14:paraId="7509FF48" w14:textId="77777777" w:rsidR="0015098C" w:rsidRPr="008828EC" w:rsidRDefault="0015098C" w:rsidP="008B4BAC">
            <w:pPr>
              <w:snapToGrid w:val="0"/>
              <w:jc w:val="center"/>
              <w:rPr>
                <w:rFonts w:ascii="Arial" w:hAnsi="Arial" w:cs="Arial"/>
              </w:rPr>
            </w:pPr>
            <w:r w:rsidRPr="008828EC">
              <w:rPr>
                <w:rFonts w:ascii="Arial" w:hAnsi="Arial" w:cs="Arial"/>
              </w:rPr>
              <w:t>2003</w:t>
            </w:r>
          </w:p>
        </w:tc>
        <w:tc>
          <w:tcPr>
            <w:tcW w:w="2748" w:type="dxa"/>
            <w:tcBorders>
              <w:top w:val="single" w:sz="2" w:space="0" w:color="auto"/>
              <w:left w:val="single" w:sz="8" w:space="0" w:color="auto"/>
              <w:bottom w:val="single" w:sz="2" w:space="0" w:color="auto"/>
              <w:right w:val="single" w:sz="8" w:space="0" w:color="auto"/>
            </w:tcBorders>
          </w:tcPr>
          <w:p w14:paraId="7509FF49"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4A"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4B" w14:textId="77777777" w:rsidR="0015098C" w:rsidRPr="008828EC" w:rsidRDefault="0015098C" w:rsidP="0015098C">
            <w:pPr>
              <w:snapToGrid w:val="0"/>
              <w:jc w:val="right"/>
              <w:rPr>
                <w:rFonts w:ascii="Arial" w:hAnsi="Arial" w:cs="Arial"/>
              </w:rPr>
            </w:pPr>
          </w:p>
        </w:tc>
      </w:tr>
      <w:tr w:rsidR="0015098C" w:rsidRPr="008828EC" w14:paraId="7509FF51" w14:textId="77777777" w:rsidTr="00786386">
        <w:trPr>
          <w:jc w:val="center"/>
        </w:trPr>
        <w:tc>
          <w:tcPr>
            <w:tcW w:w="872" w:type="dxa"/>
            <w:tcBorders>
              <w:top w:val="single" w:sz="2" w:space="0" w:color="auto"/>
              <w:bottom w:val="single" w:sz="2" w:space="0" w:color="auto"/>
              <w:right w:val="single" w:sz="8" w:space="0" w:color="auto"/>
            </w:tcBorders>
          </w:tcPr>
          <w:p w14:paraId="7509FF4D" w14:textId="77777777" w:rsidR="0015098C" w:rsidRPr="008828EC" w:rsidRDefault="0015098C" w:rsidP="008B4BAC">
            <w:pPr>
              <w:snapToGrid w:val="0"/>
              <w:jc w:val="center"/>
              <w:rPr>
                <w:rFonts w:ascii="Arial" w:hAnsi="Arial" w:cs="Arial"/>
              </w:rPr>
            </w:pPr>
            <w:r w:rsidRPr="008828EC">
              <w:rPr>
                <w:rFonts w:ascii="Arial" w:hAnsi="Arial" w:cs="Arial"/>
              </w:rPr>
              <w:t>2004</w:t>
            </w:r>
          </w:p>
        </w:tc>
        <w:tc>
          <w:tcPr>
            <w:tcW w:w="2748" w:type="dxa"/>
            <w:tcBorders>
              <w:top w:val="single" w:sz="2" w:space="0" w:color="auto"/>
              <w:left w:val="single" w:sz="8" w:space="0" w:color="auto"/>
              <w:bottom w:val="single" w:sz="2" w:space="0" w:color="auto"/>
              <w:right w:val="single" w:sz="8" w:space="0" w:color="auto"/>
            </w:tcBorders>
          </w:tcPr>
          <w:p w14:paraId="7509FF4E"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4F"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50" w14:textId="77777777" w:rsidR="0015098C" w:rsidRPr="008828EC" w:rsidRDefault="0015098C" w:rsidP="0015098C">
            <w:pPr>
              <w:snapToGrid w:val="0"/>
              <w:jc w:val="right"/>
              <w:rPr>
                <w:rFonts w:ascii="Arial" w:hAnsi="Arial" w:cs="Arial"/>
              </w:rPr>
            </w:pPr>
          </w:p>
        </w:tc>
      </w:tr>
      <w:tr w:rsidR="0015098C" w:rsidRPr="008828EC" w14:paraId="7509FF56" w14:textId="77777777" w:rsidTr="00786386">
        <w:trPr>
          <w:jc w:val="center"/>
        </w:trPr>
        <w:tc>
          <w:tcPr>
            <w:tcW w:w="872" w:type="dxa"/>
            <w:tcBorders>
              <w:top w:val="single" w:sz="2" w:space="0" w:color="auto"/>
              <w:bottom w:val="single" w:sz="2" w:space="0" w:color="auto"/>
              <w:right w:val="single" w:sz="8" w:space="0" w:color="auto"/>
            </w:tcBorders>
          </w:tcPr>
          <w:p w14:paraId="7509FF52" w14:textId="77777777" w:rsidR="0015098C" w:rsidRPr="008828EC" w:rsidRDefault="0015098C" w:rsidP="008B4BAC">
            <w:pPr>
              <w:snapToGrid w:val="0"/>
              <w:jc w:val="center"/>
              <w:rPr>
                <w:rFonts w:ascii="Arial" w:hAnsi="Arial" w:cs="Arial"/>
              </w:rPr>
            </w:pPr>
            <w:r w:rsidRPr="008828EC">
              <w:rPr>
                <w:rFonts w:ascii="Arial" w:hAnsi="Arial" w:cs="Arial"/>
              </w:rPr>
              <w:t>2005</w:t>
            </w:r>
          </w:p>
        </w:tc>
        <w:tc>
          <w:tcPr>
            <w:tcW w:w="2748" w:type="dxa"/>
            <w:tcBorders>
              <w:top w:val="single" w:sz="2" w:space="0" w:color="auto"/>
              <w:left w:val="single" w:sz="8" w:space="0" w:color="auto"/>
              <w:bottom w:val="single" w:sz="2" w:space="0" w:color="auto"/>
              <w:right w:val="single" w:sz="8" w:space="0" w:color="auto"/>
            </w:tcBorders>
          </w:tcPr>
          <w:p w14:paraId="7509FF53"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54"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55" w14:textId="77777777" w:rsidR="0015098C" w:rsidRPr="008828EC" w:rsidRDefault="0015098C" w:rsidP="0015098C">
            <w:pPr>
              <w:snapToGrid w:val="0"/>
              <w:jc w:val="right"/>
              <w:rPr>
                <w:rFonts w:ascii="Arial" w:hAnsi="Arial" w:cs="Arial"/>
              </w:rPr>
            </w:pPr>
          </w:p>
        </w:tc>
      </w:tr>
      <w:tr w:rsidR="0015098C" w:rsidRPr="008828EC" w14:paraId="7509FF5B" w14:textId="77777777" w:rsidTr="00786386">
        <w:trPr>
          <w:jc w:val="center"/>
        </w:trPr>
        <w:tc>
          <w:tcPr>
            <w:tcW w:w="872" w:type="dxa"/>
            <w:tcBorders>
              <w:top w:val="single" w:sz="2" w:space="0" w:color="auto"/>
              <w:bottom w:val="single" w:sz="2" w:space="0" w:color="auto"/>
              <w:right w:val="single" w:sz="8" w:space="0" w:color="auto"/>
            </w:tcBorders>
          </w:tcPr>
          <w:p w14:paraId="7509FF57" w14:textId="77777777" w:rsidR="0015098C" w:rsidRPr="008828EC" w:rsidRDefault="0015098C" w:rsidP="008B4BAC">
            <w:pPr>
              <w:snapToGrid w:val="0"/>
              <w:jc w:val="center"/>
              <w:rPr>
                <w:rFonts w:ascii="Arial" w:hAnsi="Arial" w:cs="Arial"/>
              </w:rPr>
            </w:pPr>
            <w:r w:rsidRPr="008828EC">
              <w:rPr>
                <w:rFonts w:ascii="Arial" w:hAnsi="Arial" w:cs="Arial"/>
              </w:rPr>
              <w:t>2006</w:t>
            </w:r>
          </w:p>
        </w:tc>
        <w:tc>
          <w:tcPr>
            <w:tcW w:w="2748" w:type="dxa"/>
            <w:tcBorders>
              <w:top w:val="single" w:sz="2" w:space="0" w:color="auto"/>
              <w:left w:val="single" w:sz="8" w:space="0" w:color="auto"/>
              <w:bottom w:val="single" w:sz="2" w:space="0" w:color="auto"/>
              <w:right w:val="single" w:sz="8" w:space="0" w:color="auto"/>
            </w:tcBorders>
          </w:tcPr>
          <w:p w14:paraId="7509FF58"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59"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5A" w14:textId="77777777" w:rsidR="0015098C" w:rsidRPr="008828EC" w:rsidRDefault="0015098C" w:rsidP="0015098C">
            <w:pPr>
              <w:snapToGrid w:val="0"/>
              <w:jc w:val="right"/>
              <w:rPr>
                <w:rFonts w:ascii="Arial" w:hAnsi="Arial" w:cs="Arial"/>
              </w:rPr>
            </w:pPr>
          </w:p>
        </w:tc>
      </w:tr>
      <w:tr w:rsidR="0015098C" w:rsidRPr="008828EC" w14:paraId="7509FF60" w14:textId="77777777" w:rsidTr="00786386">
        <w:trPr>
          <w:jc w:val="center"/>
        </w:trPr>
        <w:tc>
          <w:tcPr>
            <w:tcW w:w="872" w:type="dxa"/>
            <w:tcBorders>
              <w:top w:val="single" w:sz="2" w:space="0" w:color="auto"/>
              <w:bottom w:val="single" w:sz="2" w:space="0" w:color="auto"/>
              <w:right w:val="single" w:sz="8" w:space="0" w:color="auto"/>
            </w:tcBorders>
          </w:tcPr>
          <w:p w14:paraId="7509FF5C" w14:textId="77777777" w:rsidR="0015098C" w:rsidRPr="008828EC" w:rsidRDefault="0015098C" w:rsidP="008B4BAC">
            <w:pPr>
              <w:snapToGrid w:val="0"/>
              <w:jc w:val="center"/>
              <w:rPr>
                <w:rFonts w:ascii="Arial" w:hAnsi="Arial" w:cs="Arial"/>
              </w:rPr>
            </w:pPr>
            <w:r w:rsidRPr="008828EC">
              <w:rPr>
                <w:rFonts w:ascii="Arial" w:hAnsi="Arial" w:cs="Arial"/>
              </w:rPr>
              <w:t>2007</w:t>
            </w:r>
          </w:p>
        </w:tc>
        <w:tc>
          <w:tcPr>
            <w:tcW w:w="2748" w:type="dxa"/>
            <w:tcBorders>
              <w:top w:val="single" w:sz="2" w:space="0" w:color="auto"/>
              <w:left w:val="single" w:sz="8" w:space="0" w:color="auto"/>
              <w:bottom w:val="single" w:sz="2" w:space="0" w:color="auto"/>
              <w:right w:val="single" w:sz="8" w:space="0" w:color="auto"/>
            </w:tcBorders>
          </w:tcPr>
          <w:p w14:paraId="7509FF5D"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5E"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5F" w14:textId="77777777" w:rsidR="0015098C" w:rsidRPr="008828EC" w:rsidRDefault="0015098C" w:rsidP="0015098C">
            <w:pPr>
              <w:snapToGrid w:val="0"/>
              <w:jc w:val="right"/>
              <w:rPr>
                <w:rFonts w:ascii="Arial" w:hAnsi="Arial" w:cs="Arial"/>
              </w:rPr>
            </w:pPr>
          </w:p>
        </w:tc>
      </w:tr>
      <w:tr w:rsidR="0015098C" w:rsidRPr="008828EC" w14:paraId="7509FF65" w14:textId="77777777" w:rsidTr="00786386">
        <w:trPr>
          <w:jc w:val="center"/>
        </w:trPr>
        <w:tc>
          <w:tcPr>
            <w:tcW w:w="872" w:type="dxa"/>
            <w:tcBorders>
              <w:top w:val="single" w:sz="2" w:space="0" w:color="auto"/>
              <w:bottom w:val="single" w:sz="2" w:space="0" w:color="auto"/>
              <w:right w:val="single" w:sz="8" w:space="0" w:color="auto"/>
            </w:tcBorders>
          </w:tcPr>
          <w:p w14:paraId="7509FF61" w14:textId="77777777" w:rsidR="0015098C" w:rsidRPr="008828EC" w:rsidRDefault="0015098C" w:rsidP="008B4BAC">
            <w:pPr>
              <w:snapToGrid w:val="0"/>
              <w:jc w:val="center"/>
              <w:rPr>
                <w:rFonts w:ascii="Arial" w:hAnsi="Arial" w:cs="Arial"/>
              </w:rPr>
            </w:pPr>
            <w:r w:rsidRPr="008828EC">
              <w:rPr>
                <w:rFonts w:ascii="Arial" w:hAnsi="Arial" w:cs="Arial"/>
              </w:rPr>
              <w:t>2008</w:t>
            </w:r>
          </w:p>
        </w:tc>
        <w:tc>
          <w:tcPr>
            <w:tcW w:w="2748" w:type="dxa"/>
            <w:tcBorders>
              <w:top w:val="single" w:sz="2" w:space="0" w:color="auto"/>
              <w:left w:val="single" w:sz="8" w:space="0" w:color="auto"/>
              <w:bottom w:val="single" w:sz="2" w:space="0" w:color="auto"/>
              <w:right w:val="single" w:sz="8" w:space="0" w:color="auto"/>
            </w:tcBorders>
          </w:tcPr>
          <w:p w14:paraId="7509FF62"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63"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64" w14:textId="77777777" w:rsidR="0015098C" w:rsidRPr="008828EC" w:rsidRDefault="0015098C" w:rsidP="0015098C">
            <w:pPr>
              <w:snapToGrid w:val="0"/>
              <w:jc w:val="right"/>
              <w:rPr>
                <w:rFonts w:ascii="Arial" w:hAnsi="Arial" w:cs="Arial"/>
              </w:rPr>
            </w:pPr>
          </w:p>
        </w:tc>
      </w:tr>
      <w:tr w:rsidR="0015098C" w:rsidRPr="008828EC" w14:paraId="7509FF6A" w14:textId="77777777" w:rsidTr="00786386">
        <w:trPr>
          <w:jc w:val="center"/>
        </w:trPr>
        <w:tc>
          <w:tcPr>
            <w:tcW w:w="872" w:type="dxa"/>
            <w:tcBorders>
              <w:top w:val="single" w:sz="2" w:space="0" w:color="auto"/>
              <w:bottom w:val="single" w:sz="2" w:space="0" w:color="auto"/>
              <w:right w:val="single" w:sz="8" w:space="0" w:color="auto"/>
            </w:tcBorders>
          </w:tcPr>
          <w:p w14:paraId="7509FF66" w14:textId="77777777" w:rsidR="0015098C" w:rsidRPr="008828EC" w:rsidRDefault="0015098C" w:rsidP="008B4BAC">
            <w:pPr>
              <w:snapToGrid w:val="0"/>
              <w:jc w:val="center"/>
              <w:rPr>
                <w:rFonts w:ascii="Arial" w:hAnsi="Arial" w:cs="Arial"/>
              </w:rPr>
            </w:pPr>
            <w:r w:rsidRPr="008828EC">
              <w:rPr>
                <w:rFonts w:ascii="Arial" w:hAnsi="Arial" w:cs="Arial"/>
              </w:rPr>
              <w:t>2009</w:t>
            </w:r>
          </w:p>
        </w:tc>
        <w:tc>
          <w:tcPr>
            <w:tcW w:w="2748" w:type="dxa"/>
            <w:tcBorders>
              <w:top w:val="single" w:sz="2" w:space="0" w:color="auto"/>
              <w:left w:val="single" w:sz="8" w:space="0" w:color="auto"/>
              <w:bottom w:val="single" w:sz="2" w:space="0" w:color="auto"/>
              <w:right w:val="single" w:sz="8" w:space="0" w:color="auto"/>
            </w:tcBorders>
          </w:tcPr>
          <w:p w14:paraId="7509FF67" w14:textId="77777777" w:rsidR="0015098C" w:rsidRDefault="0015098C" w:rsidP="0015098C">
            <w:pPr>
              <w:jc w:val="right"/>
            </w:pPr>
            <w:r w:rsidRPr="00C622E2">
              <w:rPr>
                <w:rFonts w:ascii="Arial" w:hAnsi="Arial" w:cs="Arial"/>
              </w:rPr>
              <w:t>1</w:t>
            </w:r>
            <w:r w:rsidR="008B4BAC">
              <w:rPr>
                <w:rFonts w:ascii="Arial" w:hAnsi="Arial" w:cs="Arial"/>
              </w:rPr>
              <w:t> </w:t>
            </w:r>
            <w:r w:rsidRPr="00C622E2">
              <w:rPr>
                <w:rFonts w:ascii="Arial" w:hAnsi="Arial" w:cs="Arial"/>
              </w:rPr>
              <w:t>480 €</w:t>
            </w:r>
          </w:p>
        </w:tc>
        <w:tc>
          <w:tcPr>
            <w:tcW w:w="1416" w:type="dxa"/>
            <w:tcBorders>
              <w:top w:val="single" w:sz="2" w:space="0" w:color="auto"/>
              <w:left w:val="single" w:sz="8" w:space="0" w:color="auto"/>
              <w:bottom w:val="single" w:sz="2" w:space="0" w:color="auto"/>
              <w:right w:val="single" w:sz="8" w:space="0" w:color="auto"/>
            </w:tcBorders>
          </w:tcPr>
          <w:p w14:paraId="7509FF68"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69" w14:textId="77777777" w:rsidR="0015098C" w:rsidRPr="008828EC" w:rsidRDefault="0015098C" w:rsidP="0015098C">
            <w:pPr>
              <w:snapToGrid w:val="0"/>
              <w:jc w:val="right"/>
              <w:rPr>
                <w:rFonts w:ascii="Arial" w:hAnsi="Arial" w:cs="Arial"/>
              </w:rPr>
            </w:pPr>
          </w:p>
        </w:tc>
      </w:tr>
      <w:tr w:rsidR="0015098C" w:rsidRPr="008828EC" w14:paraId="7509FF6F" w14:textId="77777777" w:rsidTr="00786386">
        <w:trPr>
          <w:jc w:val="center"/>
        </w:trPr>
        <w:tc>
          <w:tcPr>
            <w:tcW w:w="872" w:type="dxa"/>
            <w:tcBorders>
              <w:top w:val="single" w:sz="2" w:space="0" w:color="auto"/>
              <w:bottom w:val="single" w:sz="2" w:space="0" w:color="auto"/>
              <w:right w:val="single" w:sz="8" w:space="0" w:color="auto"/>
            </w:tcBorders>
          </w:tcPr>
          <w:p w14:paraId="7509FF6B" w14:textId="77777777" w:rsidR="0015098C" w:rsidRPr="008828EC" w:rsidRDefault="0015098C" w:rsidP="008B4BAC">
            <w:pPr>
              <w:snapToGrid w:val="0"/>
              <w:jc w:val="center"/>
              <w:rPr>
                <w:rFonts w:ascii="Arial" w:hAnsi="Arial" w:cs="Arial"/>
              </w:rPr>
            </w:pPr>
            <w:r w:rsidRPr="008828EC">
              <w:rPr>
                <w:rFonts w:ascii="Arial" w:hAnsi="Arial" w:cs="Arial"/>
              </w:rPr>
              <w:t>2010</w:t>
            </w:r>
          </w:p>
        </w:tc>
        <w:tc>
          <w:tcPr>
            <w:tcW w:w="2748" w:type="dxa"/>
            <w:tcBorders>
              <w:top w:val="single" w:sz="2" w:space="0" w:color="auto"/>
              <w:left w:val="single" w:sz="8" w:space="0" w:color="auto"/>
              <w:bottom w:val="single" w:sz="2" w:space="0" w:color="auto"/>
              <w:right w:val="single" w:sz="8" w:space="0" w:color="auto"/>
            </w:tcBorders>
            <w:vAlign w:val="bottom"/>
          </w:tcPr>
          <w:p w14:paraId="7509FF6C" w14:textId="77777777" w:rsidR="0015098C" w:rsidRPr="008828EC" w:rsidRDefault="0015098C" w:rsidP="0015098C">
            <w:pPr>
              <w:snapToGrid w:val="0"/>
              <w:jc w:val="right"/>
              <w:rPr>
                <w:rFonts w:ascii="Arial" w:hAnsi="Arial" w:cs="Arial"/>
              </w:rPr>
            </w:pPr>
            <w:r>
              <w:rPr>
                <w:rFonts w:ascii="Arial" w:hAnsi="Arial" w:cs="Arial"/>
              </w:rPr>
              <w:t>2</w:t>
            </w:r>
            <w:r w:rsidRPr="008828EC">
              <w:rPr>
                <w:rFonts w:ascii="Arial" w:hAnsi="Arial" w:cs="Arial"/>
              </w:rPr>
              <w:t> </w:t>
            </w:r>
            <w:r>
              <w:rPr>
                <w:rFonts w:ascii="Arial" w:hAnsi="Arial" w:cs="Arial"/>
              </w:rPr>
              <w:t>200</w:t>
            </w:r>
            <w:r w:rsidRPr="008828EC">
              <w:rPr>
                <w:rFonts w:ascii="Arial" w:hAnsi="Arial" w:cs="Arial"/>
              </w:rPr>
              <w:t> €</w:t>
            </w:r>
          </w:p>
        </w:tc>
        <w:tc>
          <w:tcPr>
            <w:tcW w:w="1416" w:type="dxa"/>
            <w:tcBorders>
              <w:top w:val="single" w:sz="2" w:space="0" w:color="auto"/>
              <w:left w:val="single" w:sz="8" w:space="0" w:color="auto"/>
              <w:bottom w:val="single" w:sz="2" w:space="0" w:color="auto"/>
              <w:right w:val="single" w:sz="8" w:space="0" w:color="auto"/>
            </w:tcBorders>
          </w:tcPr>
          <w:p w14:paraId="7509FF6D"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6E" w14:textId="77777777" w:rsidR="0015098C" w:rsidRPr="008828EC" w:rsidRDefault="0015098C" w:rsidP="0015098C">
            <w:pPr>
              <w:snapToGrid w:val="0"/>
              <w:jc w:val="right"/>
              <w:rPr>
                <w:rFonts w:ascii="Arial" w:hAnsi="Arial" w:cs="Arial"/>
              </w:rPr>
            </w:pPr>
            <w:r w:rsidRPr="008828EC">
              <w:rPr>
                <w:rFonts w:ascii="Arial" w:hAnsi="Arial" w:cs="Arial"/>
              </w:rPr>
              <w:t>22.12.2009/1251</w:t>
            </w:r>
          </w:p>
        </w:tc>
      </w:tr>
      <w:tr w:rsidR="0015098C" w:rsidRPr="008828EC" w14:paraId="7509FF74" w14:textId="77777777" w:rsidTr="00786386">
        <w:trPr>
          <w:jc w:val="center"/>
        </w:trPr>
        <w:tc>
          <w:tcPr>
            <w:tcW w:w="872" w:type="dxa"/>
            <w:tcBorders>
              <w:top w:val="single" w:sz="2" w:space="0" w:color="auto"/>
              <w:bottom w:val="single" w:sz="2" w:space="0" w:color="auto"/>
              <w:right w:val="single" w:sz="8" w:space="0" w:color="auto"/>
            </w:tcBorders>
          </w:tcPr>
          <w:p w14:paraId="7509FF70" w14:textId="77777777" w:rsidR="0015098C" w:rsidRPr="008828EC" w:rsidRDefault="0015098C" w:rsidP="008B4BAC">
            <w:pPr>
              <w:snapToGrid w:val="0"/>
              <w:jc w:val="center"/>
              <w:rPr>
                <w:rFonts w:ascii="Arial" w:hAnsi="Arial" w:cs="Arial"/>
              </w:rPr>
            </w:pPr>
            <w:r w:rsidRPr="008828EC">
              <w:rPr>
                <w:rFonts w:ascii="Arial" w:hAnsi="Arial" w:cs="Arial"/>
              </w:rPr>
              <w:t>2011</w:t>
            </w:r>
          </w:p>
        </w:tc>
        <w:tc>
          <w:tcPr>
            <w:tcW w:w="2748" w:type="dxa"/>
            <w:tcBorders>
              <w:top w:val="single" w:sz="2" w:space="0" w:color="auto"/>
              <w:left w:val="single" w:sz="8" w:space="0" w:color="auto"/>
              <w:bottom w:val="single" w:sz="2" w:space="0" w:color="auto"/>
              <w:right w:val="single" w:sz="8" w:space="0" w:color="auto"/>
            </w:tcBorders>
            <w:vAlign w:val="bottom"/>
          </w:tcPr>
          <w:p w14:paraId="7509FF71" w14:textId="77777777" w:rsidR="0015098C" w:rsidRPr="008828EC" w:rsidRDefault="0015098C" w:rsidP="0015098C">
            <w:pPr>
              <w:snapToGrid w:val="0"/>
              <w:jc w:val="right"/>
              <w:rPr>
                <w:rFonts w:ascii="Arial" w:hAnsi="Arial" w:cs="Arial"/>
              </w:rPr>
            </w:pPr>
            <w:r>
              <w:rPr>
                <w:rFonts w:ascii="Arial" w:hAnsi="Arial" w:cs="Arial"/>
              </w:rPr>
              <w:t>2</w:t>
            </w:r>
            <w:r w:rsidRPr="008828EC">
              <w:rPr>
                <w:rFonts w:ascii="Arial" w:hAnsi="Arial" w:cs="Arial"/>
              </w:rPr>
              <w:t> </w:t>
            </w:r>
            <w:r>
              <w:rPr>
                <w:rFonts w:ascii="Arial" w:hAnsi="Arial" w:cs="Arial"/>
              </w:rPr>
              <w:t>250</w:t>
            </w:r>
            <w:r w:rsidRPr="008828EC">
              <w:rPr>
                <w:rFonts w:ascii="Arial" w:hAnsi="Arial" w:cs="Arial"/>
              </w:rPr>
              <w:t> €</w:t>
            </w:r>
          </w:p>
        </w:tc>
        <w:tc>
          <w:tcPr>
            <w:tcW w:w="1416" w:type="dxa"/>
            <w:tcBorders>
              <w:top w:val="single" w:sz="2" w:space="0" w:color="auto"/>
              <w:left w:val="single" w:sz="8" w:space="0" w:color="auto"/>
              <w:bottom w:val="single" w:sz="2" w:space="0" w:color="auto"/>
              <w:right w:val="single" w:sz="8" w:space="0" w:color="auto"/>
            </w:tcBorders>
          </w:tcPr>
          <w:p w14:paraId="7509FF72"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73" w14:textId="77777777" w:rsidR="0015098C" w:rsidRPr="008828EC" w:rsidRDefault="0015098C" w:rsidP="0015098C">
            <w:pPr>
              <w:snapToGrid w:val="0"/>
              <w:jc w:val="right"/>
              <w:rPr>
                <w:rFonts w:ascii="Arial" w:hAnsi="Arial" w:cs="Arial"/>
              </w:rPr>
            </w:pPr>
            <w:r w:rsidRPr="008828EC">
              <w:rPr>
                <w:rFonts w:ascii="Arial" w:hAnsi="Arial" w:cs="Arial"/>
              </w:rPr>
              <w:t>30.12.2010/1410</w:t>
            </w:r>
          </w:p>
        </w:tc>
      </w:tr>
      <w:tr w:rsidR="0015098C" w:rsidRPr="008828EC" w14:paraId="7509FF79" w14:textId="77777777" w:rsidTr="00786386">
        <w:trPr>
          <w:jc w:val="center"/>
        </w:trPr>
        <w:tc>
          <w:tcPr>
            <w:tcW w:w="872" w:type="dxa"/>
            <w:tcBorders>
              <w:top w:val="single" w:sz="2" w:space="0" w:color="auto"/>
              <w:bottom w:val="single" w:sz="2" w:space="0" w:color="auto"/>
              <w:right w:val="single" w:sz="8" w:space="0" w:color="auto"/>
            </w:tcBorders>
          </w:tcPr>
          <w:p w14:paraId="7509FF75" w14:textId="77777777" w:rsidR="0015098C" w:rsidRPr="008828EC" w:rsidRDefault="0015098C" w:rsidP="008B4BAC">
            <w:pPr>
              <w:snapToGrid w:val="0"/>
              <w:jc w:val="center"/>
              <w:rPr>
                <w:rFonts w:ascii="Arial" w:hAnsi="Arial" w:cs="Arial"/>
              </w:rPr>
            </w:pPr>
            <w:r w:rsidRPr="008828EC">
              <w:rPr>
                <w:rFonts w:ascii="Arial" w:hAnsi="Arial" w:cs="Arial"/>
              </w:rPr>
              <w:t>2012</w:t>
            </w:r>
          </w:p>
        </w:tc>
        <w:tc>
          <w:tcPr>
            <w:tcW w:w="2748" w:type="dxa"/>
            <w:tcBorders>
              <w:top w:val="single" w:sz="2" w:space="0" w:color="auto"/>
              <w:left w:val="single" w:sz="8" w:space="0" w:color="auto"/>
              <w:bottom w:val="single" w:sz="2" w:space="0" w:color="auto"/>
              <w:right w:val="single" w:sz="8" w:space="0" w:color="auto"/>
            </w:tcBorders>
            <w:vAlign w:val="bottom"/>
          </w:tcPr>
          <w:p w14:paraId="7509FF76" w14:textId="77777777" w:rsidR="0015098C" w:rsidRPr="008828EC" w:rsidRDefault="0015098C" w:rsidP="0015098C">
            <w:pPr>
              <w:snapToGrid w:val="0"/>
              <w:jc w:val="right"/>
              <w:rPr>
                <w:rFonts w:ascii="Arial" w:hAnsi="Arial" w:cs="Arial"/>
              </w:rPr>
            </w:pPr>
            <w:r>
              <w:rPr>
                <w:rFonts w:ascii="Arial" w:hAnsi="Arial" w:cs="Arial"/>
              </w:rPr>
              <w:t>2</w:t>
            </w:r>
            <w:r w:rsidRPr="008828EC">
              <w:rPr>
                <w:rFonts w:ascii="Arial" w:hAnsi="Arial" w:cs="Arial"/>
              </w:rPr>
              <w:t> </w:t>
            </w:r>
            <w:r>
              <w:rPr>
                <w:rFonts w:ascii="Arial" w:hAnsi="Arial" w:cs="Arial"/>
              </w:rPr>
              <w:t>850</w:t>
            </w:r>
            <w:r w:rsidRPr="008828EC">
              <w:rPr>
                <w:rFonts w:ascii="Arial" w:hAnsi="Arial" w:cs="Arial"/>
              </w:rPr>
              <w:t> €</w:t>
            </w:r>
          </w:p>
        </w:tc>
        <w:tc>
          <w:tcPr>
            <w:tcW w:w="1416" w:type="dxa"/>
            <w:tcBorders>
              <w:top w:val="single" w:sz="2" w:space="0" w:color="auto"/>
              <w:left w:val="single" w:sz="8" w:space="0" w:color="auto"/>
              <w:bottom w:val="single" w:sz="2" w:space="0" w:color="auto"/>
              <w:right w:val="single" w:sz="8" w:space="0" w:color="auto"/>
            </w:tcBorders>
          </w:tcPr>
          <w:p w14:paraId="7509FF77" w14:textId="77777777" w:rsidR="0015098C" w:rsidRDefault="0015098C" w:rsidP="0015098C">
            <w:pPr>
              <w:jc w:val="right"/>
            </w:pPr>
            <w:r w:rsidRPr="00D43D57">
              <w:rPr>
                <w:rFonts w:ascii="Arial" w:hAnsi="Arial" w:cs="Arial"/>
              </w:rPr>
              <w:t>20 %</w:t>
            </w:r>
          </w:p>
        </w:tc>
        <w:tc>
          <w:tcPr>
            <w:tcW w:w="1606" w:type="dxa"/>
            <w:tcBorders>
              <w:top w:val="single" w:sz="2" w:space="0" w:color="auto"/>
              <w:left w:val="single" w:sz="8" w:space="0" w:color="auto"/>
              <w:bottom w:val="single" w:sz="2" w:space="0" w:color="auto"/>
            </w:tcBorders>
          </w:tcPr>
          <w:p w14:paraId="7509FF78" w14:textId="77777777" w:rsidR="0015098C" w:rsidRPr="008828EC" w:rsidRDefault="008B4BAC" w:rsidP="0015098C">
            <w:pPr>
              <w:snapToGrid w:val="0"/>
              <w:jc w:val="right"/>
              <w:rPr>
                <w:rFonts w:ascii="Arial" w:hAnsi="Arial" w:cs="Arial"/>
              </w:rPr>
            </w:pPr>
            <w:r w:rsidRPr="008B4BAC">
              <w:rPr>
                <w:rFonts w:ascii="Arial" w:hAnsi="Arial" w:cs="Arial"/>
              </w:rPr>
              <w:t>29.12.2011/1515</w:t>
            </w:r>
          </w:p>
        </w:tc>
      </w:tr>
      <w:tr w:rsidR="00693960" w:rsidRPr="00EE0C49" w14:paraId="7509FF7E" w14:textId="77777777" w:rsidTr="00786386">
        <w:trPr>
          <w:jc w:val="center"/>
        </w:trPr>
        <w:tc>
          <w:tcPr>
            <w:tcW w:w="872" w:type="dxa"/>
            <w:tcBorders>
              <w:top w:val="single" w:sz="2" w:space="0" w:color="auto"/>
              <w:bottom w:val="single" w:sz="2" w:space="0" w:color="auto"/>
              <w:right w:val="single" w:sz="8" w:space="0" w:color="auto"/>
            </w:tcBorders>
          </w:tcPr>
          <w:p w14:paraId="7509FF7A" w14:textId="77777777" w:rsidR="00693960" w:rsidRPr="00EE0C49" w:rsidRDefault="00693960" w:rsidP="008B4BAC">
            <w:pPr>
              <w:snapToGrid w:val="0"/>
              <w:jc w:val="center"/>
              <w:rPr>
                <w:rFonts w:ascii="Arial" w:hAnsi="Arial" w:cs="Arial"/>
              </w:rPr>
            </w:pPr>
            <w:r w:rsidRPr="00EE0C49">
              <w:rPr>
                <w:rFonts w:ascii="Arial" w:hAnsi="Arial" w:cs="Arial"/>
              </w:rPr>
              <w:t>2013</w:t>
            </w:r>
          </w:p>
        </w:tc>
        <w:tc>
          <w:tcPr>
            <w:tcW w:w="2748" w:type="dxa"/>
            <w:tcBorders>
              <w:top w:val="single" w:sz="2" w:space="0" w:color="auto"/>
              <w:left w:val="single" w:sz="8" w:space="0" w:color="auto"/>
              <w:bottom w:val="single" w:sz="2" w:space="0" w:color="auto"/>
              <w:right w:val="single" w:sz="8" w:space="0" w:color="auto"/>
            </w:tcBorders>
            <w:vAlign w:val="bottom"/>
          </w:tcPr>
          <w:p w14:paraId="7509FF7B" w14:textId="77777777" w:rsidR="00693960" w:rsidRPr="00EE0C49" w:rsidRDefault="00620E35" w:rsidP="0015098C">
            <w:pPr>
              <w:snapToGrid w:val="0"/>
              <w:jc w:val="right"/>
              <w:rPr>
                <w:rFonts w:ascii="Arial" w:hAnsi="Arial" w:cs="Arial"/>
              </w:rPr>
            </w:pPr>
            <w:r w:rsidRPr="00EE0C49">
              <w:rPr>
                <w:rFonts w:ascii="Arial" w:hAnsi="Arial" w:cs="Arial"/>
              </w:rPr>
              <w:t>2 880 €</w:t>
            </w:r>
          </w:p>
        </w:tc>
        <w:tc>
          <w:tcPr>
            <w:tcW w:w="1416" w:type="dxa"/>
            <w:tcBorders>
              <w:top w:val="single" w:sz="2" w:space="0" w:color="auto"/>
              <w:left w:val="single" w:sz="8" w:space="0" w:color="auto"/>
              <w:bottom w:val="single" w:sz="2" w:space="0" w:color="auto"/>
              <w:right w:val="single" w:sz="8" w:space="0" w:color="auto"/>
            </w:tcBorders>
          </w:tcPr>
          <w:p w14:paraId="7509FF7C" w14:textId="77777777" w:rsidR="00693960" w:rsidRPr="00EE0C49" w:rsidRDefault="00470CC2" w:rsidP="0015098C">
            <w:pPr>
              <w:jc w:val="right"/>
              <w:rPr>
                <w:rFonts w:ascii="Arial" w:hAnsi="Arial" w:cs="Arial"/>
              </w:rPr>
            </w:pPr>
            <w:r w:rsidRPr="00EE0C49">
              <w:rPr>
                <w:rFonts w:ascii="Arial" w:hAnsi="Arial" w:cs="Arial"/>
              </w:rPr>
              <w:t>20 %</w:t>
            </w:r>
          </w:p>
        </w:tc>
        <w:tc>
          <w:tcPr>
            <w:tcW w:w="1606" w:type="dxa"/>
            <w:tcBorders>
              <w:top w:val="single" w:sz="2" w:space="0" w:color="auto"/>
              <w:left w:val="single" w:sz="8" w:space="0" w:color="auto"/>
              <w:bottom w:val="single" w:sz="2" w:space="0" w:color="auto"/>
            </w:tcBorders>
          </w:tcPr>
          <w:p w14:paraId="7509FF7D" w14:textId="77777777" w:rsidR="00693960" w:rsidRPr="00EE0C49" w:rsidRDefault="00EE0C49" w:rsidP="0015098C">
            <w:pPr>
              <w:snapToGrid w:val="0"/>
              <w:jc w:val="right"/>
              <w:rPr>
                <w:rFonts w:ascii="Arial" w:hAnsi="Arial" w:cs="Arial"/>
              </w:rPr>
            </w:pPr>
            <w:r w:rsidRPr="00EE0C49">
              <w:rPr>
                <w:rFonts w:ascii="Arial" w:hAnsi="Arial" w:cs="Arial"/>
              </w:rPr>
              <w:t>14.12</w:t>
            </w:r>
            <w:r w:rsidR="00620E35" w:rsidRPr="00EE0C49">
              <w:rPr>
                <w:rFonts w:ascii="Arial" w:hAnsi="Arial" w:cs="Arial"/>
              </w:rPr>
              <w:t>.2012/</w:t>
            </w:r>
            <w:r w:rsidRPr="00EE0C49">
              <w:rPr>
                <w:rFonts w:ascii="Arial" w:hAnsi="Arial" w:cs="Arial"/>
              </w:rPr>
              <w:t>785</w:t>
            </w:r>
          </w:p>
        </w:tc>
      </w:tr>
      <w:tr w:rsidR="009C27E2" w:rsidRPr="00EE0C49" w14:paraId="7509FF83" w14:textId="77777777" w:rsidTr="00786386">
        <w:trPr>
          <w:jc w:val="center"/>
        </w:trPr>
        <w:tc>
          <w:tcPr>
            <w:tcW w:w="872" w:type="dxa"/>
            <w:tcBorders>
              <w:top w:val="single" w:sz="2" w:space="0" w:color="auto"/>
              <w:bottom w:val="single" w:sz="2" w:space="0" w:color="auto"/>
              <w:right w:val="single" w:sz="8" w:space="0" w:color="auto"/>
            </w:tcBorders>
          </w:tcPr>
          <w:p w14:paraId="7509FF7F" w14:textId="77777777" w:rsidR="009C27E2" w:rsidRPr="00EE0C49" w:rsidRDefault="009C27E2" w:rsidP="008B4BAC">
            <w:pPr>
              <w:snapToGrid w:val="0"/>
              <w:jc w:val="center"/>
              <w:rPr>
                <w:rFonts w:ascii="Arial" w:hAnsi="Arial" w:cs="Arial"/>
              </w:rPr>
            </w:pPr>
            <w:r>
              <w:rPr>
                <w:rFonts w:ascii="Arial" w:hAnsi="Arial" w:cs="Arial"/>
              </w:rPr>
              <w:t>2014</w:t>
            </w:r>
          </w:p>
        </w:tc>
        <w:tc>
          <w:tcPr>
            <w:tcW w:w="2748" w:type="dxa"/>
            <w:tcBorders>
              <w:top w:val="single" w:sz="2" w:space="0" w:color="auto"/>
              <w:left w:val="single" w:sz="8" w:space="0" w:color="auto"/>
              <w:bottom w:val="single" w:sz="2" w:space="0" w:color="auto"/>
              <w:right w:val="single" w:sz="8" w:space="0" w:color="auto"/>
            </w:tcBorders>
            <w:vAlign w:val="bottom"/>
          </w:tcPr>
          <w:p w14:paraId="7509FF80" w14:textId="77777777" w:rsidR="009C27E2" w:rsidRPr="00EE0C49" w:rsidRDefault="009C27E2" w:rsidP="0015098C">
            <w:pPr>
              <w:snapToGrid w:val="0"/>
              <w:jc w:val="right"/>
              <w:rPr>
                <w:rFonts w:ascii="Arial" w:hAnsi="Arial" w:cs="Arial"/>
              </w:rPr>
            </w:pPr>
            <w:r>
              <w:rPr>
                <w:rFonts w:ascii="Arial" w:hAnsi="Arial" w:cs="Arial"/>
              </w:rPr>
              <w:t>2 930 €</w:t>
            </w:r>
          </w:p>
        </w:tc>
        <w:tc>
          <w:tcPr>
            <w:tcW w:w="1416" w:type="dxa"/>
            <w:tcBorders>
              <w:top w:val="single" w:sz="2" w:space="0" w:color="auto"/>
              <w:left w:val="single" w:sz="8" w:space="0" w:color="auto"/>
              <w:bottom w:val="single" w:sz="2" w:space="0" w:color="auto"/>
              <w:right w:val="single" w:sz="8" w:space="0" w:color="auto"/>
            </w:tcBorders>
          </w:tcPr>
          <w:p w14:paraId="7509FF81" w14:textId="77777777" w:rsidR="009C27E2" w:rsidRPr="00EE0C49" w:rsidRDefault="009C27E2" w:rsidP="0015098C">
            <w:pPr>
              <w:jc w:val="right"/>
              <w:rPr>
                <w:rFonts w:ascii="Arial" w:hAnsi="Arial" w:cs="Arial"/>
              </w:rPr>
            </w:pPr>
            <w:r>
              <w:rPr>
                <w:rFonts w:ascii="Arial" w:hAnsi="Arial" w:cs="Arial"/>
              </w:rPr>
              <w:t>19 %</w:t>
            </w:r>
          </w:p>
        </w:tc>
        <w:tc>
          <w:tcPr>
            <w:tcW w:w="1606" w:type="dxa"/>
            <w:tcBorders>
              <w:top w:val="single" w:sz="2" w:space="0" w:color="auto"/>
              <w:left w:val="single" w:sz="8" w:space="0" w:color="auto"/>
              <w:bottom w:val="single" w:sz="2" w:space="0" w:color="auto"/>
            </w:tcBorders>
          </w:tcPr>
          <w:p w14:paraId="7509FF82" w14:textId="77777777" w:rsidR="009C27E2" w:rsidRPr="00EE0C49" w:rsidRDefault="009C27E2" w:rsidP="0015098C">
            <w:pPr>
              <w:snapToGrid w:val="0"/>
              <w:jc w:val="right"/>
              <w:rPr>
                <w:rFonts w:ascii="Arial" w:hAnsi="Arial" w:cs="Arial"/>
              </w:rPr>
            </w:pPr>
            <w:r>
              <w:rPr>
                <w:rFonts w:ascii="Arial" w:hAnsi="Arial" w:cs="Arial"/>
              </w:rPr>
              <w:t>30.12.2013/1246</w:t>
            </w:r>
          </w:p>
        </w:tc>
      </w:tr>
      <w:tr w:rsidR="00331E7B" w:rsidRPr="00EE0C49" w14:paraId="7509FF88" w14:textId="77777777" w:rsidTr="00842A58">
        <w:trPr>
          <w:jc w:val="center"/>
        </w:trPr>
        <w:tc>
          <w:tcPr>
            <w:tcW w:w="872" w:type="dxa"/>
            <w:tcBorders>
              <w:top w:val="single" w:sz="2" w:space="0" w:color="auto"/>
              <w:bottom w:val="single" w:sz="2" w:space="0" w:color="auto"/>
              <w:right w:val="single" w:sz="8" w:space="0" w:color="auto"/>
            </w:tcBorders>
          </w:tcPr>
          <w:p w14:paraId="7509FF84" w14:textId="77777777" w:rsidR="00331E7B" w:rsidRDefault="00331E7B" w:rsidP="008B4BAC">
            <w:pPr>
              <w:snapToGrid w:val="0"/>
              <w:jc w:val="center"/>
              <w:rPr>
                <w:rFonts w:ascii="Arial" w:hAnsi="Arial" w:cs="Arial"/>
              </w:rPr>
            </w:pPr>
            <w:r>
              <w:rPr>
                <w:rFonts w:ascii="Arial" w:hAnsi="Arial" w:cs="Arial"/>
              </w:rPr>
              <w:t>2015</w:t>
            </w:r>
          </w:p>
        </w:tc>
        <w:tc>
          <w:tcPr>
            <w:tcW w:w="2748" w:type="dxa"/>
            <w:tcBorders>
              <w:top w:val="single" w:sz="2" w:space="0" w:color="auto"/>
              <w:left w:val="single" w:sz="8" w:space="0" w:color="auto"/>
              <w:bottom w:val="single" w:sz="2" w:space="0" w:color="auto"/>
              <w:right w:val="single" w:sz="8" w:space="0" w:color="auto"/>
            </w:tcBorders>
            <w:vAlign w:val="bottom"/>
          </w:tcPr>
          <w:p w14:paraId="7509FF85" w14:textId="77777777" w:rsidR="00331E7B" w:rsidRDefault="00331E7B" w:rsidP="0015098C">
            <w:pPr>
              <w:snapToGrid w:val="0"/>
              <w:jc w:val="right"/>
              <w:rPr>
                <w:rFonts w:ascii="Arial" w:hAnsi="Arial" w:cs="Arial"/>
              </w:rPr>
            </w:pPr>
            <w:r>
              <w:rPr>
                <w:rFonts w:ascii="Arial" w:hAnsi="Arial" w:cs="Arial"/>
              </w:rPr>
              <w:t>2 970 €</w:t>
            </w:r>
          </w:p>
        </w:tc>
        <w:tc>
          <w:tcPr>
            <w:tcW w:w="1416" w:type="dxa"/>
            <w:tcBorders>
              <w:top w:val="single" w:sz="2" w:space="0" w:color="auto"/>
              <w:left w:val="single" w:sz="8" w:space="0" w:color="auto"/>
              <w:bottom w:val="single" w:sz="2" w:space="0" w:color="auto"/>
              <w:right w:val="single" w:sz="8" w:space="0" w:color="auto"/>
            </w:tcBorders>
          </w:tcPr>
          <w:p w14:paraId="7509FF86" w14:textId="77777777" w:rsidR="00331E7B" w:rsidRDefault="00331E7B"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2" w:space="0" w:color="auto"/>
            </w:tcBorders>
          </w:tcPr>
          <w:p w14:paraId="7509FF87" w14:textId="77777777" w:rsidR="00331E7B" w:rsidRDefault="00331E7B" w:rsidP="0015098C">
            <w:pPr>
              <w:snapToGrid w:val="0"/>
              <w:jc w:val="right"/>
              <w:rPr>
                <w:rFonts w:ascii="Arial" w:hAnsi="Arial" w:cs="Arial"/>
              </w:rPr>
            </w:pPr>
            <w:r>
              <w:rPr>
                <w:rFonts w:ascii="Arial" w:hAnsi="Arial" w:cs="Arial"/>
              </w:rPr>
              <w:t>12.12.2014/1086</w:t>
            </w:r>
          </w:p>
        </w:tc>
      </w:tr>
      <w:tr w:rsidR="00842A58" w:rsidRPr="00EE0C49" w14:paraId="7509FF8D" w14:textId="77777777" w:rsidTr="00B3763E">
        <w:trPr>
          <w:jc w:val="center"/>
        </w:trPr>
        <w:tc>
          <w:tcPr>
            <w:tcW w:w="872" w:type="dxa"/>
            <w:tcBorders>
              <w:top w:val="single" w:sz="2" w:space="0" w:color="auto"/>
              <w:bottom w:val="single" w:sz="2" w:space="0" w:color="auto"/>
              <w:right w:val="single" w:sz="8" w:space="0" w:color="auto"/>
            </w:tcBorders>
          </w:tcPr>
          <w:p w14:paraId="7509FF89" w14:textId="77777777" w:rsidR="00842A58" w:rsidRDefault="00842A58" w:rsidP="008B4BAC">
            <w:pPr>
              <w:snapToGrid w:val="0"/>
              <w:jc w:val="center"/>
              <w:rPr>
                <w:rFonts w:ascii="Arial" w:hAnsi="Arial" w:cs="Arial"/>
              </w:rPr>
            </w:pPr>
            <w:r>
              <w:rPr>
                <w:rFonts w:ascii="Arial" w:hAnsi="Arial" w:cs="Arial"/>
              </w:rPr>
              <w:t>2016</w:t>
            </w:r>
          </w:p>
        </w:tc>
        <w:tc>
          <w:tcPr>
            <w:tcW w:w="2748" w:type="dxa"/>
            <w:tcBorders>
              <w:top w:val="single" w:sz="2" w:space="0" w:color="auto"/>
              <w:left w:val="single" w:sz="8" w:space="0" w:color="auto"/>
              <w:bottom w:val="single" w:sz="2" w:space="0" w:color="auto"/>
              <w:right w:val="single" w:sz="8" w:space="0" w:color="auto"/>
            </w:tcBorders>
            <w:vAlign w:val="bottom"/>
          </w:tcPr>
          <w:p w14:paraId="7509FF8A" w14:textId="77777777" w:rsidR="00842A58" w:rsidRDefault="00842A58" w:rsidP="0015098C">
            <w:pPr>
              <w:snapToGrid w:val="0"/>
              <w:jc w:val="right"/>
              <w:rPr>
                <w:rFonts w:ascii="Arial" w:hAnsi="Arial" w:cs="Arial"/>
              </w:rPr>
            </w:pPr>
            <w:r>
              <w:rPr>
                <w:rFonts w:ascii="Arial" w:hAnsi="Arial" w:cs="Arial"/>
              </w:rPr>
              <w:t>3 020 €</w:t>
            </w:r>
          </w:p>
        </w:tc>
        <w:tc>
          <w:tcPr>
            <w:tcW w:w="1416" w:type="dxa"/>
            <w:tcBorders>
              <w:top w:val="single" w:sz="2" w:space="0" w:color="auto"/>
              <w:left w:val="single" w:sz="8" w:space="0" w:color="auto"/>
              <w:bottom w:val="single" w:sz="2" w:space="0" w:color="auto"/>
              <w:right w:val="single" w:sz="8" w:space="0" w:color="auto"/>
            </w:tcBorders>
          </w:tcPr>
          <w:p w14:paraId="7509FF8B" w14:textId="77777777" w:rsidR="00842A58" w:rsidRDefault="00E60A3E"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2" w:space="0" w:color="auto"/>
            </w:tcBorders>
          </w:tcPr>
          <w:p w14:paraId="7509FF8C" w14:textId="77777777" w:rsidR="00842A58" w:rsidRDefault="00E60A3E" w:rsidP="0015098C">
            <w:pPr>
              <w:snapToGrid w:val="0"/>
              <w:jc w:val="right"/>
              <w:rPr>
                <w:rFonts w:ascii="Arial" w:hAnsi="Arial" w:cs="Arial"/>
              </w:rPr>
            </w:pPr>
            <w:r>
              <w:rPr>
                <w:rFonts w:ascii="Arial" w:hAnsi="Arial" w:cs="Arial"/>
              </w:rPr>
              <w:t>17.12.2015/1546</w:t>
            </w:r>
          </w:p>
        </w:tc>
      </w:tr>
      <w:tr w:rsidR="00B3763E" w:rsidRPr="00EE0C49" w14:paraId="7509FF92" w14:textId="77777777" w:rsidTr="00E350C1">
        <w:trPr>
          <w:jc w:val="center"/>
        </w:trPr>
        <w:tc>
          <w:tcPr>
            <w:tcW w:w="872" w:type="dxa"/>
            <w:tcBorders>
              <w:top w:val="single" w:sz="2" w:space="0" w:color="auto"/>
              <w:bottom w:val="single" w:sz="2" w:space="0" w:color="auto"/>
              <w:right w:val="single" w:sz="8" w:space="0" w:color="auto"/>
            </w:tcBorders>
          </w:tcPr>
          <w:p w14:paraId="7509FF8E" w14:textId="77777777" w:rsidR="00B3763E" w:rsidRDefault="00B3763E" w:rsidP="008B4BAC">
            <w:pPr>
              <w:snapToGrid w:val="0"/>
              <w:jc w:val="center"/>
              <w:rPr>
                <w:rFonts w:ascii="Arial" w:hAnsi="Arial" w:cs="Arial"/>
              </w:rPr>
            </w:pPr>
            <w:r>
              <w:rPr>
                <w:rFonts w:ascii="Arial" w:hAnsi="Arial" w:cs="Arial"/>
              </w:rPr>
              <w:t>2017</w:t>
            </w:r>
          </w:p>
        </w:tc>
        <w:tc>
          <w:tcPr>
            <w:tcW w:w="2748" w:type="dxa"/>
            <w:tcBorders>
              <w:top w:val="single" w:sz="2" w:space="0" w:color="auto"/>
              <w:left w:val="single" w:sz="8" w:space="0" w:color="auto"/>
              <w:bottom w:val="single" w:sz="2" w:space="0" w:color="auto"/>
              <w:right w:val="single" w:sz="8" w:space="0" w:color="auto"/>
            </w:tcBorders>
            <w:vAlign w:val="bottom"/>
          </w:tcPr>
          <w:p w14:paraId="7509FF8F" w14:textId="77777777" w:rsidR="00B3763E" w:rsidRDefault="00B3763E" w:rsidP="0015098C">
            <w:pPr>
              <w:snapToGrid w:val="0"/>
              <w:jc w:val="right"/>
              <w:rPr>
                <w:rFonts w:ascii="Arial" w:hAnsi="Arial" w:cs="Arial"/>
              </w:rPr>
            </w:pPr>
            <w:r>
              <w:rPr>
                <w:rFonts w:ascii="Arial" w:hAnsi="Arial" w:cs="Arial"/>
              </w:rPr>
              <w:t>3 060 €</w:t>
            </w:r>
          </w:p>
        </w:tc>
        <w:tc>
          <w:tcPr>
            <w:tcW w:w="1416" w:type="dxa"/>
            <w:tcBorders>
              <w:top w:val="single" w:sz="2" w:space="0" w:color="auto"/>
              <w:left w:val="single" w:sz="8" w:space="0" w:color="auto"/>
              <w:bottom w:val="single" w:sz="2" w:space="0" w:color="auto"/>
              <w:right w:val="single" w:sz="8" w:space="0" w:color="auto"/>
            </w:tcBorders>
          </w:tcPr>
          <w:p w14:paraId="7509FF90" w14:textId="77777777" w:rsidR="00B3763E" w:rsidRDefault="00B3763E"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2" w:space="0" w:color="auto"/>
            </w:tcBorders>
          </w:tcPr>
          <w:p w14:paraId="7509FF91" w14:textId="77777777" w:rsidR="00B3763E" w:rsidRDefault="00B3763E" w:rsidP="0015098C">
            <w:pPr>
              <w:snapToGrid w:val="0"/>
              <w:jc w:val="right"/>
              <w:rPr>
                <w:rFonts w:ascii="Arial" w:hAnsi="Arial" w:cs="Arial"/>
              </w:rPr>
            </w:pPr>
            <w:r>
              <w:rPr>
                <w:rFonts w:ascii="Arial" w:hAnsi="Arial" w:cs="Arial"/>
              </w:rPr>
              <w:t>29.12.2016/1510</w:t>
            </w:r>
          </w:p>
        </w:tc>
      </w:tr>
      <w:tr w:rsidR="00E350C1" w:rsidRPr="00EE0C49" w14:paraId="7509FF97" w14:textId="77777777" w:rsidTr="002B40F2">
        <w:trPr>
          <w:jc w:val="center"/>
        </w:trPr>
        <w:tc>
          <w:tcPr>
            <w:tcW w:w="872" w:type="dxa"/>
            <w:tcBorders>
              <w:top w:val="single" w:sz="2" w:space="0" w:color="auto"/>
              <w:bottom w:val="single" w:sz="2" w:space="0" w:color="auto"/>
              <w:right w:val="single" w:sz="8" w:space="0" w:color="auto"/>
            </w:tcBorders>
          </w:tcPr>
          <w:p w14:paraId="7509FF93" w14:textId="77777777" w:rsidR="00E350C1" w:rsidRDefault="00E350C1" w:rsidP="008B4BAC">
            <w:pPr>
              <w:snapToGrid w:val="0"/>
              <w:jc w:val="center"/>
              <w:rPr>
                <w:rFonts w:ascii="Arial" w:hAnsi="Arial" w:cs="Arial"/>
              </w:rPr>
            </w:pPr>
            <w:r>
              <w:rPr>
                <w:rFonts w:ascii="Arial" w:hAnsi="Arial" w:cs="Arial"/>
              </w:rPr>
              <w:t>2018</w:t>
            </w:r>
          </w:p>
        </w:tc>
        <w:tc>
          <w:tcPr>
            <w:tcW w:w="2748" w:type="dxa"/>
            <w:tcBorders>
              <w:top w:val="single" w:sz="2" w:space="0" w:color="auto"/>
              <w:left w:val="single" w:sz="8" w:space="0" w:color="auto"/>
              <w:bottom w:val="single" w:sz="2" w:space="0" w:color="auto"/>
              <w:right w:val="single" w:sz="8" w:space="0" w:color="auto"/>
            </w:tcBorders>
            <w:vAlign w:val="bottom"/>
          </w:tcPr>
          <w:p w14:paraId="7509FF94" w14:textId="77777777" w:rsidR="00E350C1" w:rsidRDefault="00E350C1" w:rsidP="0015098C">
            <w:pPr>
              <w:snapToGrid w:val="0"/>
              <w:jc w:val="right"/>
              <w:rPr>
                <w:rFonts w:ascii="Arial" w:hAnsi="Arial" w:cs="Arial"/>
              </w:rPr>
            </w:pPr>
            <w:r>
              <w:rPr>
                <w:rFonts w:ascii="Arial" w:hAnsi="Arial" w:cs="Arial"/>
              </w:rPr>
              <w:t>3 100 €</w:t>
            </w:r>
          </w:p>
        </w:tc>
        <w:tc>
          <w:tcPr>
            <w:tcW w:w="1416" w:type="dxa"/>
            <w:tcBorders>
              <w:top w:val="single" w:sz="2" w:space="0" w:color="auto"/>
              <w:left w:val="single" w:sz="8" w:space="0" w:color="auto"/>
              <w:bottom w:val="single" w:sz="2" w:space="0" w:color="auto"/>
              <w:right w:val="single" w:sz="8" w:space="0" w:color="auto"/>
            </w:tcBorders>
          </w:tcPr>
          <w:p w14:paraId="7509FF95" w14:textId="77777777" w:rsidR="00E350C1" w:rsidRDefault="00E350C1"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2" w:space="0" w:color="auto"/>
            </w:tcBorders>
          </w:tcPr>
          <w:p w14:paraId="7509FF96" w14:textId="77777777" w:rsidR="00E350C1" w:rsidRDefault="00E350C1" w:rsidP="0015098C">
            <w:pPr>
              <w:snapToGrid w:val="0"/>
              <w:jc w:val="right"/>
              <w:rPr>
                <w:rFonts w:ascii="Arial" w:hAnsi="Arial" w:cs="Arial"/>
              </w:rPr>
            </w:pPr>
            <w:r>
              <w:rPr>
                <w:rFonts w:ascii="Arial" w:hAnsi="Arial" w:cs="Arial"/>
              </w:rPr>
              <w:t>14.12.2017/876</w:t>
            </w:r>
          </w:p>
        </w:tc>
      </w:tr>
      <w:tr w:rsidR="002B40F2" w:rsidRPr="00EE0C49" w14:paraId="7509FF9C" w14:textId="77777777" w:rsidTr="009E4E40">
        <w:trPr>
          <w:jc w:val="center"/>
        </w:trPr>
        <w:tc>
          <w:tcPr>
            <w:tcW w:w="872" w:type="dxa"/>
            <w:tcBorders>
              <w:top w:val="single" w:sz="2" w:space="0" w:color="auto"/>
              <w:bottom w:val="single" w:sz="2" w:space="0" w:color="auto"/>
              <w:right w:val="single" w:sz="8" w:space="0" w:color="auto"/>
            </w:tcBorders>
          </w:tcPr>
          <w:p w14:paraId="7509FF98" w14:textId="77777777" w:rsidR="002B40F2" w:rsidRDefault="002B40F2" w:rsidP="008B4BAC">
            <w:pPr>
              <w:snapToGrid w:val="0"/>
              <w:jc w:val="center"/>
              <w:rPr>
                <w:rFonts w:ascii="Arial" w:hAnsi="Arial" w:cs="Arial"/>
              </w:rPr>
            </w:pPr>
            <w:r>
              <w:rPr>
                <w:rFonts w:ascii="Arial" w:hAnsi="Arial" w:cs="Arial"/>
              </w:rPr>
              <w:t>2019</w:t>
            </w:r>
          </w:p>
        </w:tc>
        <w:tc>
          <w:tcPr>
            <w:tcW w:w="2748" w:type="dxa"/>
            <w:tcBorders>
              <w:top w:val="single" w:sz="2" w:space="0" w:color="auto"/>
              <w:left w:val="single" w:sz="8" w:space="0" w:color="auto"/>
              <w:bottom w:val="single" w:sz="2" w:space="0" w:color="auto"/>
              <w:right w:val="single" w:sz="8" w:space="0" w:color="auto"/>
            </w:tcBorders>
            <w:vAlign w:val="bottom"/>
          </w:tcPr>
          <w:p w14:paraId="7509FF99" w14:textId="77777777" w:rsidR="002B40F2" w:rsidRDefault="002B40F2" w:rsidP="0015098C">
            <w:pPr>
              <w:snapToGrid w:val="0"/>
              <w:jc w:val="right"/>
              <w:rPr>
                <w:rFonts w:ascii="Arial" w:hAnsi="Arial" w:cs="Arial"/>
              </w:rPr>
            </w:pPr>
            <w:r>
              <w:rPr>
                <w:rFonts w:ascii="Arial" w:hAnsi="Arial" w:cs="Arial"/>
              </w:rPr>
              <w:t>3 305 €</w:t>
            </w:r>
          </w:p>
        </w:tc>
        <w:tc>
          <w:tcPr>
            <w:tcW w:w="1416" w:type="dxa"/>
            <w:tcBorders>
              <w:top w:val="single" w:sz="2" w:space="0" w:color="auto"/>
              <w:left w:val="single" w:sz="8" w:space="0" w:color="auto"/>
              <w:bottom w:val="single" w:sz="2" w:space="0" w:color="auto"/>
              <w:right w:val="single" w:sz="8" w:space="0" w:color="auto"/>
            </w:tcBorders>
          </w:tcPr>
          <w:p w14:paraId="7509FF9A" w14:textId="77777777" w:rsidR="002B40F2" w:rsidRDefault="002B40F2"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2" w:space="0" w:color="auto"/>
            </w:tcBorders>
          </w:tcPr>
          <w:p w14:paraId="7509FF9B" w14:textId="77777777" w:rsidR="002B40F2" w:rsidRDefault="002B40F2" w:rsidP="0015098C">
            <w:pPr>
              <w:snapToGrid w:val="0"/>
              <w:jc w:val="right"/>
              <w:rPr>
                <w:rFonts w:ascii="Arial" w:hAnsi="Arial" w:cs="Arial"/>
              </w:rPr>
            </w:pPr>
            <w:r>
              <w:rPr>
                <w:rFonts w:ascii="Arial" w:hAnsi="Arial" w:cs="Arial"/>
              </w:rPr>
              <w:t>14.12.2018/1116</w:t>
            </w:r>
          </w:p>
        </w:tc>
      </w:tr>
      <w:tr w:rsidR="009E4E40" w:rsidRPr="00EE0C49" w14:paraId="7D7F6F8A" w14:textId="77777777" w:rsidTr="00D03C39">
        <w:trPr>
          <w:jc w:val="center"/>
        </w:trPr>
        <w:tc>
          <w:tcPr>
            <w:tcW w:w="872" w:type="dxa"/>
            <w:tcBorders>
              <w:top w:val="single" w:sz="2" w:space="0" w:color="auto"/>
              <w:bottom w:val="single" w:sz="2" w:space="0" w:color="auto"/>
              <w:right w:val="single" w:sz="8" w:space="0" w:color="auto"/>
            </w:tcBorders>
          </w:tcPr>
          <w:p w14:paraId="25A329D5" w14:textId="57183BB1" w:rsidR="009E4E40" w:rsidRDefault="009E4E40" w:rsidP="008B4BAC">
            <w:pPr>
              <w:snapToGrid w:val="0"/>
              <w:jc w:val="center"/>
              <w:rPr>
                <w:rFonts w:ascii="Arial" w:hAnsi="Arial" w:cs="Arial"/>
              </w:rPr>
            </w:pPr>
            <w:r>
              <w:rPr>
                <w:rFonts w:ascii="Arial" w:hAnsi="Arial" w:cs="Arial"/>
              </w:rPr>
              <w:t>2020</w:t>
            </w:r>
          </w:p>
        </w:tc>
        <w:tc>
          <w:tcPr>
            <w:tcW w:w="2748" w:type="dxa"/>
            <w:tcBorders>
              <w:top w:val="single" w:sz="2" w:space="0" w:color="auto"/>
              <w:left w:val="single" w:sz="8" w:space="0" w:color="auto"/>
              <w:bottom w:val="single" w:sz="2" w:space="0" w:color="auto"/>
              <w:right w:val="single" w:sz="8" w:space="0" w:color="auto"/>
            </w:tcBorders>
            <w:vAlign w:val="bottom"/>
          </w:tcPr>
          <w:p w14:paraId="7F888726" w14:textId="5A3C8654" w:rsidR="009E4E40" w:rsidRDefault="00835D37" w:rsidP="0015098C">
            <w:pPr>
              <w:snapToGrid w:val="0"/>
              <w:jc w:val="right"/>
              <w:rPr>
                <w:rFonts w:ascii="Arial" w:hAnsi="Arial" w:cs="Arial"/>
              </w:rPr>
            </w:pPr>
            <w:r>
              <w:rPr>
                <w:rFonts w:ascii="Arial" w:hAnsi="Arial" w:cs="Arial"/>
              </w:rPr>
              <w:t>3</w:t>
            </w:r>
            <w:r w:rsidR="002E7ACC">
              <w:rPr>
                <w:rFonts w:ascii="Arial" w:hAnsi="Arial" w:cs="Arial"/>
              </w:rPr>
              <w:t> </w:t>
            </w:r>
            <w:r>
              <w:rPr>
                <w:rFonts w:ascii="Arial" w:hAnsi="Arial" w:cs="Arial"/>
              </w:rPr>
              <w:t>540</w:t>
            </w:r>
            <w:r w:rsidR="002E7ACC">
              <w:rPr>
                <w:rFonts w:ascii="Arial" w:hAnsi="Arial" w:cs="Arial"/>
              </w:rPr>
              <w:t xml:space="preserve"> €</w:t>
            </w:r>
            <w:r>
              <w:rPr>
                <w:rFonts w:ascii="Arial" w:hAnsi="Arial" w:cs="Arial"/>
              </w:rPr>
              <w:t xml:space="preserve"> </w:t>
            </w:r>
          </w:p>
        </w:tc>
        <w:tc>
          <w:tcPr>
            <w:tcW w:w="1416" w:type="dxa"/>
            <w:tcBorders>
              <w:top w:val="single" w:sz="2" w:space="0" w:color="auto"/>
              <w:left w:val="single" w:sz="8" w:space="0" w:color="auto"/>
              <w:bottom w:val="single" w:sz="2" w:space="0" w:color="auto"/>
              <w:right w:val="single" w:sz="8" w:space="0" w:color="auto"/>
            </w:tcBorders>
          </w:tcPr>
          <w:p w14:paraId="33B5B48B" w14:textId="0C518CB1" w:rsidR="009E4E40" w:rsidRDefault="002E7ACC"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2" w:space="0" w:color="auto"/>
            </w:tcBorders>
          </w:tcPr>
          <w:p w14:paraId="5CDBF629" w14:textId="0BD9607E" w:rsidR="009E4E40" w:rsidRDefault="002E7ACC" w:rsidP="0015098C">
            <w:pPr>
              <w:snapToGrid w:val="0"/>
              <w:jc w:val="right"/>
              <w:rPr>
                <w:rFonts w:ascii="Arial" w:hAnsi="Arial" w:cs="Arial"/>
              </w:rPr>
            </w:pPr>
            <w:r>
              <w:rPr>
                <w:rFonts w:ascii="Arial" w:hAnsi="Arial" w:cs="Arial"/>
              </w:rPr>
              <w:t>3.12.2019/1557</w:t>
            </w:r>
          </w:p>
        </w:tc>
      </w:tr>
      <w:tr w:rsidR="00D03C39" w:rsidRPr="00EE0C49" w14:paraId="11F70E60" w14:textId="77777777" w:rsidTr="00786386">
        <w:trPr>
          <w:jc w:val="center"/>
        </w:trPr>
        <w:tc>
          <w:tcPr>
            <w:tcW w:w="872" w:type="dxa"/>
            <w:tcBorders>
              <w:top w:val="single" w:sz="2" w:space="0" w:color="auto"/>
              <w:bottom w:val="single" w:sz="12" w:space="0" w:color="auto"/>
              <w:right w:val="single" w:sz="8" w:space="0" w:color="auto"/>
            </w:tcBorders>
          </w:tcPr>
          <w:p w14:paraId="4448CA48" w14:textId="6DE5477A" w:rsidR="00D03C39" w:rsidRDefault="00D03C39" w:rsidP="008B4BAC">
            <w:pPr>
              <w:snapToGrid w:val="0"/>
              <w:jc w:val="center"/>
              <w:rPr>
                <w:rFonts w:ascii="Arial" w:hAnsi="Arial" w:cs="Arial"/>
              </w:rPr>
            </w:pPr>
            <w:r>
              <w:rPr>
                <w:rFonts w:ascii="Arial" w:hAnsi="Arial" w:cs="Arial"/>
              </w:rPr>
              <w:t>2021</w:t>
            </w:r>
          </w:p>
        </w:tc>
        <w:tc>
          <w:tcPr>
            <w:tcW w:w="2748" w:type="dxa"/>
            <w:tcBorders>
              <w:top w:val="single" w:sz="2" w:space="0" w:color="auto"/>
              <w:left w:val="single" w:sz="8" w:space="0" w:color="auto"/>
              <w:bottom w:val="single" w:sz="12" w:space="0" w:color="auto"/>
              <w:right w:val="single" w:sz="8" w:space="0" w:color="auto"/>
            </w:tcBorders>
            <w:vAlign w:val="bottom"/>
          </w:tcPr>
          <w:p w14:paraId="378510A3" w14:textId="1BF05121" w:rsidR="00D03C39" w:rsidRDefault="00D03C39" w:rsidP="0015098C">
            <w:pPr>
              <w:snapToGrid w:val="0"/>
              <w:jc w:val="right"/>
              <w:rPr>
                <w:rFonts w:ascii="Arial" w:hAnsi="Arial" w:cs="Arial"/>
              </w:rPr>
            </w:pPr>
            <w:r>
              <w:rPr>
                <w:rFonts w:ascii="Arial" w:hAnsi="Arial" w:cs="Arial"/>
              </w:rPr>
              <w:t>3 630 €</w:t>
            </w:r>
          </w:p>
        </w:tc>
        <w:tc>
          <w:tcPr>
            <w:tcW w:w="1416" w:type="dxa"/>
            <w:tcBorders>
              <w:top w:val="single" w:sz="2" w:space="0" w:color="auto"/>
              <w:left w:val="single" w:sz="8" w:space="0" w:color="auto"/>
              <w:bottom w:val="single" w:sz="12" w:space="0" w:color="auto"/>
              <w:right w:val="single" w:sz="8" w:space="0" w:color="auto"/>
            </w:tcBorders>
          </w:tcPr>
          <w:p w14:paraId="06DC06F3" w14:textId="102E0520" w:rsidR="00D03C39" w:rsidRDefault="00D03C39" w:rsidP="0015098C">
            <w:pPr>
              <w:jc w:val="right"/>
              <w:rPr>
                <w:rFonts w:ascii="Arial" w:hAnsi="Arial" w:cs="Arial"/>
              </w:rPr>
            </w:pPr>
            <w:r>
              <w:rPr>
                <w:rFonts w:ascii="Arial" w:hAnsi="Arial" w:cs="Arial"/>
              </w:rPr>
              <w:t>18 %</w:t>
            </w:r>
          </w:p>
        </w:tc>
        <w:tc>
          <w:tcPr>
            <w:tcW w:w="1606" w:type="dxa"/>
            <w:tcBorders>
              <w:top w:val="single" w:sz="2" w:space="0" w:color="auto"/>
              <w:left w:val="single" w:sz="8" w:space="0" w:color="auto"/>
              <w:bottom w:val="single" w:sz="12" w:space="0" w:color="auto"/>
            </w:tcBorders>
          </w:tcPr>
          <w:p w14:paraId="42034190" w14:textId="14823B5C" w:rsidR="00D03C39" w:rsidRDefault="00AE4168" w:rsidP="0015098C">
            <w:pPr>
              <w:snapToGrid w:val="0"/>
              <w:jc w:val="right"/>
              <w:rPr>
                <w:rFonts w:ascii="Arial" w:hAnsi="Arial" w:cs="Arial"/>
              </w:rPr>
            </w:pPr>
            <w:r>
              <w:rPr>
                <w:rFonts w:ascii="Arial" w:hAnsi="Arial" w:cs="Arial"/>
              </w:rPr>
              <w:t>30.12.2020/1205</w:t>
            </w:r>
          </w:p>
        </w:tc>
      </w:tr>
    </w:tbl>
    <w:p w14:paraId="7509FF9D" w14:textId="77777777" w:rsidR="0015098C" w:rsidRPr="008828EC" w:rsidRDefault="0015098C" w:rsidP="0015098C">
      <w:pPr>
        <w:pStyle w:val="Pyklteksti"/>
        <w:ind w:firstLine="0"/>
        <w:jc w:val="right"/>
      </w:pPr>
    </w:p>
    <w:p w14:paraId="7509FF9E" w14:textId="77777777" w:rsidR="000E4AB5" w:rsidRPr="008828EC" w:rsidRDefault="000E4AB5" w:rsidP="00EE0C49">
      <w:pPr>
        <w:pStyle w:val="Otsikko2"/>
        <w:numPr>
          <w:ilvl w:val="1"/>
          <w:numId w:val="3"/>
        </w:numPr>
        <w:tabs>
          <w:tab w:val="left" w:pos="0"/>
        </w:tabs>
        <w:suppressAutoHyphens/>
        <w:spacing w:after="120"/>
      </w:pPr>
      <w:bookmarkStart w:id="31" w:name="_Toc29984746"/>
      <w:r w:rsidRPr="008828EC">
        <w:t xml:space="preserve">Pääomatuloja koskevat </w:t>
      </w:r>
      <w:r w:rsidR="00C323AB" w:rsidRPr="008828EC">
        <w:t xml:space="preserve">makrot ja </w:t>
      </w:r>
      <w:r w:rsidRPr="008828EC">
        <w:t>parametrit</w:t>
      </w:r>
      <w:bookmarkEnd w:id="31"/>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86"/>
        <w:gridCol w:w="2807"/>
        <w:gridCol w:w="2577"/>
        <w:gridCol w:w="2397"/>
      </w:tblGrid>
      <w:tr w:rsidR="00A4683A" w:rsidRPr="008828EC" w14:paraId="7509FFA3" w14:textId="77777777" w:rsidTr="008828EC">
        <w:trPr>
          <w:trHeight w:val="280"/>
          <w:tblHeader/>
        </w:trPr>
        <w:tc>
          <w:tcPr>
            <w:tcW w:w="1786" w:type="dxa"/>
            <w:shd w:val="clear" w:color="auto" w:fill="D9D9D9"/>
            <w:noWrap/>
            <w:hideMark/>
          </w:tcPr>
          <w:p w14:paraId="7509FF9F"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07" w:type="dxa"/>
            <w:shd w:val="clear" w:color="auto" w:fill="D9D9D9"/>
            <w:hideMark/>
          </w:tcPr>
          <w:p w14:paraId="7509FFA0"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77" w:type="dxa"/>
            <w:shd w:val="clear" w:color="auto" w:fill="D9D9D9"/>
            <w:hideMark/>
          </w:tcPr>
          <w:p w14:paraId="7509FFA1"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7" w:type="dxa"/>
            <w:shd w:val="clear" w:color="auto" w:fill="D9D9D9"/>
            <w:hideMark/>
          </w:tcPr>
          <w:p w14:paraId="7509FFA2"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9FFA8" w14:textId="77777777" w:rsidTr="00C06A71">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A4"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YhtHyvS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A5" w14:textId="77777777" w:rsidR="00C06A71" w:rsidRPr="008828EC" w:rsidRDefault="00C06A71" w:rsidP="00C06A71">
            <w:pPr>
              <w:rPr>
                <w:rFonts w:ascii="Arial" w:hAnsi="Arial" w:cs="Arial"/>
                <w:lang w:eastAsia="fi-FI"/>
              </w:rPr>
            </w:pPr>
            <w:r w:rsidRPr="008828EC">
              <w:rPr>
                <w:rFonts w:ascii="Arial" w:hAnsi="Arial" w:cs="Arial"/>
                <w:lang w:eastAsia="fi-FI"/>
              </w:rPr>
              <w:t>Yhtiöveron hyvitys</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A6"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w:t>
            </w:r>
            <w:r w:rsidR="009A6BAC">
              <w:rPr>
                <w:rFonts w:ascii="Arial" w:hAnsi="Arial" w:cs="Arial"/>
                <w:lang w:eastAsia="fi-FI"/>
              </w:rPr>
              <w:t xml:space="preserve"> </w:t>
            </w:r>
            <w:proofErr w:type="spellStart"/>
            <w:r w:rsidR="009A6BAC">
              <w:rPr>
                <w:rFonts w:ascii="Arial" w:hAnsi="Arial" w:cs="Arial"/>
                <w:lang w:eastAsia="fi-FI"/>
              </w:rPr>
              <w:t>minf</w:t>
            </w:r>
            <w:proofErr w:type="spellEnd"/>
            <w:r w:rsidR="009A6BAC">
              <w:rPr>
                <w:rFonts w:ascii="Arial" w:hAnsi="Arial" w:cs="Arial"/>
                <w:lang w:eastAsia="fi-FI"/>
              </w:rPr>
              <w:t>,</w:t>
            </w:r>
            <w:r w:rsidRPr="008828EC">
              <w:rPr>
                <w:rFonts w:ascii="Arial" w:hAnsi="Arial" w:cs="Arial"/>
                <w:lang w:eastAsia="fi-FI"/>
              </w:rPr>
              <w:t xml:space="preserve"> osinkotulo</w:t>
            </w:r>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A7"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YhtHyvPros</w:t>
            </w:r>
            <w:proofErr w:type="spellEnd"/>
            <w:r w:rsidRPr="008828EC">
              <w:rPr>
                <w:rFonts w:ascii="Arial" w:hAnsi="Arial" w:cs="Arial"/>
                <w:lang w:eastAsia="fi-FI"/>
              </w:rPr>
              <w:t xml:space="preserve">, </w:t>
            </w:r>
            <w:proofErr w:type="spellStart"/>
            <w:r w:rsidRPr="008828EC">
              <w:rPr>
                <w:rFonts w:ascii="Arial" w:hAnsi="Arial" w:cs="Arial"/>
                <w:lang w:eastAsia="fi-FI"/>
              </w:rPr>
              <w:t>PaaomaVeroPros</w:t>
            </w:r>
            <w:proofErr w:type="spellEnd"/>
          </w:p>
        </w:tc>
      </w:tr>
      <w:tr w:rsidR="0014713D" w:rsidRPr="008828EC" w14:paraId="7509FFAD" w14:textId="77777777" w:rsidTr="006E2039">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tcPr>
          <w:p w14:paraId="7509FFA9" w14:textId="77777777" w:rsidR="0014713D" w:rsidRPr="008828EC" w:rsidRDefault="0014713D" w:rsidP="006E2039">
            <w:pPr>
              <w:rPr>
                <w:rFonts w:ascii="Arial" w:hAnsi="Arial" w:cs="Arial"/>
                <w:lang w:eastAsia="fi-FI"/>
              </w:rPr>
            </w:pPr>
            <w:proofErr w:type="spellStart"/>
            <w:r>
              <w:rPr>
                <w:rFonts w:ascii="Arial" w:hAnsi="Arial" w:cs="Arial"/>
                <w:lang w:eastAsia="fi-FI"/>
              </w:rPr>
              <w:t>VahAsKorotS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7509FFAA" w14:textId="77777777" w:rsidR="0014713D" w:rsidRPr="008828EC" w:rsidRDefault="0014713D" w:rsidP="006E2039">
            <w:pPr>
              <w:rPr>
                <w:rFonts w:ascii="Arial" w:hAnsi="Arial" w:cs="Arial"/>
                <w:lang w:eastAsia="fi-FI"/>
              </w:rPr>
            </w:pPr>
            <w:r>
              <w:rPr>
                <w:rFonts w:ascii="Arial" w:hAnsi="Arial" w:cs="Arial"/>
                <w:lang w:eastAsia="fi-FI"/>
              </w:rPr>
              <w:t>Väh</w:t>
            </w:r>
            <w:r w:rsidR="009340C7">
              <w:rPr>
                <w:rFonts w:ascii="Arial" w:hAnsi="Arial" w:cs="Arial"/>
                <w:lang w:eastAsia="fi-FI"/>
              </w:rPr>
              <w:t>ennyskelpoiset asuntolainan kork</w:t>
            </w:r>
            <w:r>
              <w:rPr>
                <w:rFonts w:ascii="Arial" w:hAnsi="Arial" w:cs="Arial"/>
                <w:lang w:eastAsia="fi-FI"/>
              </w:rPr>
              <w:t>o</w:t>
            </w:r>
          </w:p>
        </w:tc>
        <w:tc>
          <w:tcPr>
            <w:tcW w:w="2577" w:type="dxa"/>
            <w:tcBorders>
              <w:top w:val="single" w:sz="4" w:space="0" w:color="auto"/>
              <w:left w:val="single" w:sz="4" w:space="0" w:color="auto"/>
              <w:bottom w:val="single" w:sz="4" w:space="0" w:color="auto"/>
              <w:right w:val="single" w:sz="4" w:space="0" w:color="auto"/>
            </w:tcBorders>
            <w:shd w:val="clear" w:color="auto" w:fill="auto"/>
          </w:tcPr>
          <w:p w14:paraId="7509FFAB" w14:textId="77777777" w:rsidR="0014713D" w:rsidRPr="008828EC" w:rsidRDefault="0014713D" w:rsidP="006E2039">
            <w:pPr>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w:t>
            </w:r>
            <w:r w:rsidR="009A6BAC">
              <w:rPr>
                <w:rFonts w:ascii="Arial" w:hAnsi="Arial" w:cs="Arial"/>
                <w:lang w:eastAsia="fi-FI"/>
              </w:rPr>
              <w:t xml:space="preserve"> </w:t>
            </w:r>
            <w:proofErr w:type="spellStart"/>
            <w:r w:rsidR="009A6BAC">
              <w:rPr>
                <w:rFonts w:ascii="Arial" w:hAnsi="Arial" w:cs="Arial"/>
                <w:lang w:eastAsia="fi-FI"/>
              </w:rPr>
              <w:t>minf</w:t>
            </w:r>
            <w:proofErr w:type="spellEnd"/>
            <w:r w:rsidR="009A6BAC">
              <w:rPr>
                <w:rFonts w:ascii="Arial" w:hAnsi="Arial" w:cs="Arial"/>
                <w:lang w:eastAsia="fi-FI"/>
              </w:rPr>
              <w:t>,</w:t>
            </w:r>
            <w:r>
              <w:rPr>
                <w:rFonts w:ascii="Arial" w:hAnsi="Arial" w:cs="Arial"/>
                <w:lang w:eastAsia="fi-FI"/>
              </w:rPr>
              <w:t xml:space="preserve"> </w:t>
            </w:r>
            <w:proofErr w:type="spellStart"/>
            <w:r>
              <w:rPr>
                <w:rFonts w:ascii="Arial" w:hAnsi="Arial" w:cs="Arial"/>
                <w:lang w:eastAsia="fi-FI"/>
              </w:rPr>
              <w:t>askorot</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tcPr>
          <w:p w14:paraId="7509FFAC" w14:textId="77777777" w:rsidR="0014713D" w:rsidRPr="008828EC" w:rsidRDefault="0014713D" w:rsidP="006E2039">
            <w:pPr>
              <w:rPr>
                <w:rFonts w:ascii="Arial" w:hAnsi="Arial" w:cs="Arial"/>
                <w:lang w:eastAsia="fi-FI"/>
              </w:rPr>
            </w:pPr>
            <w:proofErr w:type="spellStart"/>
            <w:r>
              <w:rPr>
                <w:rFonts w:ascii="Arial" w:hAnsi="Arial" w:cs="Arial"/>
                <w:lang w:eastAsia="fi-FI"/>
              </w:rPr>
              <w:t>AsKorkoOsuus</w:t>
            </w:r>
            <w:proofErr w:type="spellEnd"/>
          </w:p>
        </w:tc>
      </w:tr>
      <w:tr w:rsidR="006E2039" w:rsidRPr="008828EC" w14:paraId="7509FFB2" w14:textId="77777777" w:rsidTr="006E2039">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AE"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AlijHyvS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AF" w14:textId="77777777" w:rsidR="006E2039" w:rsidRPr="008828EC" w:rsidRDefault="006E2039" w:rsidP="006E2039">
            <w:pPr>
              <w:rPr>
                <w:rFonts w:ascii="Arial" w:hAnsi="Arial" w:cs="Arial"/>
                <w:lang w:eastAsia="fi-FI"/>
              </w:rPr>
            </w:pPr>
            <w:r w:rsidRPr="008828EC">
              <w:rPr>
                <w:rFonts w:ascii="Arial" w:hAnsi="Arial" w:cs="Arial"/>
                <w:lang w:eastAsia="fi-FI"/>
              </w:rPr>
              <w:t>Alijäämähyvitys</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B0"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puoliso, lapsia, </w:t>
            </w:r>
            <w:proofErr w:type="spellStart"/>
            <w:r w:rsidRPr="008828EC">
              <w:rPr>
                <w:rFonts w:ascii="Arial" w:hAnsi="Arial" w:cs="Arial"/>
                <w:lang w:eastAsia="fi-FI"/>
              </w:rPr>
              <w:t>potulo</w:t>
            </w:r>
            <w:proofErr w:type="spellEnd"/>
            <w:r w:rsidRPr="008828EC">
              <w:rPr>
                <w:rFonts w:ascii="Arial" w:hAnsi="Arial" w:cs="Arial"/>
                <w:lang w:eastAsia="fi-FI"/>
              </w:rPr>
              <w:t xml:space="preserve">, </w:t>
            </w:r>
            <w:proofErr w:type="spellStart"/>
            <w:r w:rsidRPr="008828EC">
              <w:rPr>
                <w:rFonts w:ascii="Arial" w:hAnsi="Arial" w:cs="Arial"/>
                <w:lang w:eastAsia="fi-FI"/>
              </w:rPr>
              <w:t>povahenn</w:t>
            </w:r>
            <w:proofErr w:type="spellEnd"/>
            <w:r w:rsidRPr="008828EC">
              <w:rPr>
                <w:rFonts w:ascii="Arial" w:hAnsi="Arial" w:cs="Arial"/>
                <w:lang w:eastAsia="fi-FI"/>
              </w:rPr>
              <w:t xml:space="preserve">, </w:t>
            </w:r>
            <w:proofErr w:type="spellStart"/>
            <w:r w:rsidRPr="008828EC">
              <w:rPr>
                <w:rFonts w:ascii="Arial" w:hAnsi="Arial" w:cs="Arial"/>
                <w:lang w:eastAsia="fi-FI"/>
              </w:rPr>
              <w:lastRenderedPageBreak/>
              <w:t>askorot</w:t>
            </w:r>
            <w:proofErr w:type="spellEnd"/>
            <w:r w:rsidRPr="008828EC">
              <w:rPr>
                <w:rFonts w:ascii="Arial" w:hAnsi="Arial" w:cs="Arial"/>
                <w:lang w:eastAsia="fi-FI"/>
              </w:rPr>
              <w:t xml:space="preserve">, </w:t>
            </w:r>
            <w:proofErr w:type="spellStart"/>
            <w:r w:rsidRPr="008828EC">
              <w:rPr>
                <w:rFonts w:ascii="Arial" w:hAnsi="Arial" w:cs="Arial"/>
                <w:lang w:eastAsia="fi-FI"/>
              </w:rPr>
              <w:t>ensaskorot</w:t>
            </w:r>
            <w:proofErr w:type="spellEnd"/>
            <w:r w:rsidRPr="008828EC">
              <w:rPr>
                <w:rFonts w:ascii="Arial" w:hAnsi="Arial" w:cs="Arial"/>
                <w:lang w:eastAsia="fi-FI"/>
              </w:rPr>
              <w:t xml:space="preserve">, </w:t>
            </w:r>
            <w:proofErr w:type="spellStart"/>
            <w:r w:rsidRPr="008828EC">
              <w:rPr>
                <w:rFonts w:ascii="Arial" w:hAnsi="Arial" w:cs="Arial"/>
                <w:lang w:eastAsia="fi-FI"/>
              </w:rPr>
              <w:t>kulkorot</w:t>
            </w:r>
            <w:proofErr w:type="spellEnd"/>
            <w:r w:rsidRPr="008828EC">
              <w:rPr>
                <w:rFonts w:ascii="Arial" w:hAnsi="Arial" w:cs="Arial"/>
                <w:lang w:eastAsia="fi-FI"/>
              </w:rPr>
              <w:t xml:space="preserve">, </w:t>
            </w:r>
            <w:proofErr w:type="spellStart"/>
            <w:r w:rsidRPr="008828EC">
              <w:rPr>
                <w:rFonts w:ascii="Arial" w:hAnsi="Arial" w:cs="Arial"/>
                <w:lang w:eastAsia="fi-FI"/>
              </w:rPr>
              <w:t>puolalij</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B1"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lastRenderedPageBreak/>
              <w:t>AlijYlaRaja</w:t>
            </w:r>
            <w:proofErr w:type="spellEnd"/>
            <w:r w:rsidRPr="008828EC">
              <w:rPr>
                <w:rFonts w:ascii="Arial" w:hAnsi="Arial" w:cs="Arial"/>
                <w:lang w:eastAsia="fi-FI"/>
              </w:rPr>
              <w:t xml:space="preserve">, </w:t>
            </w:r>
            <w:proofErr w:type="spellStart"/>
            <w:r w:rsidRPr="008828EC">
              <w:rPr>
                <w:rFonts w:ascii="Arial" w:hAnsi="Arial" w:cs="Arial"/>
                <w:lang w:eastAsia="fi-FI"/>
              </w:rPr>
              <w:t>AlijLapsiKor</w:t>
            </w:r>
            <w:proofErr w:type="spellEnd"/>
            <w:r w:rsidRPr="008828EC">
              <w:rPr>
                <w:rFonts w:ascii="Arial" w:hAnsi="Arial" w:cs="Arial"/>
                <w:lang w:eastAsia="fi-FI"/>
              </w:rPr>
              <w:t xml:space="preserve">, </w:t>
            </w:r>
            <w:proofErr w:type="spellStart"/>
            <w:r w:rsidRPr="008828EC">
              <w:rPr>
                <w:rFonts w:ascii="Arial" w:hAnsi="Arial" w:cs="Arial"/>
                <w:lang w:eastAsia="fi-FI"/>
              </w:rPr>
              <w:t>KulKorot</w:t>
            </w:r>
            <w:proofErr w:type="spellEnd"/>
            <w:r w:rsidRPr="008828EC">
              <w:rPr>
                <w:rFonts w:ascii="Arial" w:hAnsi="Arial" w:cs="Arial"/>
                <w:lang w:eastAsia="fi-FI"/>
              </w:rPr>
              <w:t xml:space="preserve">, </w:t>
            </w:r>
            <w:proofErr w:type="spellStart"/>
            <w:r w:rsidRPr="008828EC">
              <w:rPr>
                <w:rFonts w:ascii="Arial" w:hAnsi="Arial" w:cs="Arial"/>
                <w:lang w:eastAsia="fi-FI"/>
              </w:rPr>
              <w:t>PaaomaVeroPros</w:t>
            </w:r>
            <w:proofErr w:type="spellEnd"/>
            <w:r w:rsidRPr="008828EC">
              <w:rPr>
                <w:rFonts w:ascii="Arial" w:hAnsi="Arial" w:cs="Arial"/>
                <w:lang w:eastAsia="fi-FI"/>
              </w:rPr>
              <w:t xml:space="preserve">, </w:t>
            </w:r>
            <w:proofErr w:type="spellStart"/>
            <w:r w:rsidRPr="008828EC">
              <w:rPr>
                <w:rFonts w:ascii="Arial" w:hAnsi="Arial" w:cs="Arial"/>
                <w:lang w:eastAsia="fi-FI"/>
              </w:rPr>
              <w:lastRenderedPageBreak/>
              <w:t>AlijKulLuot</w:t>
            </w:r>
            <w:proofErr w:type="spellEnd"/>
            <w:r w:rsidRPr="008828EC">
              <w:rPr>
                <w:rFonts w:ascii="Arial" w:hAnsi="Arial" w:cs="Arial"/>
                <w:lang w:eastAsia="fi-FI"/>
              </w:rPr>
              <w:t xml:space="preserve">, </w:t>
            </w:r>
            <w:proofErr w:type="spellStart"/>
            <w:r w:rsidRPr="008828EC">
              <w:rPr>
                <w:rFonts w:ascii="Arial" w:hAnsi="Arial" w:cs="Arial"/>
                <w:lang w:eastAsia="fi-FI"/>
              </w:rPr>
              <w:t>EnsAsKor</w:t>
            </w:r>
            <w:proofErr w:type="spellEnd"/>
            <w:r w:rsidR="004471A6">
              <w:rPr>
                <w:rFonts w:ascii="Arial" w:hAnsi="Arial" w:cs="Arial"/>
                <w:lang w:eastAsia="fi-FI"/>
              </w:rPr>
              <w:t xml:space="preserve">, </w:t>
            </w:r>
            <w:proofErr w:type="spellStart"/>
            <w:r w:rsidR="004471A6">
              <w:rPr>
                <w:rFonts w:ascii="Arial" w:hAnsi="Arial" w:cs="Arial"/>
                <w:lang w:eastAsia="fi-FI"/>
              </w:rPr>
              <w:t>AsKorkoOsuus</w:t>
            </w:r>
            <w:proofErr w:type="spellEnd"/>
          </w:p>
        </w:tc>
      </w:tr>
      <w:tr w:rsidR="006E2039" w:rsidRPr="008828EC" w14:paraId="7509FFB7" w14:textId="77777777" w:rsidTr="006E2039">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B3"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lastRenderedPageBreak/>
              <w:t>AlijHyvJakoS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B4" w14:textId="77777777" w:rsidR="006E2039" w:rsidRPr="008828EC" w:rsidRDefault="006E2039" w:rsidP="006E2039">
            <w:pPr>
              <w:rPr>
                <w:rFonts w:ascii="Arial" w:hAnsi="Arial" w:cs="Arial"/>
                <w:lang w:eastAsia="fi-FI"/>
              </w:rPr>
            </w:pPr>
            <w:r w:rsidRPr="008828EC">
              <w:rPr>
                <w:rFonts w:ascii="Arial" w:hAnsi="Arial" w:cs="Arial"/>
                <w:lang w:eastAsia="fi-FI"/>
              </w:rPr>
              <w:t>Alijäämähyvityksen jakaminen eri verolajeille</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B5"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verolaji, </w:t>
            </w:r>
            <w:proofErr w:type="spellStart"/>
            <w:r w:rsidRPr="008828EC">
              <w:rPr>
                <w:rFonts w:ascii="Arial" w:hAnsi="Arial" w:cs="Arial"/>
                <w:lang w:eastAsia="fi-FI"/>
              </w:rPr>
              <w:t>alijhyv</w:t>
            </w:r>
            <w:proofErr w:type="spellEnd"/>
            <w:r w:rsidRPr="008828EC">
              <w:rPr>
                <w:rFonts w:ascii="Arial" w:hAnsi="Arial" w:cs="Arial"/>
                <w:lang w:eastAsia="fi-FI"/>
              </w:rPr>
              <w:t xml:space="preserve">, </w:t>
            </w:r>
            <w:proofErr w:type="spellStart"/>
            <w:r w:rsidRPr="008828EC">
              <w:rPr>
                <w:rFonts w:ascii="Arial" w:hAnsi="Arial" w:cs="Arial"/>
                <w:lang w:eastAsia="fi-FI"/>
              </w:rPr>
              <w:t>valtansvero</w:t>
            </w:r>
            <w:proofErr w:type="spellEnd"/>
            <w:r w:rsidRPr="008828EC">
              <w:rPr>
                <w:rFonts w:ascii="Arial" w:hAnsi="Arial" w:cs="Arial"/>
                <w:lang w:eastAsia="fi-FI"/>
              </w:rPr>
              <w:t xml:space="preserve">, </w:t>
            </w:r>
            <w:proofErr w:type="spellStart"/>
            <w:r w:rsidRPr="008828EC">
              <w:rPr>
                <w:rFonts w:ascii="Arial" w:hAnsi="Arial" w:cs="Arial"/>
                <w:lang w:eastAsia="fi-FI"/>
              </w:rPr>
              <w:t>kunnvero</w:t>
            </w:r>
            <w:proofErr w:type="spellEnd"/>
            <w:r w:rsidRPr="008828EC">
              <w:rPr>
                <w:rFonts w:ascii="Arial" w:hAnsi="Arial" w:cs="Arial"/>
                <w:lang w:eastAsia="fi-FI"/>
              </w:rPr>
              <w:t xml:space="preserve">, </w:t>
            </w:r>
            <w:proofErr w:type="spellStart"/>
            <w:r w:rsidRPr="008828EC">
              <w:rPr>
                <w:rFonts w:ascii="Arial" w:hAnsi="Arial" w:cs="Arial"/>
                <w:lang w:eastAsia="fi-FI"/>
              </w:rPr>
              <w:t>svmaksu</w:t>
            </w:r>
            <w:proofErr w:type="spellEnd"/>
            <w:r w:rsidRPr="008828EC">
              <w:rPr>
                <w:rFonts w:ascii="Arial" w:hAnsi="Arial" w:cs="Arial"/>
                <w:lang w:eastAsia="fi-FI"/>
              </w:rPr>
              <w:t xml:space="preserve">, </w:t>
            </w:r>
            <w:proofErr w:type="spellStart"/>
            <w:r w:rsidRPr="008828EC">
              <w:rPr>
                <w:rFonts w:ascii="Arial" w:hAnsi="Arial" w:cs="Arial"/>
                <w:lang w:eastAsia="fi-FI"/>
              </w:rPr>
              <w:t>kevmaksu</w:t>
            </w:r>
            <w:proofErr w:type="spellEnd"/>
            <w:r w:rsidRPr="008828EC">
              <w:rPr>
                <w:rFonts w:ascii="Arial" w:hAnsi="Arial" w:cs="Arial"/>
                <w:lang w:eastAsia="fi-FI"/>
              </w:rPr>
              <w:t xml:space="preserve">, </w:t>
            </w:r>
            <w:proofErr w:type="spellStart"/>
            <w:r w:rsidRPr="008828EC">
              <w:rPr>
                <w:rFonts w:ascii="Arial" w:hAnsi="Arial" w:cs="Arial"/>
                <w:lang w:eastAsia="fi-FI"/>
              </w:rPr>
              <w:t>kirkvero</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B6"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ValtAlijOsuus</w:t>
            </w:r>
            <w:proofErr w:type="spellEnd"/>
          </w:p>
        </w:tc>
      </w:tr>
      <w:tr w:rsidR="006E2039" w:rsidRPr="008828EC" w14:paraId="7509FFBC" w14:textId="77777777" w:rsidTr="006E2039">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B8"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PomaOsuusS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B9" w14:textId="77777777" w:rsidR="006E2039" w:rsidRPr="008828EC" w:rsidRDefault="006E2039" w:rsidP="006E2039">
            <w:pPr>
              <w:rPr>
                <w:rFonts w:ascii="Arial" w:hAnsi="Arial" w:cs="Arial"/>
                <w:lang w:eastAsia="fi-FI"/>
              </w:rPr>
            </w:pPr>
            <w:r w:rsidRPr="008828EC">
              <w:rPr>
                <w:rFonts w:ascii="Arial" w:hAnsi="Arial" w:cs="Arial"/>
                <w:lang w:eastAsia="fi-FI"/>
              </w:rPr>
              <w:t>Jaettavan yritystulon tai muun kuin pörssiyhtiön osingon tai siihen liittyvän yhtiöveron hyvityksen pääomatulo-osuus</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BA"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9A6BAC">
              <w:rPr>
                <w:rFonts w:ascii="Arial" w:hAnsi="Arial" w:cs="Arial"/>
                <w:lang w:eastAsia="fi-FI"/>
              </w:rPr>
              <w:t>minf</w:t>
            </w:r>
            <w:proofErr w:type="spellEnd"/>
            <w:r w:rsidR="009A6BAC">
              <w:rPr>
                <w:rFonts w:ascii="Arial" w:hAnsi="Arial" w:cs="Arial"/>
                <w:lang w:eastAsia="fi-FI"/>
              </w:rPr>
              <w:t xml:space="preserve">, </w:t>
            </w:r>
            <w:r w:rsidRPr="008828EC">
              <w:rPr>
                <w:rFonts w:ascii="Arial" w:hAnsi="Arial" w:cs="Arial"/>
                <w:lang w:eastAsia="fi-FI"/>
              </w:rPr>
              <w:t xml:space="preserve">tulolaji, </w:t>
            </w:r>
            <w:proofErr w:type="spellStart"/>
            <w:r w:rsidRPr="008828EC">
              <w:rPr>
                <w:rFonts w:ascii="Arial" w:hAnsi="Arial" w:cs="Arial"/>
                <w:lang w:eastAsia="fi-FI"/>
              </w:rPr>
              <w:t>vaiht</w:t>
            </w:r>
            <w:proofErr w:type="spellEnd"/>
            <w:r w:rsidRPr="008828EC">
              <w:rPr>
                <w:rFonts w:ascii="Arial" w:hAnsi="Arial" w:cs="Arial"/>
                <w:lang w:eastAsia="fi-FI"/>
              </w:rPr>
              <w:t xml:space="preserve">, tulo, </w:t>
            </w:r>
            <w:proofErr w:type="spellStart"/>
            <w:r w:rsidRPr="008828EC">
              <w:rPr>
                <w:rFonts w:ascii="Arial" w:hAnsi="Arial" w:cs="Arial"/>
                <w:lang w:eastAsia="fi-FI"/>
              </w:rPr>
              <w:t>yritvarall</w:t>
            </w:r>
            <w:proofErr w:type="spellEnd"/>
            <w:r w:rsidRPr="008828EC">
              <w:rPr>
                <w:rFonts w:ascii="Arial" w:hAnsi="Arial" w:cs="Arial"/>
                <w:lang w:eastAsia="fi-FI"/>
              </w:rPr>
              <w:t>, palkat</w:t>
            </w:r>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BB"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VaihtPOOsuus</w:t>
            </w:r>
            <w:proofErr w:type="spellEnd"/>
            <w:r w:rsidRPr="008828EC">
              <w:rPr>
                <w:rFonts w:ascii="Arial" w:hAnsi="Arial" w:cs="Arial"/>
                <w:lang w:eastAsia="fi-FI"/>
              </w:rPr>
              <w:t xml:space="preserve">, </w:t>
            </w:r>
            <w:proofErr w:type="spellStart"/>
            <w:r w:rsidRPr="008828EC">
              <w:rPr>
                <w:rFonts w:ascii="Arial" w:hAnsi="Arial" w:cs="Arial"/>
                <w:lang w:eastAsia="fi-FI"/>
              </w:rPr>
              <w:t>POOsuus</w:t>
            </w:r>
            <w:proofErr w:type="spellEnd"/>
            <w:r w:rsidRPr="008828EC">
              <w:rPr>
                <w:rFonts w:ascii="Arial" w:hAnsi="Arial" w:cs="Arial"/>
                <w:lang w:eastAsia="fi-FI"/>
              </w:rPr>
              <w:t xml:space="preserve">, </w:t>
            </w:r>
            <w:proofErr w:type="spellStart"/>
            <w:r w:rsidRPr="008828EC">
              <w:rPr>
                <w:rFonts w:ascii="Arial" w:hAnsi="Arial" w:cs="Arial"/>
                <w:lang w:eastAsia="fi-FI"/>
              </w:rPr>
              <w:t>OsPOOsuus</w:t>
            </w:r>
            <w:proofErr w:type="spellEnd"/>
          </w:p>
        </w:tc>
      </w:tr>
      <w:tr w:rsidR="006E2039" w:rsidRPr="008828EC" w14:paraId="7509FFC4" w14:textId="77777777" w:rsidTr="006E2039">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BD"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OsinkojenJakoS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BE" w14:textId="77777777" w:rsidR="006E2039" w:rsidRPr="008828EC" w:rsidRDefault="006E2039" w:rsidP="006E2039">
            <w:pPr>
              <w:rPr>
                <w:rFonts w:ascii="Arial" w:hAnsi="Arial" w:cs="Arial"/>
                <w:lang w:eastAsia="fi-FI"/>
              </w:rPr>
            </w:pPr>
            <w:r w:rsidRPr="008828EC">
              <w:rPr>
                <w:rFonts w:ascii="Arial" w:hAnsi="Arial" w:cs="Arial"/>
                <w:lang w:eastAsia="fi-FI"/>
              </w:rPr>
              <w:t xml:space="preserve">Osinkotulojen jakaminen pääomatuloksi, ansiotuloiksi ja </w:t>
            </w:r>
            <w:r w:rsidR="00C03C51" w:rsidRPr="008828EC">
              <w:rPr>
                <w:rFonts w:ascii="Arial" w:hAnsi="Arial" w:cs="Arial"/>
                <w:lang w:eastAsia="fi-FI"/>
              </w:rPr>
              <w:t>verottomiksi tuloiksi</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BF"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ospkorko</w:t>
            </w:r>
            <w:proofErr w:type="spellEnd"/>
            <w:r w:rsidRPr="008828EC">
              <w:rPr>
                <w:rFonts w:ascii="Arial" w:hAnsi="Arial" w:cs="Arial"/>
                <w:lang w:eastAsia="fi-FI"/>
              </w:rPr>
              <w:t xml:space="preserve">, tulolaji, </w:t>
            </w:r>
            <w:proofErr w:type="spellStart"/>
            <w:r w:rsidRPr="008828EC">
              <w:rPr>
                <w:rFonts w:ascii="Arial" w:hAnsi="Arial" w:cs="Arial"/>
                <w:lang w:eastAsia="fi-FI"/>
              </w:rPr>
              <w:t>julkosinko</w:t>
            </w:r>
            <w:proofErr w:type="spellEnd"/>
            <w:r w:rsidRPr="008828EC">
              <w:rPr>
                <w:rFonts w:ascii="Arial" w:hAnsi="Arial" w:cs="Arial"/>
                <w:lang w:eastAsia="fi-FI"/>
              </w:rPr>
              <w:t xml:space="preserve">, </w:t>
            </w:r>
            <w:proofErr w:type="spellStart"/>
            <w:r w:rsidRPr="008828EC">
              <w:rPr>
                <w:rFonts w:ascii="Arial" w:hAnsi="Arial" w:cs="Arial"/>
                <w:lang w:eastAsia="fi-FI"/>
              </w:rPr>
              <w:t>eijulkosinko</w:t>
            </w:r>
            <w:proofErr w:type="spellEnd"/>
            <w:r w:rsidRPr="008828EC">
              <w:rPr>
                <w:rFonts w:ascii="Arial" w:hAnsi="Arial" w:cs="Arial"/>
                <w:lang w:eastAsia="fi-FI"/>
              </w:rPr>
              <w:t xml:space="preserve">, </w:t>
            </w:r>
            <w:proofErr w:type="spellStart"/>
            <w:r w:rsidRPr="008828EC">
              <w:rPr>
                <w:rFonts w:ascii="Arial" w:hAnsi="Arial" w:cs="Arial"/>
                <w:lang w:eastAsia="fi-FI"/>
              </w:rPr>
              <w:t>osakkarvo</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C0" w14:textId="77777777" w:rsidR="006E2039" w:rsidRDefault="006E2039" w:rsidP="006E2039">
            <w:pPr>
              <w:rPr>
                <w:rFonts w:ascii="Arial" w:hAnsi="Arial" w:cs="Arial"/>
                <w:lang w:eastAsia="fi-FI"/>
              </w:rPr>
            </w:pPr>
            <w:proofErr w:type="spellStart"/>
            <w:r w:rsidRPr="008828EC">
              <w:rPr>
                <w:rFonts w:ascii="Arial" w:hAnsi="Arial" w:cs="Arial"/>
                <w:lang w:eastAsia="fi-FI"/>
              </w:rPr>
              <w:t>HenkYhtVapRaja</w:t>
            </w:r>
            <w:proofErr w:type="spellEnd"/>
            <w:r w:rsidRPr="008828EC">
              <w:rPr>
                <w:rFonts w:ascii="Arial" w:hAnsi="Arial" w:cs="Arial"/>
                <w:lang w:eastAsia="fi-FI"/>
              </w:rPr>
              <w:t xml:space="preserve">, </w:t>
            </w:r>
            <w:proofErr w:type="spellStart"/>
            <w:r w:rsidRPr="008828EC">
              <w:rPr>
                <w:rFonts w:ascii="Arial" w:hAnsi="Arial" w:cs="Arial"/>
                <w:lang w:eastAsia="fi-FI"/>
              </w:rPr>
              <w:t>OspKorVeroVap</w:t>
            </w:r>
            <w:proofErr w:type="spellEnd"/>
            <w:r w:rsidRPr="008828EC">
              <w:rPr>
                <w:rFonts w:ascii="Arial" w:hAnsi="Arial" w:cs="Arial"/>
                <w:lang w:eastAsia="fi-FI"/>
              </w:rPr>
              <w:t xml:space="preserve">, </w:t>
            </w:r>
            <w:proofErr w:type="spellStart"/>
            <w:r w:rsidRPr="008828EC">
              <w:rPr>
                <w:rFonts w:ascii="Arial" w:hAnsi="Arial" w:cs="Arial"/>
                <w:lang w:eastAsia="fi-FI"/>
              </w:rPr>
              <w:t>HenkYhtOsVapOsuus</w:t>
            </w:r>
            <w:proofErr w:type="spellEnd"/>
            <w:r w:rsidRPr="008828EC">
              <w:rPr>
                <w:rFonts w:ascii="Arial" w:hAnsi="Arial" w:cs="Arial"/>
                <w:lang w:eastAsia="fi-FI"/>
              </w:rPr>
              <w:t xml:space="preserve">, </w:t>
            </w:r>
            <w:proofErr w:type="spellStart"/>
            <w:r w:rsidRPr="008828EC">
              <w:rPr>
                <w:rFonts w:ascii="Arial" w:hAnsi="Arial" w:cs="Arial"/>
                <w:lang w:eastAsia="fi-FI"/>
              </w:rPr>
              <w:t>OsakkArvo</w:t>
            </w:r>
            <w:proofErr w:type="spellEnd"/>
            <w:r w:rsidRPr="008828EC">
              <w:rPr>
                <w:rFonts w:ascii="Arial" w:hAnsi="Arial" w:cs="Arial"/>
                <w:lang w:eastAsia="fi-FI"/>
              </w:rPr>
              <w:t xml:space="preserve">, </w:t>
            </w:r>
            <w:proofErr w:type="spellStart"/>
            <w:r w:rsidRPr="008828EC">
              <w:rPr>
                <w:rFonts w:ascii="Arial" w:hAnsi="Arial" w:cs="Arial"/>
                <w:lang w:eastAsia="fi-FI"/>
              </w:rPr>
              <w:t>EiJulkOsinko</w:t>
            </w:r>
            <w:proofErr w:type="spellEnd"/>
            <w:r w:rsidRPr="008828EC">
              <w:rPr>
                <w:rFonts w:ascii="Arial" w:hAnsi="Arial" w:cs="Arial"/>
                <w:lang w:eastAsia="fi-FI"/>
              </w:rPr>
              <w:t xml:space="preserve">, </w:t>
            </w:r>
            <w:proofErr w:type="spellStart"/>
            <w:r w:rsidRPr="008828EC">
              <w:rPr>
                <w:rFonts w:ascii="Arial" w:hAnsi="Arial" w:cs="Arial"/>
                <w:lang w:eastAsia="fi-FI"/>
              </w:rPr>
              <w:t>JulkPOOsuus</w:t>
            </w:r>
            <w:proofErr w:type="spellEnd"/>
            <w:r w:rsidRPr="008828EC">
              <w:rPr>
                <w:rFonts w:ascii="Arial" w:hAnsi="Arial" w:cs="Arial"/>
                <w:lang w:eastAsia="fi-FI"/>
              </w:rPr>
              <w:t xml:space="preserve">, </w:t>
            </w:r>
            <w:proofErr w:type="spellStart"/>
            <w:r w:rsidRPr="008828EC">
              <w:rPr>
                <w:rFonts w:ascii="Arial" w:hAnsi="Arial" w:cs="Arial"/>
                <w:lang w:eastAsia="fi-FI"/>
              </w:rPr>
              <w:t>JulkOsinko</w:t>
            </w:r>
            <w:proofErr w:type="spellEnd"/>
            <w:r w:rsidRPr="008828EC">
              <w:rPr>
                <w:rFonts w:ascii="Arial" w:hAnsi="Arial" w:cs="Arial"/>
                <w:lang w:eastAsia="fi-FI"/>
              </w:rPr>
              <w:t xml:space="preserve">, </w:t>
            </w:r>
            <w:proofErr w:type="spellStart"/>
            <w:r w:rsidRPr="008828EC">
              <w:rPr>
                <w:rFonts w:ascii="Arial" w:hAnsi="Arial" w:cs="Arial"/>
                <w:lang w:eastAsia="fi-FI"/>
              </w:rPr>
              <w:t>JulkPoOsuus</w:t>
            </w:r>
            <w:proofErr w:type="spellEnd"/>
          </w:p>
          <w:p w14:paraId="7509FFC1" w14:textId="77777777" w:rsidR="005F75EA" w:rsidRDefault="005F75EA" w:rsidP="006E2039">
            <w:pPr>
              <w:rPr>
                <w:rFonts w:ascii="Arial" w:hAnsi="Arial" w:cs="Arial"/>
                <w:lang w:eastAsia="fi-FI"/>
              </w:rPr>
            </w:pPr>
            <w:proofErr w:type="spellStart"/>
            <w:r>
              <w:rPr>
                <w:rFonts w:ascii="Arial" w:hAnsi="Arial" w:cs="Arial"/>
                <w:lang w:eastAsia="fi-FI"/>
              </w:rPr>
              <w:t>OspKorkoPOOsuus</w:t>
            </w:r>
            <w:proofErr w:type="spellEnd"/>
          </w:p>
          <w:p w14:paraId="7509FFC2" w14:textId="77777777" w:rsidR="005F75EA" w:rsidRDefault="005F75EA" w:rsidP="006E2039">
            <w:pPr>
              <w:rPr>
                <w:rFonts w:ascii="Arial" w:hAnsi="Arial" w:cs="Arial"/>
                <w:lang w:eastAsia="fi-FI"/>
              </w:rPr>
            </w:pPr>
            <w:r>
              <w:rPr>
                <w:rFonts w:ascii="Arial" w:hAnsi="Arial" w:cs="Arial"/>
                <w:lang w:eastAsia="fi-FI"/>
              </w:rPr>
              <w:t>HenkYhtPOOsuus1</w:t>
            </w:r>
          </w:p>
          <w:p w14:paraId="7509FFC3" w14:textId="77777777" w:rsidR="00C146B1" w:rsidRPr="008828EC" w:rsidRDefault="00C146B1" w:rsidP="006E2039">
            <w:pPr>
              <w:rPr>
                <w:rFonts w:ascii="Arial" w:hAnsi="Arial" w:cs="Arial"/>
                <w:lang w:eastAsia="fi-FI"/>
              </w:rPr>
            </w:pPr>
            <w:r>
              <w:rPr>
                <w:rFonts w:ascii="Arial" w:hAnsi="Arial" w:cs="Arial"/>
                <w:lang w:eastAsia="fi-FI"/>
              </w:rPr>
              <w:t>HenkYhtPOOsuus2</w:t>
            </w:r>
          </w:p>
        </w:tc>
      </w:tr>
      <w:tr w:rsidR="006E2039" w:rsidRPr="008828EC" w14:paraId="7509FFC9" w14:textId="77777777" w:rsidTr="006E2039">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C5"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POTulonVeroEritS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C6" w14:textId="77777777" w:rsidR="006E2039" w:rsidRPr="008828EC" w:rsidRDefault="006E2039" w:rsidP="006E2039">
            <w:pPr>
              <w:rPr>
                <w:rFonts w:ascii="Arial" w:hAnsi="Arial" w:cs="Arial"/>
                <w:lang w:eastAsia="fi-FI"/>
              </w:rPr>
            </w:pPr>
            <w:r w:rsidRPr="008828EC">
              <w:rPr>
                <w:rFonts w:ascii="Arial" w:hAnsi="Arial" w:cs="Arial"/>
                <w:lang w:eastAsia="fi-FI"/>
              </w:rPr>
              <w:t xml:space="preserve">Pääomatulon vero, </w:t>
            </w:r>
            <w:proofErr w:type="spellStart"/>
            <w:r w:rsidRPr="008828EC">
              <w:rPr>
                <w:rFonts w:ascii="Arial" w:hAnsi="Arial" w:cs="Arial"/>
                <w:lang w:eastAsia="fi-FI"/>
              </w:rPr>
              <w:t>vapaaeht</w:t>
            </w:r>
            <w:proofErr w:type="spellEnd"/>
            <w:r w:rsidRPr="008828EC">
              <w:rPr>
                <w:rFonts w:ascii="Arial" w:hAnsi="Arial" w:cs="Arial"/>
                <w:lang w:eastAsia="fi-FI"/>
              </w:rPr>
              <w:t>. eläkevakuutusmaksut huomioon otettuna</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C7" w14:textId="77777777" w:rsidR="006E2039" w:rsidRPr="008828EC" w:rsidRDefault="006E2039" w:rsidP="006E2039">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osinkotulo, </w:t>
            </w:r>
            <w:proofErr w:type="spellStart"/>
            <w:r w:rsidRPr="008828EC">
              <w:rPr>
                <w:rFonts w:ascii="Arial" w:hAnsi="Arial" w:cs="Arial"/>
                <w:lang w:eastAsia="fi-FI"/>
              </w:rPr>
              <w:t>muupotulo</w:t>
            </w:r>
            <w:proofErr w:type="spellEnd"/>
            <w:r w:rsidRPr="008828EC">
              <w:rPr>
                <w:rFonts w:ascii="Arial" w:hAnsi="Arial" w:cs="Arial"/>
                <w:lang w:eastAsia="fi-FI"/>
              </w:rPr>
              <w:t xml:space="preserve">, </w:t>
            </w:r>
            <w:proofErr w:type="spellStart"/>
            <w:r w:rsidRPr="008828EC">
              <w:rPr>
                <w:rFonts w:ascii="Arial" w:hAnsi="Arial" w:cs="Arial"/>
                <w:lang w:eastAsia="fi-FI"/>
              </w:rPr>
              <w:t>povahenn</w:t>
            </w:r>
            <w:proofErr w:type="spellEnd"/>
            <w:r w:rsidRPr="008828EC">
              <w:rPr>
                <w:rFonts w:ascii="Arial" w:hAnsi="Arial" w:cs="Arial"/>
                <w:lang w:eastAsia="fi-FI"/>
              </w:rPr>
              <w:t xml:space="preserve">, </w:t>
            </w:r>
            <w:proofErr w:type="spellStart"/>
            <w:r w:rsidRPr="008828EC">
              <w:rPr>
                <w:rFonts w:ascii="Arial" w:hAnsi="Arial" w:cs="Arial"/>
                <w:lang w:eastAsia="fi-FI"/>
              </w:rPr>
              <w:t>kulkorot</w:t>
            </w:r>
            <w:proofErr w:type="spellEnd"/>
            <w:r w:rsidRPr="008828EC">
              <w:rPr>
                <w:rFonts w:ascii="Arial" w:hAnsi="Arial" w:cs="Arial"/>
                <w:lang w:eastAsia="fi-FI"/>
              </w:rPr>
              <w:t xml:space="preserve">, </w:t>
            </w:r>
            <w:proofErr w:type="spellStart"/>
            <w:r w:rsidRPr="008828EC">
              <w:rPr>
                <w:rFonts w:ascii="Arial" w:hAnsi="Arial" w:cs="Arial"/>
                <w:lang w:eastAsia="fi-FI"/>
              </w:rPr>
              <w:t>elvakuutusmaksu</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C8" w14:textId="77777777" w:rsidR="006E2039" w:rsidRPr="008828EC" w:rsidRDefault="006E2039" w:rsidP="006E2039">
            <w:pPr>
              <w:rPr>
                <w:rFonts w:ascii="Arial" w:hAnsi="Arial" w:cs="Arial"/>
                <w:lang w:eastAsia="fi-FI"/>
              </w:rPr>
            </w:pPr>
            <w:r w:rsidRPr="008828EC">
              <w:rPr>
                <w:rFonts w:ascii="Arial" w:hAnsi="Arial" w:cs="Arial"/>
                <w:lang w:eastAsia="fi-FI"/>
              </w:rPr>
              <w:t xml:space="preserve">VapEhtRaja1, </w:t>
            </w:r>
            <w:proofErr w:type="spellStart"/>
            <w:r w:rsidRPr="008828EC">
              <w:rPr>
                <w:rFonts w:ascii="Arial" w:hAnsi="Arial" w:cs="Arial"/>
                <w:lang w:eastAsia="fi-FI"/>
              </w:rPr>
              <w:t>PaaomaVeroPros</w:t>
            </w:r>
            <w:proofErr w:type="spellEnd"/>
          </w:p>
        </w:tc>
      </w:tr>
      <w:tr w:rsidR="007922A8" w:rsidRPr="008828EC" w14:paraId="7509FFCF" w14:textId="77777777" w:rsidTr="007922A8">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CA" w14:textId="77777777" w:rsidR="007922A8" w:rsidRPr="008828EC" w:rsidRDefault="007922A8" w:rsidP="007922A8">
            <w:pPr>
              <w:rPr>
                <w:rFonts w:ascii="Arial" w:hAnsi="Arial" w:cs="Arial"/>
                <w:lang w:eastAsia="fi-FI"/>
              </w:rPr>
            </w:pPr>
            <w:proofErr w:type="spellStart"/>
            <w:r w:rsidRPr="008828EC">
              <w:rPr>
                <w:rFonts w:ascii="Arial" w:hAnsi="Arial" w:cs="Arial"/>
                <w:lang w:eastAsia="fi-FI"/>
              </w:rPr>
              <w:t>AlijHyvEritS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CB" w14:textId="77777777" w:rsidR="007922A8" w:rsidRPr="008828EC" w:rsidRDefault="007922A8" w:rsidP="007922A8">
            <w:pPr>
              <w:rPr>
                <w:rFonts w:ascii="Arial" w:hAnsi="Arial" w:cs="Arial"/>
                <w:lang w:eastAsia="fi-FI"/>
              </w:rPr>
            </w:pPr>
            <w:r w:rsidRPr="008828EC">
              <w:rPr>
                <w:rFonts w:ascii="Arial" w:hAnsi="Arial" w:cs="Arial"/>
                <w:lang w:eastAsia="fi-FI"/>
              </w:rPr>
              <w:t>Erityinen alijäämähyvitys</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CC" w14:textId="77777777" w:rsidR="007922A8" w:rsidRPr="008828EC" w:rsidRDefault="007922A8" w:rsidP="007922A8">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potulo</w:t>
            </w:r>
            <w:proofErr w:type="spellEnd"/>
            <w:r w:rsidRPr="008828EC">
              <w:rPr>
                <w:rFonts w:ascii="Arial" w:hAnsi="Arial" w:cs="Arial"/>
                <w:lang w:eastAsia="fi-FI"/>
              </w:rPr>
              <w:t xml:space="preserve">, </w:t>
            </w:r>
            <w:proofErr w:type="spellStart"/>
            <w:r w:rsidRPr="008828EC">
              <w:rPr>
                <w:rFonts w:ascii="Arial" w:hAnsi="Arial" w:cs="Arial"/>
                <w:lang w:eastAsia="fi-FI"/>
              </w:rPr>
              <w:t>povahenn</w:t>
            </w:r>
            <w:proofErr w:type="spellEnd"/>
            <w:r w:rsidRPr="008828EC">
              <w:rPr>
                <w:rFonts w:ascii="Arial" w:hAnsi="Arial" w:cs="Arial"/>
                <w:lang w:eastAsia="fi-FI"/>
              </w:rPr>
              <w:t xml:space="preserve">, </w:t>
            </w:r>
            <w:proofErr w:type="spellStart"/>
            <w:r w:rsidRPr="008828EC">
              <w:rPr>
                <w:rFonts w:ascii="Arial" w:hAnsi="Arial" w:cs="Arial"/>
                <w:lang w:eastAsia="fi-FI"/>
              </w:rPr>
              <w:t>askorot</w:t>
            </w:r>
            <w:proofErr w:type="spellEnd"/>
            <w:r w:rsidRPr="008828EC">
              <w:rPr>
                <w:rFonts w:ascii="Arial" w:hAnsi="Arial" w:cs="Arial"/>
                <w:lang w:eastAsia="fi-FI"/>
              </w:rPr>
              <w:t xml:space="preserve">, </w:t>
            </w:r>
            <w:proofErr w:type="spellStart"/>
            <w:r w:rsidRPr="008828EC">
              <w:rPr>
                <w:rFonts w:ascii="Arial" w:hAnsi="Arial" w:cs="Arial"/>
                <w:lang w:eastAsia="fi-FI"/>
              </w:rPr>
              <w:t>ensaskorot</w:t>
            </w:r>
            <w:proofErr w:type="spellEnd"/>
            <w:r w:rsidRPr="008828EC">
              <w:rPr>
                <w:rFonts w:ascii="Arial" w:hAnsi="Arial" w:cs="Arial"/>
                <w:lang w:eastAsia="fi-FI"/>
              </w:rPr>
              <w:t xml:space="preserve">, </w:t>
            </w:r>
            <w:proofErr w:type="spellStart"/>
            <w:r w:rsidRPr="008828EC">
              <w:rPr>
                <w:rFonts w:ascii="Arial" w:hAnsi="Arial" w:cs="Arial"/>
                <w:lang w:eastAsia="fi-FI"/>
              </w:rPr>
              <w:t>elvakuutusmaksu</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CD" w14:textId="77777777" w:rsidR="007922A8" w:rsidRDefault="007922A8" w:rsidP="007922A8">
            <w:pPr>
              <w:rPr>
                <w:rFonts w:ascii="Arial" w:hAnsi="Arial" w:cs="Arial"/>
                <w:lang w:eastAsia="fi-FI"/>
              </w:rPr>
            </w:pPr>
            <w:r w:rsidRPr="008828EC">
              <w:rPr>
                <w:rFonts w:ascii="Arial" w:hAnsi="Arial" w:cs="Arial"/>
                <w:lang w:eastAsia="fi-FI"/>
              </w:rPr>
              <w:t xml:space="preserve">VapEhtRaja1, </w:t>
            </w:r>
            <w:proofErr w:type="spellStart"/>
            <w:r w:rsidRPr="008828EC">
              <w:rPr>
                <w:rFonts w:ascii="Arial" w:hAnsi="Arial" w:cs="Arial"/>
                <w:lang w:eastAsia="fi-FI"/>
              </w:rPr>
              <w:t>PaaomaVeroPros</w:t>
            </w:r>
            <w:proofErr w:type="spellEnd"/>
            <w:r w:rsidR="005E329A">
              <w:rPr>
                <w:rFonts w:ascii="Arial" w:hAnsi="Arial" w:cs="Arial"/>
                <w:lang w:eastAsia="fi-FI"/>
              </w:rPr>
              <w:t>,</w:t>
            </w:r>
          </w:p>
          <w:p w14:paraId="7509FFCE" w14:textId="77777777" w:rsidR="0014713D" w:rsidRPr="008828EC" w:rsidRDefault="0014713D" w:rsidP="007922A8">
            <w:pPr>
              <w:rPr>
                <w:rFonts w:ascii="Arial" w:hAnsi="Arial" w:cs="Arial"/>
                <w:lang w:eastAsia="fi-FI"/>
              </w:rPr>
            </w:pPr>
            <w:proofErr w:type="spellStart"/>
            <w:r>
              <w:rPr>
                <w:rFonts w:ascii="Arial" w:hAnsi="Arial" w:cs="Arial"/>
                <w:lang w:eastAsia="fi-FI"/>
              </w:rPr>
              <w:t>PORaja</w:t>
            </w:r>
            <w:proofErr w:type="spellEnd"/>
            <w:r>
              <w:rPr>
                <w:rFonts w:ascii="Arial" w:hAnsi="Arial" w:cs="Arial"/>
                <w:lang w:eastAsia="fi-FI"/>
              </w:rPr>
              <w:t>, POPros2</w:t>
            </w:r>
          </w:p>
        </w:tc>
      </w:tr>
      <w:tr w:rsidR="007922A8" w:rsidRPr="008828EC" w14:paraId="7509FFD4" w14:textId="77777777" w:rsidTr="007922A8">
        <w:trPr>
          <w:trHeight w:val="510"/>
        </w:trPr>
        <w:tc>
          <w:tcPr>
            <w:tcW w:w="1786" w:type="dxa"/>
            <w:tcBorders>
              <w:top w:val="single" w:sz="4" w:space="0" w:color="auto"/>
              <w:left w:val="single" w:sz="4" w:space="0" w:color="auto"/>
              <w:bottom w:val="single" w:sz="4" w:space="0" w:color="auto"/>
              <w:right w:val="single" w:sz="4" w:space="0" w:color="auto"/>
            </w:tcBorders>
            <w:shd w:val="clear" w:color="auto" w:fill="auto"/>
            <w:noWrap/>
            <w:hideMark/>
          </w:tcPr>
          <w:p w14:paraId="7509FFD0" w14:textId="77777777" w:rsidR="007922A8" w:rsidRPr="008828EC" w:rsidRDefault="007922A8" w:rsidP="007922A8">
            <w:pPr>
              <w:rPr>
                <w:rFonts w:ascii="Arial" w:hAnsi="Arial" w:cs="Arial"/>
                <w:lang w:eastAsia="fi-FI"/>
              </w:rPr>
            </w:pPr>
            <w:proofErr w:type="spellStart"/>
            <w:r w:rsidRPr="008828EC">
              <w:rPr>
                <w:rFonts w:ascii="Arial" w:hAnsi="Arial" w:cs="Arial"/>
                <w:lang w:eastAsia="fi-FI"/>
              </w:rPr>
              <w:t>YhtHyvJakoS</w:t>
            </w:r>
            <w:proofErr w:type="spellEnd"/>
          </w:p>
        </w:tc>
        <w:tc>
          <w:tcPr>
            <w:tcW w:w="2807" w:type="dxa"/>
            <w:tcBorders>
              <w:top w:val="single" w:sz="4" w:space="0" w:color="auto"/>
              <w:left w:val="single" w:sz="4" w:space="0" w:color="auto"/>
              <w:bottom w:val="single" w:sz="4" w:space="0" w:color="auto"/>
              <w:right w:val="single" w:sz="4" w:space="0" w:color="auto"/>
            </w:tcBorders>
            <w:shd w:val="clear" w:color="auto" w:fill="auto"/>
            <w:hideMark/>
          </w:tcPr>
          <w:p w14:paraId="7509FFD1" w14:textId="77777777" w:rsidR="007922A8" w:rsidRPr="008828EC" w:rsidRDefault="007922A8" w:rsidP="007922A8">
            <w:pPr>
              <w:rPr>
                <w:rFonts w:ascii="Arial" w:hAnsi="Arial" w:cs="Arial"/>
                <w:lang w:eastAsia="fi-FI"/>
              </w:rPr>
            </w:pPr>
            <w:r w:rsidRPr="008828EC">
              <w:rPr>
                <w:rFonts w:ascii="Arial" w:hAnsi="Arial" w:cs="Arial"/>
                <w:lang w:eastAsia="fi-FI"/>
              </w:rPr>
              <w:t>Yhtiöveron hyvityksen jakaminen eri verolajeille</w:t>
            </w:r>
          </w:p>
        </w:tc>
        <w:tc>
          <w:tcPr>
            <w:tcW w:w="2577" w:type="dxa"/>
            <w:tcBorders>
              <w:top w:val="single" w:sz="4" w:space="0" w:color="auto"/>
              <w:left w:val="single" w:sz="4" w:space="0" w:color="auto"/>
              <w:bottom w:val="single" w:sz="4" w:space="0" w:color="auto"/>
              <w:right w:val="single" w:sz="4" w:space="0" w:color="auto"/>
            </w:tcBorders>
            <w:shd w:val="clear" w:color="auto" w:fill="auto"/>
            <w:hideMark/>
          </w:tcPr>
          <w:p w14:paraId="7509FFD2" w14:textId="77777777" w:rsidR="007922A8" w:rsidRPr="008828EC" w:rsidRDefault="007922A8" w:rsidP="007922A8">
            <w:pPr>
              <w:rPr>
                <w:rFonts w:ascii="Arial" w:hAnsi="Arial" w:cs="Arial"/>
                <w:lang w:eastAsia="fi-FI"/>
              </w:rPr>
            </w:pPr>
            <w:r w:rsidRPr="008828EC">
              <w:rPr>
                <w:rFonts w:ascii="Arial" w:hAnsi="Arial" w:cs="Arial"/>
                <w:lang w:eastAsia="fi-FI"/>
              </w:rPr>
              <w:t xml:space="preserve">verolaji, </w:t>
            </w:r>
            <w:proofErr w:type="spellStart"/>
            <w:r w:rsidRPr="008828EC">
              <w:rPr>
                <w:rFonts w:ascii="Arial" w:hAnsi="Arial" w:cs="Arial"/>
                <w:lang w:eastAsia="fi-FI"/>
              </w:rPr>
              <w:t>yhthyvans</w:t>
            </w:r>
            <w:proofErr w:type="spellEnd"/>
            <w:r w:rsidRPr="008828EC">
              <w:rPr>
                <w:rFonts w:ascii="Arial" w:hAnsi="Arial" w:cs="Arial"/>
                <w:lang w:eastAsia="fi-FI"/>
              </w:rPr>
              <w:t xml:space="preserve">, </w:t>
            </w:r>
            <w:proofErr w:type="spellStart"/>
            <w:r w:rsidRPr="008828EC">
              <w:rPr>
                <w:rFonts w:ascii="Arial" w:hAnsi="Arial" w:cs="Arial"/>
                <w:lang w:eastAsia="fi-FI"/>
              </w:rPr>
              <w:t>yhthyvpo</w:t>
            </w:r>
            <w:proofErr w:type="spellEnd"/>
            <w:r w:rsidRPr="008828EC">
              <w:rPr>
                <w:rFonts w:ascii="Arial" w:hAnsi="Arial" w:cs="Arial"/>
                <w:lang w:eastAsia="fi-FI"/>
              </w:rPr>
              <w:t xml:space="preserve">, </w:t>
            </w:r>
            <w:proofErr w:type="spellStart"/>
            <w:r w:rsidRPr="008828EC">
              <w:rPr>
                <w:rFonts w:ascii="Arial" w:hAnsi="Arial" w:cs="Arial"/>
                <w:lang w:eastAsia="fi-FI"/>
              </w:rPr>
              <w:t>valtvero</w:t>
            </w:r>
            <w:proofErr w:type="spellEnd"/>
            <w:r w:rsidRPr="008828EC">
              <w:rPr>
                <w:rFonts w:ascii="Arial" w:hAnsi="Arial" w:cs="Arial"/>
                <w:lang w:eastAsia="fi-FI"/>
              </w:rPr>
              <w:t xml:space="preserve">, </w:t>
            </w:r>
            <w:proofErr w:type="spellStart"/>
            <w:r w:rsidRPr="008828EC">
              <w:rPr>
                <w:rFonts w:ascii="Arial" w:hAnsi="Arial" w:cs="Arial"/>
                <w:lang w:eastAsia="fi-FI"/>
              </w:rPr>
              <w:t>valtansvero</w:t>
            </w:r>
            <w:proofErr w:type="spellEnd"/>
            <w:r w:rsidRPr="008828EC">
              <w:rPr>
                <w:rFonts w:ascii="Arial" w:hAnsi="Arial" w:cs="Arial"/>
                <w:lang w:eastAsia="fi-FI"/>
              </w:rPr>
              <w:t xml:space="preserve">, </w:t>
            </w:r>
            <w:proofErr w:type="spellStart"/>
            <w:r w:rsidRPr="008828EC">
              <w:rPr>
                <w:rFonts w:ascii="Arial" w:hAnsi="Arial" w:cs="Arial"/>
                <w:lang w:eastAsia="fi-FI"/>
              </w:rPr>
              <w:t>kunnvero</w:t>
            </w:r>
            <w:proofErr w:type="spellEnd"/>
            <w:r w:rsidRPr="008828EC">
              <w:rPr>
                <w:rFonts w:ascii="Arial" w:hAnsi="Arial" w:cs="Arial"/>
                <w:lang w:eastAsia="fi-FI"/>
              </w:rPr>
              <w:t xml:space="preserve">, </w:t>
            </w:r>
            <w:proofErr w:type="spellStart"/>
            <w:r w:rsidRPr="008828EC">
              <w:rPr>
                <w:rFonts w:ascii="Arial" w:hAnsi="Arial" w:cs="Arial"/>
                <w:lang w:eastAsia="fi-FI"/>
              </w:rPr>
              <w:t>svmaksu</w:t>
            </w:r>
            <w:proofErr w:type="spellEnd"/>
            <w:r w:rsidRPr="008828EC">
              <w:rPr>
                <w:rFonts w:ascii="Arial" w:hAnsi="Arial" w:cs="Arial"/>
                <w:lang w:eastAsia="fi-FI"/>
              </w:rPr>
              <w:t xml:space="preserve">, </w:t>
            </w:r>
            <w:proofErr w:type="spellStart"/>
            <w:r w:rsidRPr="008828EC">
              <w:rPr>
                <w:rFonts w:ascii="Arial" w:hAnsi="Arial" w:cs="Arial"/>
                <w:lang w:eastAsia="fi-FI"/>
              </w:rPr>
              <w:t>kevmaksu</w:t>
            </w:r>
            <w:proofErr w:type="spellEnd"/>
            <w:r w:rsidRPr="008828EC">
              <w:rPr>
                <w:rFonts w:ascii="Arial" w:hAnsi="Arial" w:cs="Arial"/>
                <w:lang w:eastAsia="fi-FI"/>
              </w:rPr>
              <w:t xml:space="preserve">, </w:t>
            </w:r>
            <w:proofErr w:type="spellStart"/>
            <w:r w:rsidRPr="008828EC">
              <w:rPr>
                <w:rFonts w:ascii="Arial" w:hAnsi="Arial" w:cs="Arial"/>
                <w:lang w:eastAsia="fi-FI"/>
              </w:rPr>
              <w:t>kirkvero</w:t>
            </w:r>
            <w:proofErr w:type="spellEnd"/>
          </w:p>
        </w:tc>
        <w:tc>
          <w:tcPr>
            <w:tcW w:w="2397" w:type="dxa"/>
            <w:tcBorders>
              <w:top w:val="single" w:sz="4" w:space="0" w:color="auto"/>
              <w:left w:val="single" w:sz="4" w:space="0" w:color="auto"/>
              <w:bottom w:val="single" w:sz="4" w:space="0" w:color="auto"/>
              <w:right w:val="single" w:sz="4" w:space="0" w:color="auto"/>
            </w:tcBorders>
            <w:shd w:val="clear" w:color="auto" w:fill="auto"/>
            <w:hideMark/>
          </w:tcPr>
          <w:p w14:paraId="7509FFD3" w14:textId="77777777" w:rsidR="007922A8" w:rsidRPr="008828EC" w:rsidRDefault="007922A8" w:rsidP="007922A8">
            <w:pPr>
              <w:rPr>
                <w:rFonts w:ascii="Arial" w:hAnsi="Arial" w:cs="Arial"/>
                <w:lang w:eastAsia="fi-FI"/>
              </w:rPr>
            </w:pPr>
          </w:p>
        </w:tc>
      </w:tr>
    </w:tbl>
    <w:p w14:paraId="7509FFD5" w14:textId="77777777" w:rsidR="000E4AB5" w:rsidRDefault="000E4AB5" w:rsidP="00B26463">
      <w:pPr>
        <w:pStyle w:val="Selitys"/>
        <w:jc w:val="both"/>
      </w:pPr>
      <w:r w:rsidRPr="008828EC">
        <w:t>Pääomatulojen verotusta säätelevät mm. pääomatulojen veroprosentti, alijäämähyvityksen enimmäismäärä, yhtiöveron hyvityksen suuruus sekä ensiasuntoon kohdistuvan velan koron alijäämähyvitystä laskettaessa käy</w:t>
      </w:r>
      <w:r w:rsidRPr="008828EC">
        <w:softHyphen/>
        <w:t>tettävä prosentti. Alijäämähyvityksen enimmäismäärässä on lapsikorotus, joka voidaan myöntää enintään kahdesta alaikäisestä lapsesta. Puolisoilla alijäämähyvityksen enimmäismäärä on kaksinkertainen. Pää</w:t>
      </w:r>
      <w:r w:rsidRPr="008828EC">
        <w:softHyphen/>
        <w:t>omatulojen verotusta koskevat säädökset sisältyvät tuloverolakiin 30.12.1992/1535, mutta määräykset yhtiö</w:t>
      </w:r>
      <w:r w:rsidRPr="008828EC">
        <w:softHyphen/>
        <w:t>veron hyvityksestä ovat laissa 28.12.1988/1232. Alijäämähyvitystä laskettaessa on otettava huomioon oikea järjestys, jossa vähennykset pääomatulosta tehdään.</w:t>
      </w:r>
    </w:p>
    <w:p w14:paraId="7509FFD6" w14:textId="77777777" w:rsidR="00C67C87" w:rsidRDefault="00C67C87" w:rsidP="00B26463">
      <w:pPr>
        <w:pStyle w:val="Selitys"/>
        <w:jc w:val="both"/>
        <w:rPr>
          <w:rFonts w:cs="Arial"/>
        </w:rPr>
      </w:pPr>
      <w:r>
        <w:t xml:space="preserve">Lailla </w:t>
      </w:r>
      <w:r w:rsidRPr="008828EC">
        <w:rPr>
          <w:rFonts w:cs="Arial"/>
        </w:rPr>
        <w:t>29.12.2011/1515</w:t>
      </w:r>
      <w:r>
        <w:rPr>
          <w:rFonts w:cs="Arial"/>
        </w:rPr>
        <w:t xml:space="preserve"> on säädetty korotetusta pääomatulojen veroprosentista</w:t>
      </w:r>
      <w:r w:rsidR="00B524C5">
        <w:rPr>
          <w:rFonts w:cs="Arial"/>
        </w:rPr>
        <w:t xml:space="preserve"> 32</w:t>
      </w:r>
      <w:r>
        <w:rPr>
          <w:rFonts w:cs="Arial"/>
        </w:rPr>
        <w:t>, joka kohdistuu 50 000 euron ylittävään tulon osuuteen:</w:t>
      </w:r>
    </w:p>
    <w:bookmarkStart w:id="32" w:name="P124"/>
    <w:p w14:paraId="7509FFD7" w14:textId="77777777" w:rsidR="00C67C87" w:rsidRPr="00C42465" w:rsidRDefault="00503169" w:rsidP="00C67C87">
      <w:pPr>
        <w:pStyle w:val="Selitys"/>
        <w:jc w:val="center"/>
        <w:rPr>
          <w:rFonts w:ascii="Times New Roman" w:hAnsi="Times New Roman"/>
          <w:b/>
        </w:rPr>
      </w:pPr>
      <w:r w:rsidRPr="00C42465">
        <w:rPr>
          <w:rFonts w:ascii="Times New Roman" w:hAnsi="Times New Roman"/>
          <w:b/>
        </w:rPr>
        <w:fldChar w:fldCharType="begin"/>
      </w:r>
      <w:r w:rsidR="00C67C87" w:rsidRPr="00C42465">
        <w:rPr>
          <w:rFonts w:ascii="Times New Roman" w:hAnsi="Times New Roman"/>
          <w:b/>
        </w:rPr>
        <w:instrText xml:space="preserve"> HYPERLINK "http://www.finlex.fi/fi/laki/ajantasa/1992/19921535" \l "a1535-1992" \o "Linkki voimaantulosäännökseen" </w:instrText>
      </w:r>
      <w:r w:rsidRPr="00C42465">
        <w:rPr>
          <w:rFonts w:ascii="Times New Roman" w:hAnsi="Times New Roman"/>
          <w:b/>
        </w:rPr>
        <w:fldChar w:fldCharType="separate"/>
      </w:r>
      <w:r w:rsidR="00C67C87" w:rsidRPr="00C42465">
        <w:rPr>
          <w:rFonts w:ascii="Times New Roman" w:hAnsi="Times New Roman"/>
          <w:b/>
        </w:rPr>
        <w:t>124 §</w:t>
      </w:r>
      <w:r w:rsidRPr="00C42465">
        <w:rPr>
          <w:rFonts w:ascii="Times New Roman" w:hAnsi="Times New Roman"/>
          <w:b/>
        </w:rPr>
        <w:fldChar w:fldCharType="end"/>
      </w:r>
      <w:bookmarkEnd w:id="32"/>
    </w:p>
    <w:p w14:paraId="7509FFD8" w14:textId="77777777" w:rsidR="00C67C87" w:rsidRPr="00C42465" w:rsidRDefault="00C67C87" w:rsidP="00C67C87">
      <w:pPr>
        <w:pStyle w:val="Selitys"/>
        <w:jc w:val="center"/>
        <w:rPr>
          <w:rFonts w:ascii="Times New Roman" w:hAnsi="Times New Roman"/>
          <w:b/>
        </w:rPr>
      </w:pPr>
      <w:r w:rsidRPr="00C42465">
        <w:rPr>
          <w:rFonts w:ascii="Times New Roman" w:hAnsi="Times New Roman"/>
          <w:b/>
        </w:rPr>
        <w:t xml:space="preserve">Veron määräytyminen </w:t>
      </w:r>
      <w:hyperlink r:id="rId18" w:anchor="a10.7.1998-533" w:tooltip="Linkki muutossäädöksen voimaantulotietoihin" w:history="1">
        <w:r w:rsidRPr="00C42465">
          <w:rPr>
            <w:rFonts w:ascii="Times New Roman" w:hAnsi="Times New Roman"/>
            <w:b/>
          </w:rPr>
          <w:t>(10.7.1998/533)</w:t>
        </w:r>
      </w:hyperlink>
    </w:p>
    <w:p w14:paraId="7509FFD9" w14:textId="77777777" w:rsidR="00C67C87" w:rsidRPr="00C42465" w:rsidRDefault="00C67C87" w:rsidP="0017096B">
      <w:pPr>
        <w:pStyle w:val="Pyklnotsikko"/>
      </w:pPr>
      <w:r w:rsidRPr="00C42465">
        <w:t xml:space="preserve">------------------ </w:t>
      </w:r>
    </w:p>
    <w:p w14:paraId="7509FFDA" w14:textId="77777777" w:rsidR="00C67C87" w:rsidRPr="00C67C87" w:rsidRDefault="00C67C87" w:rsidP="00C67C87">
      <w:pPr>
        <w:pStyle w:val="Pyklteksti"/>
      </w:pPr>
      <w:r w:rsidRPr="00C67C87">
        <w:t>Pääomatulosta suoritetaan tuloveroa 30 prosenttia (</w:t>
      </w:r>
      <w:r w:rsidRPr="00C67C87">
        <w:rPr>
          <w:i/>
          <w:iCs/>
        </w:rPr>
        <w:t>pääomatulon tuloveroprosentti</w:t>
      </w:r>
      <w:r w:rsidRPr="00C67C87">
        <w:t>). Siltä osin kuin verovelvollisen verotettavan pääomatulon määrä ylittää 50 000 euroa, pääomatulosta suoritetaan veroa 32 prosenttia (</w:t>
      </w:r>
      <w:r w:rsidRPr="00C67C87">
        <w:rPr>
          <w:i/>
          <w:iCs/>
        </w:rPr>
        <w:t>pääomatulon korotettu tuloveroprosentti</w:t>
      </w:r>
      <w:r>
        <w:t>).</w:t>
      </w:r>
    </w:p>
    <w:p w14:paraId="7509FFDB" w14:textId="77777777" w:rsidR="004E58EC" w:rsidRDefault="004E58EC" w:rsidP="004E58EC">
      <w:pPr>
        <w:pStyle w:val="Selitys"/>
        <w:jc w:val="both"/>
      </w:pPr>
      <w:r w:rsidRPr="005F75EA">
        <w:t>Lailla 30.12.2013/1237 pääomatulon raja lasketti</w:t>
      </w:r>
      <w:r w:rsidR="00236749">
        <w:t>in 50 000 eurosta 40 000 euroon ja lailla 12.12.2014/1086 edelleen 40 000 eurosta 30 000 euroon. Lisäksi pääomatulon veroprosentti nostettiin 33 prosentista 32 prosenttiin.</w:t>
      </w:r>
    </w:p>
    <w:p w14:paraId="5F5A6002" w14:textId="77777777" w:rsidR="005E751C" w:rsidRDefault="005E751C" w:rsidP="00236749">
      <w:pPr>
        <w:pStyle w:val="Selitys"/>
        <w:jc w:val="center"/>
      </w:pPr>
    </w:p>
    <w:p w14:paraId="1B1D666F" w14:textId="77777777" w:rsidR="005E751C" w:rsidRDefault="005E751C" w:rsidP="00236749">
      <w:pPr>
        <w:pStyle w:val="Selitys"/>
        <w:jc w:val="center"/>
      </w:pPr>
    </w:p>
    <w:p w14:paraId="6A63E3A8" w14:textId="77777777" w:rsidR="005E751C" w:rsidRDefault="005E751C" w:rsidP="00236749">
      <w:pPr>
        <w:pStyle w:val="Selitys"/>
        <w:jc w:val="center"/>
      </w:pPr>
    </w:p>
    <w:p w14:paraId="7509FFDC" w14:textId="51EF74E2" w:rsidR="00236749" w:rsidRPr="00C42465" w:rsidRDefault="0040753B" w:rsidP="00236749">
      <w:pPr>
        <w:pStyle w:val="Selitys"/>
        <w:jc w:val="center"/>
        <w:rPr>
          <w:rFonts w:ascii="Times New Roman" w:hAnsi="Times New Roman"/>
          <w:b/>
        </w:rPr>
      </w:pPr>
      <w:hyperlink r:id="rId19" w:anchor="a1535-1992" w:tooltip="Linkki voimaantulosäännökseen" w:history="1">
        <w:r w:rsidR="00236749" w:rsidRPr="00C42465">
          <w:rPr>
            <w:rFonts w:ascii="Times New Roman" w:hAnsi="Times New Roman"/>
            <w:b/>
          </w:rPr>
          <w:t>124 §</w:t>
        </w:r>
      </w:hyperlink>
    </w:p>
    <w:p w14:paraId="7509FFDD" w14:textId="77777777" w:rsidR="00236749" w:rsidRPr="00C42465" w:rsidRDefault="00236749" w:rsidP="00236749">
      <w:pPr>
        <w:pStyle w:val="Selitys"/>
        <w:jc w:val="center"/>
        <w:rPr>
          <w:rFonts w:ascii="Times New Roman" w:hAnsi="Times New Roman"/>
          <w:b/>
        </w:rPr>
      </w:pPr>
      <w:r w:rsidRPr="00C42465">
        <w:rPr>
          <w:rFonts w:ascii="Times New Roman" w:hAnsi="Times New Roman"/>
          <w:b/>
        </w:rPr>
        <w:t xml:space="preserve">Veron määräytyminen </w:t>
      </w:r>
      <w:hyperlink r:id="rId20" w:anchor="a10.7.1998-533" w:tooltip="Linkki muutossäädöksen voimaantulotietoihin" w:history="1">
        <w:r>
          <w:rPr>
            <w:rFonts w:ascii="Times New Roman" w:hAnsi="Times New Roman"/>
            <w:b/>
          </w:rPr>
          <w:t>(12.12.2012/1086</w:t>
        </w:r>
        <w:r w:rsidRPr="00C42465">
          <w:rPr>
            <w:rFonts w:ascii="Times New Roman" w:hAnsi="Times New Roman"/>
            <w:b/>
          </w:rPr>
          <w:t>)</w:t>
        </w:r>
      </w:hyperlink>
    </w:p>
    <w:p w14:paraId="7509FFDE" w14:textId="77777777" w:rsidR="00236749" w:rsidRPr="00C42465" w:rsidRDefault="00236749" w:rsidP="0017096B">
      <w:pPr>
        <w:pStyle w:val="Pyklnotsikko"/>
      </w:pPr>
      <w:r w:rsidRPr="00C42465">
        <w:t xml:space="preserve">------------------ </w:t>
      </w:r>
    </w:p>
    <w:p w14:paraId="7509FFDF" w14:textId="77777777" w:rsidR="00236749" w:rsidRDefault="00236749" w:rsidP="00236749">
      <w:pPr>
        <w:pStyle w:val="Pyklteksti"/>
      </w:pPr>
      <w:r>
        <w:t>Pääomatulosta suoritetaan tuloveroa 30 prosenttia (</w:t>
      </w:r>
      <w:r>
        <w:rPr>
          <w:rStyle w:val="Korostus"/>
        </w:rPr>
        <w:t>pääomatulon tuloveroprosentti</w:t>
      </w:r>
      <w:r>
        <w:t>). Siltä osin kuin verovelvollisen verotettavan pääomatulon määrä ylittää 30 000 euroa, pääomatulosta suoritetaan veroa 33 prosenttia (</w:t>
      </w:r>
      <w:r>
        <w:rPr>
          <w:rStyle w:val="Korostus"/>
        </w:rPr>
        <w:t>pääomatulon korotettu tuloveroprosentti</w:t>
      </w:r>
      <w:r>
        <w:t>).</w:t>
      </w:r>
    </w:p>
    <w:p w14:paraId="7509FFE0" w14:textId="77777777" w:rsidR="00B0798D" w:rsidRPr="00C67C87" w:rsidRDefault="00B0798D" w:rsidP="00236749">
      <w:pPr>
        <w:pStyle w:val="Pyklteksti"/>
      </w:pPr>
    </w:p>
    <w:p w14:paraId="7509FFE1" w14:textId="77777777" w:rsidR="00B0798D" w:rsidRDefault="00B0798D" w:rsidP="00B26463">
      <w:pPr>
        <w:pStyle w:val="Selitys"/>
        <w:jc w:val="both"/>
      </w:pPr>
      <w:r>
        <w:t>Lailla 17.12.2015 on säädetty pääomatulon korotetu</w:t>
      </w:r>
      <w:r w:rsidR="00FE3C72">
        <w:t>n veroprosen</w:t>
      </w:r>
      <w:r>
        <w:t>ti</w:t>
      </w:r>
      <w:r w:rsidR="00FE3C72">
        <w:t>n korotuksesta</w:t>
      </w:r>
    </w:p>
    <w:p w14:paraId="7509FFE2" w14:textId="77777777" w:rsidR="00B0798D" w:rsidRPr="00B0798D" w:rsidRDefault="00B0798D" w:rsidP="00B0798D">
      <w:pPr>
        <w:pStyle w:val="Selitys"/>
        <w:jc w:val="center"/>
        <w:rPr>
          <w:b/>
        </w:rPr>
      </w:pPr>
      <w:r w:rsidRPr="00B0798D">
        <w:rPr>
          <w:b/>
        </w:rPr>
        <w:t>124 §</w:t>
      </w:r>
    </w:p>
    <w:p w14:paraId="7509FFE3" w14:textId="77777777" w:rsidR="00B0798D" w:rsidRPr="00B74B32" w:rsidRDefault="00B0798D" w:rsidP="00B0798D">
      <w:pPr>
        <w:pStyle w:val="Selitys"/>
        <w:jc w:val="center"/>
        <w:rPr>
          <w:rFonts w:ascii="Times New Roman" w:hAnsi="Times New Roman"/>
          <w:b/>
        </w:rPr>
      </w:pPr>
      <w:r w:rsidRPr="00B74B32">
        <w:rPr>
          <w:rFonts w:ascii="Times New Roman" w:hAnsi="Times New Roman"/>
          <w:b/>
        </w:rPr>
        <w:t>Veron määräytyminen (17.12.2015/1546)</w:t>
      </w:r>
    </w:p>
    <w:p w14:paraId="7509FFE4" w14:textId="77777777" w:rsidR="00B74B32" w:rsidRPr="00B74B32" w:rsidRDefault="00B74B32" w:rsidP="0017096B">
      <w:pPr>
        <w:pStyle w:val="Pyklnotsikko"/>
      </w:pPr>
      <w:r w:rsidRPr="00C42465">
        <w:t xml:space="preserve">------------------ </w:t>
      </w:r>
    </w:p>
    <w:p w14:paraId="7509FFE5" w14:textId="77777777" w:rsidR="00B0798D" w:rsidRPr="00B74B32" w:rsidRDefault="00B0798D" w:rsidP="00B0798D">
      <w:pPr>
        <w:pStyle w:val="Selitys"/>
        <w:rPr>
          <w:rFonts w:ascii="Times New Roman" w:hAnsi="Times New Roman"/>
        </w:rPr>
      </w:pPr>
      <w:r w:rsidRPr="00B74B32">
        <w:rPr>
          <w:rFonts w:ascii="Times New Roman" w:hAnsi="Times New Roman"/>
        </w:rPr>
        <w:t>Pääomatulosta suoritetaan tuloveroa 30 prosenttia (</w:t>
      </w:r>
      <w:r w:rsidRPr="00B74B32">
        <w:rPr>
          <w:rFonts w:ascii="Times New Roman" w:hAnsi="Times New Roman"/>
          <w:i/>
        </w:rPr>
        <w:t>pääomatulon tuloveroprosentti</w:t>
      </w:r>
      <w:r w:rsidRPr="00B74B32">
        <w:rPr>
          <w:rFonts w:ascii="Times New Roman" w:hAnsi="Times New Roman"/>
        </w:rPr>
        <w:t>). Siltä osin kuin verovelvollisen verotettavan pääomatulon määrä ylittää 30 000 euroa, pääomatulosta suoritetaan veroa 34 prosenttia (</w:t>
      </w:r>
      <w:r w:rsidRPr="00B74B32">
        <w:rPr>
          <w:rFonts w:ascii="Times New Roman" w:hAnsi="Times New Roman"/>
          <w:i/>
        </w:rPr>
        <w:t>pääomatulon korotettu tuloveroprosentti</w:t>
      </w:r>
      <w:r w:rsidRPr="00B74B32">
        <w:rPr>
          <w:rFonts w:ascii="Times New Roman" w:hAnsi="Times New Roman"/>
        </w:rPr>
        <w:t>).</w:t>
      </w:r>
    </w:p>
    <w:p w14:paraId="7509FFE6" w14:textId="77777777" w:rsidR="000E4AB5" w:rsidRPr="005F75EA" w:rsidRDefault="004E58EC" w:rsidP="00B26463">
      <w:pPr>
        <w:pStyle w:val="Selitys"/>
        <w:jc w:val="both"/>
      </w:pPr>
      <w:r w:rsidRPr="005F75EA">
        <w:t>Osinkojen verotusta muutettiin</w:t>
      </w:r>
      <w:r w:rsidR="000E4AB5" w:rsidRPr="005F75EA">
        <w:t xml:space="preserve"> vuodesta 2005 lähtien lailla 30.7.2004/716. Tämän lain perusteella osingot voivat olla verovapaita osinkoja, pääomatuloina verotettavia osinkoja tai ansiotuloja.</w:t>
      </w:r>
      <w:r w:rsidR="005F75EA" w:rsidRPr="005F75EA">
        <w:t xml:space="preserve"> Lailla 30.12.2013/1237 muutettiin julkisesti ja muusta kuin julkisesti noteeratuista yhtiöistä saadun osingon verotusta.</w:t>
      </w:r>
      <w:r w:rsidR="000267EA">
        <w:t xml:space="preserve"> Lailla </w:t>
      </w:r>
      <w:r w:rsidR="003457A9">
        <w:t>30.12.2014/1399 muutettiin osuuskunnasta saadun ylijäämän verotusta (</w:t>
      </w:r>
      <w:r w:rsidR="00145734">
        <w:t>ennen vuotta 2015</w:t>
      </w:r>
      <w:r w:rsidR="003457A9">
        <w:t xml:space="preserve"> osu</w:t>
      </w:r>
      <w:r w:rsidR="00145734">
        <w:t>uspääoman korko). Muutoksen myö</w:t>
      </w:r>
      <w:r w:rsidR="003457A9">
        <w:t>tä julkisesti noteeratun osuuskunnan määritelmä rinnastettiin 33 a §:ssä omaksuttua julkisesti noteeratun yhtiön määritelmää.</w:t>
      </w:r>
    </w:p>
    <w:p w14:paraId="7509FFE7" w14:textId="77777777" w:rsidR="000E4AB5" w:rsidRPr="008828EC" w:rsidRDefault="000E4AB5" w:rsidP="00B43407">
      <w:pPr>
        <w:pStyle w:val="Taulukkoots"/>
      </w:pPr>
      <w:bookmarkStart w:id="33" w:name="_Toc29984767"/>
      <w:r w:rsidRPr="008828EC">
        <w:t>Pääomatulojen verotuksen parametreja 1993–</w:t>
      </w:r>
      <w:bookmarkEnd w:id="33"/>
    </w:p>
    <w:tbl>
      <w:tblPr>
        <w:tblW w:w="9671" w:type="dxa"/>
        <w:jc w:val="center"/>
        <w:tblLayout w:type="fixed"/>
        <w:tblCellMar>
          <w:left w:w="70" w:type="dxa"/>
          <w:right w:w="70" w:type="dxa"/>
        </w:tblCellMar>
        <w:tblLook w:val="0000" w:firstRow="0" w:lastRow="0" w:firstColumn="0" w:lastColumn="0" w:noHBand="0" w:noVBand="0"/>
      </w:tblPr>
      <w:tblGrid>
        <w:gridCol w:w="796"/>
        <w:gridCol w:w="1639"/>
        <w:gridCol w:w="1276"/>
        <w:gridCol w:w="2126"/>
        <w:gridCol w:w="1843"/>
        <w:gridCol w:w="1991"/>
      </w:tblGrid>
      <w:tr w:rsidR="000E4AB5" w:rsidRPr="008828EC" w14:paraId="7509FFF1" w14:textId="77777777" w:rsidTr="002E686D">
        <w:trPr>
          <w:tblHeader/>
          <w:jc w:val="center"/>
        </w:trPr>
        <w:tc>
          <w:tcPr>
            <w:tcW w:w="796" w:type="dxa"/>
            <w:tcBorders>
              <w:top w:val="single" w:sz="12" w:space="0" w:color="000000"/>
              <w:left w:val="single" w:sz="12" w:space="0" w:color="000000"/>
              <w:bottom w:val="single" w:sz="12" w:space="0" w:color="000000"/>
            </w:tcBorders>
          </w:tcPr>
          <w:p w14:paraId="7509FFE8" w14:textId="77777777" w:rsidR="000E4AB5" w:rsidRPr="008828EC" w:rsidRDefault="000E4AB5" w:rsidP="002F7D73">
            <w:pPr>
              <w:rPr>
                <w:rFonts w:ascii="Arial" w:hAnsi="Arial" w:cs="Arial"/>
                <w:b/>
                <w:bCs/>
              </w:rPr>
            </w:pPr>
            <w:r w:rsidRPr="008828EC">
              <w:rPr>
                <w:rFonts w:ascii="Arial" w:hAnsi="Arial" w:cs="Arial"/>
                <w:b/>
                <w:bCs/>
              </w:rPr>
              <w:t>Vuosi</w:t>
            </w:r>
          </w:p>
        </w:tc>
        <w:tc>
          <w:tcPr>
            <w:tcW w:w="1639" w:type="dxa"/>
            <w:tcBorders>
              <w:top w:val="single" w:sz="12" w:space="0" w:color="000000"/>
              <w:left w:val="single" w:sz="8" w:space="0" w:color="000000"/>
              <w:bottom w:val="single" w:sz="12" w:space="0" w:color="000000"/>
            </w:tcBorders>
          </w:tcPr>
          <w:p w14:paraId="7509FFE9" w14:textId="77777777" w:rsidR="000E4AB5" w:rsidRDefault="000E4AB5" w:rsidP="002F7D73">
            <w:pPr>
              <w:rPr>
                <w:rFonts w:ascii="Arial" w:hAnsi="Arial" w:cs="Arial"/>
                <w:b/>
                <w:bCs/>
              </w:rPr>
            </w:pPr>
            <w:r w:rsidRPr="008828EC">
              <w:rPr>
                <w:rFonts w:ascii="Arial" w:hAnsi="Arial" w:cs="Arial"/>
                <w:b/>
                <w:bCs/>
              </w:rPr>
              <w:t>Pääomatulojen veroprosentti</w:t>
            </w:r>
            <w:r w:rsidR="00284D49">
              <w:rPr>
                <w:rFonts w:ascii="Arial" w:hAnsi="Arial" w:cs="Arial"/>
                <w:b/>
                <w:bCs/>
              </w:rPr>
              <w:t>,</w:t>
            </w:r>
          </w:p>
          <w:p w14:paraId="7509FFEA" w14:textId="77777777" w:rsidR="00284D49" w:rsidRPr="008828EC" w:rsidRDefault="00284D49" w:rsidP="002F7D73">
            <w:pPr>
              <w:rPr>
                <w:rFonts w:ascii="Arial" w:hAnsi="Arial" w:cs="Arial"/>
                <w:b/>
                <w:bCs/>
              </w:rPr>
            </w:pPr>
            <w:r>
              <w:rPr>
                <w:rFonts w:ascii="Arial" w:hAnsi="Arial" w:cs="Arial"/>
                <w:b/>
                <w:bCs/>
              </w:rPr>
              <w:t>mk/€</w:t>
            </w:r>
          </w:p>
        </w:tc>
        <w:tc>
          <w:tcPr>
            <w:tcW w:w="1276" w:type="dxa"/>
            <w:tcBorders>
              <w:top w:val="single" w:sz="12" w:space="0" w:color="000000"/>
              <w:left w:val="single" w:sz="8" w:space="0" w:color="000000"/>
              <w:bottom w:val="single" w:sz="12" w:space="0" w:color="000000"/>
            </w:tcBorders>
          </w:tcPr>
          <w:p w14:paraId="7509FFEB" w14:textId="77777777" w:rsidR="000E4AB5" w:rsidRPr="008828EC" w:rsidRDefault="000E4AB5" w:rsidP="002F7D73">
            <w:pPr>
              <w:rPr>
                <w:rFonts w:ascii="Arial" w:hAnsi="Arial" w:cs="Arial"/>
                <w:b/>
                <w:bCs/>
              </w:rPr>
            </w:pPr>
            <w:r w:rsidRPr="008828EC">
              <w:rPr>
                <w:rFonts w:ascii="Arial" w:hAnsi="Arial" w:cs="Arial"/>
                <w:b/>
                <w:bCs/>
              </w:rPr>
              <w:t>Yhtiöveron hyvitys</w:t>
            </w:r>
          </w:p>
        </w:tc>
        <w:tc>
          <w:tcPr>
            <w:tcW w:w="2126" w:type="dxa"/>
            <w:tcBorders>
              <w:top w:val="single" w:sz="12" w:space="0" w:color="000000"/>
              <w:left w:val="single" w:sz="8" w:space="0" w:color="000000"/>
              <w:bottom w:val="single" w:sz="12" w:space="0" w:color="000000"/>
            </w:tcBorders>
          </w:tcPr>
          <w:p w14:paraId="7509FFEC" w14:textId="77777777" w:rsidR="00284D49" w:rsidRDefault="00C90C1F" w:rsidP="002F7D73">
            <w:pPr>
              <w:rPr>
                <w:rFonts w:ascii="Arial" w:hAnsi="Arial" w:cs="Arial"/>
                <w:b/>
                <w:bCs/>
              </w:rPr>
            </w:pPr>
            <w:r>
              <w:rPr>
                <w:rFonts w:ascii="Arial" w:hAnsi="Arial" w:cs="Arial"/>
                <w:b/>
                <w:bCs/>
              </w:rPr>
              <w:t>Alijäämähyvi</w:t>
            </w:r>
            <w:r w:rsidR="000E4AB5" w:rsidRPr="008828EC">
              <w:rPr>
                <w:rFonts w:ascii="Arial" w:hAnsi="Arial" w:cs="Arial"/>
                <w:b/>
                <w:bCs/>
              </w:rPr>
              <w:t>tyksen enimmäismäärä</w:t>
            </w:r>
            <w:r w:rsidR="00284D49">
              <w:rPr>
                <w:rFonts w:ascii="Arial" w:hAnsi="Arial" w:cs="Arial"/>
                <w:b/>
                <w:bCs/>
              </w:rPr>
              <w:t>,</w:t>
            </w:r>
          </w:p>
          <w:p w14:paraId="7509FFED" w14:textId="77777777" w:rsidR="00284D49" w:rsidRPr="008828EC" w:rsidRDefault="00284D49" w:rsidP="002F7D73">
            <w:pPr>
              <w:rPr>
                <w:rFonts w:ascii="Arial" w:hAnsi="Arial" w:cs="Arial"/>
                <w:b/>
                <w:bCs/>
              </w:rPr>
            </w:pPr>
            <w:r>
              <w:rPr>
                <w:rFonts w:ascii="Arial" w:hAnsi="Arial" w:cs="Arial"/>
                <w:b/>
                <w:bCs/>
              </w:rPr>
              <w:t>mk/€</w:t>
            </w:r>
          </w:p>
        </w:tc>
        <w:tc>
          <w:tcPr>
            <w:tcW w:w="1843" w:type="dxa"/>
            <w:tcBorders>
              <w:top w:val="single" w:sz="12" w:space="0" w:color="000000"/>
              <w:left w:val="single" w:sz="8" w:space="0" w:color="000000"/>
              <w:bottom w:val="single" w:sz="12" w:space="0" w:color="000000"/>
            </w:tcBorders>
          </w:tcPr>
          <w:p w14:paraId="7509FFEE" w14:textId="77777777" w:rsidR="00284D49" w:rsidRDefault="000E4AB5" w:rsidP="002F7D73">
            <w:pPr>
              <w:rPr>
                <w:rFonts w:ascii="Arial" w:hAnsi="Arial" w:cs="Arial"/>
                <w:b/>
                <w:bCs/>
              </w:rPr>
            </w:pPr>
            <w:r w:rsidRPr="008828EC">
              <w:rPr>
                <w:rFonts w:ascii="Arial" w:hAnsi="Arial" w:cs="Arial"/>
                <w:b/>
                <w:bCs/>
              </w:rPr>
              <w:t>Enimmäismäärän lap</w:t>
            </w:r>
            <w:r w:rsidRPr="008828EC">
              <w:rPr>
                <w:rFonts w:ascii="Arial" w:hAnsi="Arial" w:cs="Arial"/>
                <w:b/>
                <w:bCs/>
              </w:rPr>
              <w:softHyphen/>
              <w:t>sikorotus</w:t>
            </w:r>
            <w:r w:rsidR="00284D49">
              <w:rPr>
                <w:rFonts w:ascii="Arial" w:hAnsi="Arial" w:cs="Arial"/>
                <w:b/>
                <w:bCs/>
              </w:rPr>
              <w:t>,</w:t>
            </w:r>
          </w:p>
          <w:p w14:paraId="7509FFEF" w14:textId="77777777" w:rsidR="00284D49" w:rsidRPr="008828EC" w:rsidRDefault="00284D49" w:rsidP="002F7D73">
            <w:pPr>
              <w:rPr>
                <w:rFonts w:ascii="Arial" w:hAnsi="Arial" w:cs="Arial"/>
                <w:b/>
                <w:bCs/>
              </w:rPr>
            </w:pPr>
            <w:r>
              <w:rPr>
                <w:rFonts w:ascii="Arial" w:hAnsi="Arial" w:cs="Arial"/>
                <w:b/>
                <w:bCs/>
              </w:rPr>
              <w:t>mk/€</w:t>
            </w:r>
          </w:p>
        </w:tc>
        <w:tc>
          <w:tcPr>
            <w:tcW w:w="1991" w:type="dxa"/>
            <w:tcBorders>
              <w:top w:val="single" w:sz="12" w:space="0" w:color="000000"/>
              <w:left w:val="single" w:sz="8" w:space="0" w:color="000000"/>
              <w:bottom w:val="single" w:sz="12" w:space="0" w:color="000000"/>
              <w:right w:val="single" w:sz="12" w:space="0" w:color="000000"/>
            </w:tcBorders>
          </w:tcPr>
          <w:p w14:paraId="7509FFF0" w14:textId="77777777" w:rsidR="000E4AB5" w:rsidRPr="008828EC" w:rsidRDefault="000E4AB5" w:rsidP="002F7D73">
            <w:pPr>
              <w:rPr>
                <w:rFonts w:ascii="Arial" w:hAnsi="Arial" w:cs="Arial"/>
                <w:b/>
                <w:bCs/>
              </w:rPr>
            </w:pPr>
            <w:r w:rsidRPr="008828EC">
              <w:rPr>
                <w:rFonts w:ascii="Arial" w:hAnsi="Arial" w:cs="Arial"/>
                <w:b/>
                <w:bCs/>
              </w:rPr>
              <w:t>Lait</w:t>
            </w:r>
          </w:p>
        </w:tc>
      </w:tr>
      <w:tr w:rsidR="000E4AB5" w:rsidRPr="008828EC" w14:paraId="7509FFF8" w14:textId="77777777" w:rsidTr="002E686D">
        <w:trPr>
          <w:jc w:val="center"/>
        </w:trPr>
        <w:tc>
          <w:tcPr>
            <w:tcW w:w="796" w:type="dxa"/>
            <w:tcBorders>
              <w:top w:val="single" w:sz="12" w:space="0" w:color="000000"/>
              <w:left w:val="single" w:sz="12" w:space="0" w:color="000000"/>
              <w:bottom w:val="single" w:sz="2" w:space="0" w:color="000000"/>
            </w:tcBorders>
          </w:tcPr>
          <w:p w14:paraId="7509FFF2" w14:textId="77777777" w:rsidR="000E4AB5" w:rsidRPr="008828EC" w:rsidRDefault="000E4AB5" w:rsidP="002F7D73">
            <w:pPr>
              <w:snapToGrid w:val="0"/>
              <w:jc w:val="center"/>
              <w:rPr>
                <w:rFonts w:ascii="Arial" w:hAnsi="Arial" w:cs="Arial"/>
              </w:rPr>
            </w:pPr>
            <w:r w:rsidRPr="008828EC">
              <w:rPr>
                <w:rFonts w:ascii="Arial" w:hAnsi="Arial" w:cs="Arial"/>
              </w:rPr>
              <w:t>1993</w:t>
            </w:r>
          </w:p>
        </w:tc>
        <w:tc>
          <w:tcPr>
            <w:tcW w:w="1639" w:type="dxa"/>
            <w:tcBorders>
              <w:top w:val="single" w:sz="12" w:space="0" w:color="000000"/>
              <w:left w:val="single" w:sz="8" w:space="0" w:color="000000"/>
              <w:bottom w:val="single" w:sz="2" w:space="0" w:color="000000"/>
            </w:tcBorders>
          </w:tcPr>
          <w:p w14:paraId="7509FFF3" w14:textId="77777777" w:rsidR="000E4AB5" w:rsidRPr="008828EC" w:rsidRDefault="000E4AB5" w:rsidP="002F7D73">
            <w:pPr>
              <w:snapToGrid w:val="0"/>
              <w:jc w:val="right"/>
              <w:rPr>
                <w:rFonts w:ascii="Arial" w:hAnsi="Arial" w:cs="Arial"/>
              </w:rPr>
            </w:pPr>
            <w:r w:rsidRPr="008828EC">
              <w:rPr>
                <w:rFonts w:ascii="Arial" w:hAnsi="Arial" w:cs="Arial"/>
              </w:rPr>
              <w:t>25</w:t>
            </w:r>
          </w:p>
        </w:tc>
        <w:tc>
          <w:tcPr>
            <w:tcW w:w="1276" w:type="dxa"/>
            <w:tcBorders>
              <w:top w:val="single" w:sz="12" w:space="0" w:color="000000"/>
              <w:left w:val="single" w:sz="8" w:space="0" w:color="000000"/>
              <w:bottom w:val="single" w:sz="2" w:space="0" w:color="000000"/>
            </w:tcBorders>
          </w:tcPr>
          <w:p w14:paraId="7509FFF4" w14:textId="77777777" w:rsidR="000E4AB5" w:rsidRPr="008828EC" w:rsidRDefault="000E4AB5" w:rsidP="002F7D73">
            <w:pPr>
              <w:snapToGrid w:val="0"/>
              <w:jc w:val="right"/>
              <w:rPr>
                <w:rFonts w:ascii="Arial" w:hAnsi="Arial" w:cs="Arial"/>
              </w:rPr>
            </w:pPr>
            <w:r w:rsidRPr="008828EC">
              <w:rPr>
                <w:rFonts w:ascii="Arial" w:hAnsi="Arial" w:cs="Arial"/>
              </w:rPr>
              <w:t>1/3 (9/16)</w:t>
            </w:r>
          </w:p>
        </w:tc>
        <w:tc>
          <w:tcPr>
            <w:tcW w:w="2126" w:type="dxa"/>
            <w:tcBorders>
              <w:top w:val="single" w:sz="12" w:space="0" w:color="000000"/>
              <w:left w:val="single" w:sz="8" w:space="0" w:color="000000"/>
              <w:bottom w:val="single" w:sz="2" w:space="0" w:color="000000"/>
            </w:tcBorders>
          </w:tcPr>
          <w:p w14:paraId="7509FFF5" w14:textId="77777777" w:rsidR="000E4AB5" w:rsidRPr="008828EC" w:rsidRDefault="000E4AB5" w:rsidP="002F7D73">
            <w:pPr>
              <w:snapToGrid w:val="0"/>
              <w:jc w:val="right"/>
              <w:rPr>
                <w:rFonts w:ascii="Arial" w:hAnsi="Arial" w:cs="Arial"/>
              </w:rPr>
            </w:pPr>
            <w:r w:rsidRPr="008828EC">
              <w:rPr>
                <w:rFonts w:ascii="Arial" w:hAnsi="Arial" w:cs="Arial"/>
              </w:rPr>
              <w:t>8 000 mk</w:t>
            </w:r>
          </w:p>
        </w:tc>
        <w:tc>
          <w:tcPr>
            <w:tcW w:w="1843" w:type="dxa"/>
            <w:tcBorders>
              <w:top w:val="single" w:sz="12" w:space="0" w:color="000000"/>
              <w:left w:val="single" w:sz="8" w:space="0" w:color="000000"/>
              <w:bottom w:val="single" w:sz="2" w:space="0" w:color="000000"/>
            </w:tcBorders>
          </w:tcPr>
          <w:p w14:paraId="7509FFF6"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991" w:type="dxa"/>
            <w:tcBorders>
              <w:top w:val="single" w:sz="12" w:space="0" w:color="000000"/>
              <w:left w:val="single" w:sz="8" w:space="0" w:color="000000"/>
              <w:bottom w:val="single" w:sz="2" w:space="0" w:color="000000"/>
              <w:right w:val="single" w:sz="12" w:space="0" w:color="000000"/>
            </w:tcBorders>
          </w:tcPr>
          <w:p w14:paraId="7509FFF7" w14:textId="77777777" w:rsidR="000E4AB5" w:rsidRPr="008828EC" w:rsidRDefault="000E4AB5" w:rsidP="002F7D73">
            <w:pPr>
              <w:snapToGrid w:val="0"/>
              <w:rPr>
                <w:rFonts w:ascii="Arial" w:hAnsi="Arial" w:cs="Arial"/>
              </w:rPr>
            </w:pPr>
            <w:r w:rsidRPr="008828EC">
              <w:rPr>
                <w:rFonts w:ascii="Arial" w:hAnsi="Arial" w:cs="Arial"/>
              </w:rPr>
              <w:t>30.12.1992/1535 ja 1542</w:t>
            </w:r>
          </w:p>
        </w:tc>
      </w:tr>
      <w:tr w:rsidR="000E4AB5" w:rsidRPr="008828EC" w14:paraId="7509FFFF" w14:textId="77777777" w:rsidTr="002E686D">
        <w:trPr>
          <w:jc w:val="center"/>
        </w:trPr>
        <w:tc>
          <w:tcPr>
            <w:tcW w:w="796" w:type="dxa"/>
            <w:tcBorders>
              <w:top w:val="single" w:sz="2" w:space="0" w:color="000000"/>
              <w:left w:val="single" w:sz="12" w:space="0" w:color="000000"/>
              <w:bottom w:val="single" w:sz="2" w:space="0" w:color="000000"/>
            </w:tcBorders>
          </w:tcPr>
          <w:p w14:paraId="7509FFF9" w14:textId="77777777" w:rsidR="000E4AB5" w:rsidRPr="008828EC" w:rsidRDefault="000E4AB5" w:rsidP="002F7D73">
            <w:pPr>
              <w:snapToGrid w:val="0"/>
              <w:jc w:val="center"/>
              <w:rPr>
                <w:rFonts w:ascii="Arial" w:hAnsi="Arial" w:cs="Arial"/>
              </w:rPr>
            </w:pPr>
            <w:r w:rsidRPr="008828EC">
              <w:rPr>
                <w:rFonts w:ascii="Arial" w:hAnsi="Arial" w:cs="Arial"/>
              </w:rPr>
              <w:t>1994</w:t>
            </w:r>
          </w:p>
        </w:tc>
        <w:tc>
          <w:tcPr>
            <w:tcW w:w="1639" w:type="dxa"/>
            <w:tcBorders>
              <w:top w:val="single" w:sz="2" w:space="0" w:color="000000"/>
              <w:left w:val="single" w:sz="8" w:space="0" w:color="000000"/>
              <w:bottom w:val="single" w:sz="2" w:space="0" w:color="000000"/>
            </w:tcBorders>
          </w:tcPr>
          <w:p w14:paraId="7509FFFA" w14:textId="77777777" w:rsidR="000E4AB5" w:rsidRPr="008828EC" w:rsidRDefault="000E4AB5" w:rsidP="002F7D73">
            <w:pPr>
              <w:snapToGrid w:val="0"/>
              <w:jc w:val="right"/>
              <w:rPr>
                <w:rFonts w:ascii="Arial" w:hAnsi="Arial" w:cs="Arial"/>
              </w:rPr>
            </w:pPr>
            <w:r w:rsidRPr="008828EC">
              <w:rPr>
                <w:rFonts w:ascii="Arial" w:hAnsi="Arial" w:cs="Arial"/>
              </w:rPr>
              <w:t>25</w:t>
            </w:r>
          </w:p>
        </w:tc>
        <w:tc>
          <w:tcPr>
            <w:tcW w:w="1276" w:type="dxa"/>
            <w:tcBorders>
              <w:top w:val="single" w:sz="2" w:space="0" w:color="000000"/>
              <w:left w:val="single" w:sz="8" w:space="0" w:color="000000"/>
              <w:bottom w:val="single" w:sz="2" w:space="0" w:color="000000"/>
            </w:tcBorders>
          </w:tcPr>
          <w:p w14:paraId="7509FFFB" w14:textId="77777777" w:rsidR="000E4AB5" w:rsidRPr="008828EC" w:rsidRDefault="000E4AB5" w:rsidP="002F7D73">
            <w:pPr>
              <w:snapToGrid w:val="0"/>
              <w:jc w:val="right"/>
              <w:rPr>
                <w:rFonts w:ascii="Arial" w:hAnsi="Arial" w:cs="Arial"/>
              </w:rPr>
            </w:pPr>
            <w:r w:rsidRPr="008828EC">
              <w:rPr>
                <w:rFonts w:ascii="Arial" w:hAnsi="Arial" w:cs="Arial"/>
              </w:rPr>
              <w:t>1/3</w:t>
            </w:r>
          </w:p>
        </w:tc>
        <w:tc>
          <w:tcPr>
            <w:tcW w:w="2126" w:type="dxa"/>
            <w:tcBorders>
              <w:top w:val="single" w:sz="2" w:space="0" w:color="000000"/>
              <w:left w:val="single" w:sz="8" w:space="0" w:color="000000"/>
              <w:bottom w:val="single" w:sz="2" w:space="0" w:color="000000"/>
            </w:tcBorders>
          </w:tcPr>
          <w:p w14:paraId="7509FFFC" w14:textId="77777777" w:rsidR="000E4AB5" w:rsidRPr="008828EC" w:rsidRDefault="000E4AB5" w:rsidP="002F7D73">
            <w:pPr>
              <w:snapToGrid w:val="0"/>
              <w:jc w:val="right"/>
              <w:rPr>
                <w:rFonts w:ascii="Arial" w:hAnsi="Arial" w:cs="Arial"/>
              </w:rPr>
            </w:pPr>
            <w:r w:rsidRPr="008828EC">
              <w:rPr>
                <w:rFonts w:ascii="Arial" w:hAnsi="Arial" w:cs="Arial"/>
              </w:rPr>
              <w:t>8 000 mk</w:t>
            </w:r>
          </w:p>
        </w:tc>
        <w:tc>
          <w:tcPr>
            <w:tcW w:w="1843" w:type="dxa"/>
            <w:tcBorders>
              <w:top w:val="single" w:sz="2" w:space="0" w:color="000000"/>
              <w:left w:val="single" w:sz="8" w:space="0" w:color="000000"/>
              <w:bottom w:val="single" w:sz="2" w:space="0" w:color="000000"/>
            </w:tcBorders>
          </w:tcPr>
          <w:p w14:paraId="7509FFFD"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991" w:type="dxa"/>
            <w:tcBorders>
              <w:top w:val="single" w:sz="2" w:space="0" w:color="000000"/>
              <w:left w:val="single" w:sz="8" w:space="0" w:color="000000"/>
              <w:bottom w:val="single" w:sz="2" w:space="0" w:color="000000"/>
              <w:right w:val="single" w:sz="12" w:space="0" w:color="000000"/>
            </w:tcBorders>
          </w:tcPr>
          <w:p w14:paraId="7509FFFE" w14:textId="77777777" w:rsidR="000E4AB5" w:rsidRPr="008828EC" w:rsidRDefault="000E4AB5" w:rsidP="002F7D73">
            <w:pPr>
              <w:snapToGrid w:val="0"/>
              <w:rPr>
                <w:rFonts w:ascii="Arial" w:hAnsi="Arial" w:cs="Arial"/>
              </w:rPr>
            </w:pPr>
          </w:p>
        </w:tc>
      </w:tr>
      <w:tr w:rsidR="000E4AB5" w:rsidRPr="008828EC" w14:paraId="750A0006" w14:textId="77777777" w:rsidTr="002E686D">
        <w:trPr>
          <w:jc w:val="center"/>
        </w:trPr>
        <w:tc>
          <w:tcPr>
            <w:tcW w:w="796" w:type="dxa"/>
            <w:tcBorders>
              <w:top w:val="single" w:sz="2" w:space="0" w:color="000000"/>
              <w:left w:val="single" w:sz="12" w:space="0" w:color="000000"/>
              <w:bottom w:val="single" w:sz="2" w:space="0" w:color="000000"/>
            </w:tcBorders>
          </w:tcPr>
          <w:p w14:paraId="750A0000"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1995</w:t>
            </w:r>
          </w:p>
        </w:tc>
        <w:tc>
          <w:tcPr>
            <w:tcW w:w="1639" w:type="dxa"/>
            <w:tcBorders>
              <w:top w:val="single" w:sz="2" w:space="0" w:color="000000"/>
              <w:left w:val="single" w:sz="8" w:space="0" w:color="000000"/>
              <w:bottom w:val="single" w:sz="2" w:space="0" w:color="000000"/>
            </w:tcBorders>
          </w:tcPr>
          <w:p w14:paraId="750A0001"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25</w:t>
            </w:r>
          </w:p>
        </w:tc>
        <w:tc>
          <w:tcPr>
            <w:tcW w:w="1276" w:type="dxa"/>
            <w:tcBorders>
              <w:top w:val="single" w:sz="2" w:space="0" w:color="000000"/>
              <w:left w:val="single" w:sz="8" w:space="0" w:color="000000"/>
              <w:bottom w:val="single" w:sz="2" w:space="0" w:color="000000"/>
            </w:tcBorders>
          </w:tcPr>
          <w:p w14:paraId="750A0002"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1/3</w:t>
            </w:r>
          </w:p>
        </w:tc>
        <w:tc>
          <w:tcPr>
            <w:tcW w:w="2126" w:type="dxa"/>
            <w:tcBorders>
              <w:top w:val="single" w:sz="2" w:space="0" w:color="000000"/>
              <w:left w:val="single" w:sz="8" w:space="0" w:color="000000"/>
              <w:bottom w:val="single" w:sz="2" w:space="0" w:color="000000"/>
            </w:tcBorders>
          </w:tcPr>
          <w:p w14:paraId="750A0003"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8 000 mk</w:t>
            </w:r>
          </w:p>
        </w:tc>
        <w:tc>
          <w:tcPr>
            <w:tcW w:w="1843" w:type="dxa"/>
            <w:tcBorders>
              <w:top w:val="single" w:sz="2" w:space="0" w:color="000000"/>
              <w:left w:val="single" w:sz="8" w:space="0" w:color="000000"/>
              <w:bottom w:val="single" w:sz="2" w:space="0" w:color="000000"/>
            </w:tcBorders>
          </w:tcPr>
          <w:p w14:paraId="750A000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05" w14:textId="77777777" w:rsidR="000E4AB5" w:rsidRPr="008828EC" w:rsidRDefault="000E4AB5" w:rsidP="002F7D73">
            <w:pPr>
              <w:snapToGrid w:val="0"/>
              <w:rPr>
                <w:rFonts w:ascii="Arial" w:hAnsi="Arial" w:cs="Arial"/>
                <w:lang w:val="sv-SE"/>
              </w:rPr>
            </w:pPr>
          </w:p>
        </w:tc>
      </w:tr>
      <w:tr w:rsidR="000E4AB5" w:rsidRPr="008828EC" w14:paraId="750A000D" w14:textId="77777777" w:rsidTr="002E686D">
        <w:trPr>
          <w:jc w:val="center"/>
        </w:trPr>
        <w:tc>
          <w:tcPr>
            <w:tcW w:w="796" w:type="dxa"/>
            <w:tcBorders>
              <w:top w:val="single" w:sz="2" w:space="0" w:color="000000"/>
              <w:left w:val="single" w:sz="12" w:space="0" w:color="000000"/>
              <w:bottom w:val="single" w:sz="2" w:space="0" w:color="000000"/>
            </w:tcBorders>
          </w:tcPr>
          <w:p w14:paraId="750A0007"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1996</w:t>
            </w:r>
          </w:p>
        </w:tc>
        <w:tc>
          <w:tcPr>
            <w:tcW w:w="1639" w:type="dxa"/>
            <w:tcBorders>
              <w:top w:val="single" w:sz="2" w:space="0" w:color="000000"/>
              <w:left w:val="single" w:sz="8" w:space="0" w:color="000000"/>
              <w:bottom w:val="single" w:sz="2" w:space="0" w:color="000000"/>
            </w:tcBorders>
          </w:tcPr>
          <w:p w14:paraId="750A0008"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28</w:t>
            </w:r>
          </w:p>
        </w:tc>
        <w:tc>
          <w:tcPr>
            <w:tcW w:w="1276" w:type="dxa"/>
            <w:tcBorders>
              <w:top w:val="single" w:sz="2" w:space="0" w:color="000000"/>
              <w:left w:val="single" w:sz="8" w:space="0" w:color="000000"/>
              <w:bottom w:val="single" w:sz="2" w:space="0" w:color="000000"/>
            </w:tcBorders>
          </w:tcPr>
          <w:p w14:paraId="750A0009"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7/18 (1/3)</w:t>
            </w:r>
          </w:p>
        </w:tc>
        <w:tc>
          <w:tcPr>
            <w:tcW w:w="2126" w:type="dxa"/>
            <w:tcBorders>
              <w:top w:val="single" w:sz="2" w:space="0" w:color="000000"/>
              <w:left w:val="single" w:sz="8" w:space="0" w:color="000000"/>
              <w:bottom w:val="single" w:sz="2" w:space="0" w:color="000000"/>
            </w:tcBorders>
          </w:tcPr>
          <w:p w14:paraId="750A000A"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8 000 mk</w:t>
            </w:r>
          </w:p>
        </w:tc>
        <w:tc>
          <w:tcPr>
            <w:tcW w:w="1843" w:type="dxa"/>
            <w:tcBorders>
              <w:top w:val="single" w:sz="2" w:space="0" w:color="000000"/>
              <w:left w:val="single" w:sz="8" w:space="0" w:color="000000"/>
              <w:bottom w:val="single" w:sz="2" w:space="0" w:color="000000"/>
            </w:tcBorders>
          </w:tcPr>
          <w:p w14:paraId="750A000B"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0C" w14:textId="77777777" w:rsidR="000E4AB5" w:rsidRPr="008828EC" w:rsidRDefault="000E4AB5" w:rsidP="002F7D73">
            <w:pPr>
              <w:snapToGrid w:val="0"/>
              <w:rPr>
                <w:rFonts w:ascii="Arial" w:hAnsi="Arial" w:cs="Arial"/>
              </w:rPr>
            </w:pPr>
            <w:r w:rsidRPr="008828EC">
              <w:rPr>
                <w:rFonts w:ascii="Arial" w:hAnsi="Arial" w:cs="Arial"/>
              </w:rPr>
              <w:t>8.12.1995/1389 ja 1391</w:t>
            </w:r>
          </w:p>
        </w:tc>
      </w:tr>
      <w:tr w:rsidR="000E4AB5" w:rsidRPr="008828EC" w14:paraId="750A0014" w14:textId="77777777" w:rsidTr="002E686D">
        <w:trPr>
          <w:jc w:val="center"/>
        </w:trPr>
        <w:tc>
          <w:tcPr>
            <w:tcW w:w="796" w:type="dxa"/>
            <w:tcBorders>
              <w:top w:val="single" w:sz="2" w:space="0" w:color="000000"/>
              <w:left w:val="single" w:sz="12" w:space="0" w:color="000000"/>
              <w:bottom w:val="single" w:sz="2" w:space="0" w:color="000000"/>
            </w:tcBorders>
          </w:tcPr>
          <w:p w14:paraId="750A000E" w14:textId="77777777" w:rsidR="000E4AB5" w:rsidRPr="008828EC" w:rsidRDefault="000E4AB5" w:rsidP="002F7D73">
            <w:pPr>
              <w:snapToGrid w:val="0"/>
              <w:jc w:val="center"/>
              <w:rPr>
                <w:rFonts w:ascii="Arial" w:hAnsi="Arial" w:cs="Arial"/>
              </w:rPr>
            </w:pPr>
            <w:r w:rsidRPr="008828EC">
              <w:rPr>
                <w:rFonts w:ascii="Arial" w:hAnsi="Arial" w:cs="Arial"/>
              </w:rPr>
              <w:t>1997</w:t>
            </w:r>
          </w:p>
        </w:tc>
        <w:tc>
          <w:tcPr>
            <w:tcW w:w="1639" w:type="dxa"/>
            <w:tcBorders>
              <w:top w:val="single" w:sz="2" w:space="0" w:color="000000"/>
              <w:left w:val="single" w:sz="8" w:space="0" w:color="000000"/>
              <w:bottom w:val="single" w:sz="2" w:space="0" w:color="000000"/>
            </w:tcBorders>
          </w:tcPr>
          <w:p w14:paraId="750A000F"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10" w14:textId="77777777" w:rsidR="000E4AB5" w:rsidRPr="008828EC" w:rsidRDefault="000E4AB5" w:rsidP="002F7D73">
            <w:pPr>
              <w:snapToGrid w:val="0"/>
              <w:jc w:val="right"/>
              <w:rPr>
                <w:rFonts w:ascii="Arial" w:hAnsi="Arial" w:cs="Arial"/>
              </w:rPr>
            </w:pPr>
            <w:r w:rsidRPr="008828EC">
              <w:rPr>
                <w:rFonts w:ascii="Arial" w:hAnsi="Arial" w:cs="Arial"/>
              </w:rPr>
              <w:t>7/18</w:t>
            </w:r>
          </w:p>
        </w:tc>
        <w:tc>
          <w:tcPr>
            <w:tcW w:w="2126" w:type="dxa"/>
            <w:tcBorders>
              <w:top w:val="single" w:sz="2" w:space="0" w:color="000000"/>
              <w:left w:val="single" w:sz="8" w:space="0" w:color="000000"/>
              <w:bottom w:val="single" w:sz="2" w:space="0" w:color="000000"/>
            </w:tcBorders>
          </w:tcPr>
          <w:p w14:paraId="750A0011" w14:textId="77777777" w:rsidR="000E4AB5" w:rsidRPr="008828EC" w:rsidRDefault="000E4AB5" w:rsidP="002F7D73">
            <w:pPr>
              <w:snapToGrid w:val="0"/>
              <w:jc w:val="right"/>
              <w:rPr>
                <w:rFonts w:ascii="Arial" w:hAnsi="Arial" w:cs="Arial"/>
              </w:rPr>
            </w:pPr>
            <w:r w:rsidRPr="008828EC">
              <w:rPr>
                <w:rFonts w:ascii="Arial" w:hAnsi="Arial" w:cs="Arial"/>
              </w:rPr>
              <w:t>8 000 mk</w:t>
            </w:r>
          </w:p>
        </w:tc>
        <w:tc>
          <w:tcPr>
            <w:tcW w:w="1843" w:type="dxa"/>
            <w:tcBorders>
              <w:top w:val="single" w:sz="2" w:space="0" w:color="000000"/>
              <w:left w:val="single" w:sz="8" w:space="0" w:color="000000"/>
              <w:bottom w:val="single" w:sz="2" w:space="0" w:color="000000"/>
            </w:tcBorders>
          </w:tcPr>
          <w:p w14:paraId="750A0012"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13" w14:textId="77777777" w:rsidR="000E4AB5" w:rsidRPr="008828EC" w:rsidRDefault="000E4AB5" w:rsidP="002F7D73">
            <w:pPr>
              <w:snapToGrid w:val="0"/>
              <w:rPr>
                <w:rFonts w:ascii="Arial" w:hAnsi="Arial" w:cs="Arial"/>
                <w:lang w:val="sv-SE"/>
              </w:rPr>
            </w:pPr>
          </w:p>
        </w:tc>
      </w:tr>
      <w:tr w:rsidR="000E4AB5" w:rsidRPr="008828EC" w14:paraId="750A001B" w14:textId="77777777" w:rsidTr="002E686D">
        <w:trPr>
          <w:jc w:val="center"/>
        </w:trPr>
        <w:tc>
          <w:tcPr>
            <w:tcW w:w="796" w:type="dxa"/>
            <w:tcBorders>
              <w:top w:val="single" w:sz="2" w:space="0" w:color="000000"/>
              <w:left w:val="single" w:sz="12" w:space="0" w:color="000000"/>
              <w:bottom w:val="single" w:sz="2" w:space="0" w:color="000000"/>
            </w:tcBorders>
          </w:tcPr>
          <w:p w14:paraId="750A0015"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1998</w:t>
            </w:r>
          </w:p>
        </w:tc>
        <w:tc>
          <w:tcPr>
            <w:tcW w:w="1639" w:type="dxa"/>
            <w:tcBorders>
              <w:top w:val="single" w:sz="2" w:space="0" w:color="000000"/>
              <w:left w:val="single" w:sz="8" w:space="0" w:color="000000"/>
              <w:bottom w:val="single" w:sz="2" w:space="0" w:color="000000"/>
            </w:tcBorders>
          </w:tcPr>
          <w:p w14:paraId="750A0016"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28</w:t>
            </w:r>
          </w:p>
        </w:tc>
        <w:tc>
          <w:tcPr>
            <w:tcW w:w="1276" w:type="dxa"/>
            <w:tcBorders>
              <w:top w:val="single" w:sz="2" w:space="0" w:color="000000"/>
              <w:left w:val="single" w:sz="8" w:space="0" w:color="000000"/>
              <w:bottom w:val="single" w:sz="2" w:space="0" w:color="000000"/>
            </w:tcBorders>
          </w:tcPr>
          <w:p w14:paraId="750A0017"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7/18</w:t>
            </w:r>
          </w:p>
        </w:tc>
        <w:tc>
          <w:tcPr>
            <w:tcW w:w="2126" w:type="dxa"/>
            <w:tcBorders>
              <w:top w:val="single" w:sz="2" w:space="0" w:color="000000"/>
              <w:left w:val="single" w:sz="8" w:space="0" w:color="000000"/>
              <w:bottom w:val="single" w:sz="2" w:space="0" w:color="000000"/>
            </w:tcBorders>
          </w:tcPr>
          <w:p w14:paraId="750A0018"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8 000 mk</w:t>
            </w:r>
          </w:p>
        </w:tc>
        <w:tc>
          <w:tcPr>
            <w:tcW w:w="1843" w:type="dxa"/>
            <w:tcBorders>
              <w:top w:val="single" w:sz="2" w:space="0" w:color="000000"/>
              <w:left w:val="single" w:sz="8" w:space="0" w:color="000000"/>
              <w:bottom w:val="single" w:sz="2" w:space="0" w:color="000000"/>
            </w:tcBorders>
          </w:tcPr>
          <w:p w14:paraId="750A0019"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1A" w14:textId="77777777" w:rsidR="000E4AB5" w:rsidRPr="008828EC" w:rsidRDefault="000E4AB5" w:rsidP="002F7D73">
            <w:pPr>
              <w:snapToGrid w:val="0"/>
              <w:rPr>
                <w:rFonts w:ascii="Arial" w:hAnsi="Arial" w:cs="Arial"/>
                <w:lang w:val="sv-SE"/>
              </w:rPr>
            </w:pPr>
          </w:p>
        </w:tc>
      </w:tr>
      <w:tr w:rsidR="000E4AB5" w:rsidRPr="008828EC" w14:paraId="750A0022" w14:textId="77777777" w:rsidTr="002E686D">
        <w:trPr>
          <w:jc w:val="center"/>
        </w:trPr>
        <w:tc>
          <w:tcPr>
            <w:tcW w:w="796" w:type="dxa"/>
            <w:tcBorders>
              <w:top w:val="single" w:sz="2" w:space="0" w:color="000000"/>
              <w:left w:val="single" w:sz="12" w:space="0" w:color="000000"/>
              <w:bottom w:val="single" w:sz="2" w:space="0" w:color="000000"/>
            </w:tcBorders>
          </w:tcPr>
          <w:p w14:paraId="750A001C"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1999</w:t>
            </w:r>
          </w:p>
        </w:tc>
        <w:tc>
          <w:tcPr>
            <w:tcW w:w="1639" w:type="dxa"/>
            <w:tcBorders>
              <w:top w:val="single" w:sz="2" w:space="0" w:color="000000"/>
              <w:left w:val="single" w:sz="8" w:space="0" w:color="000000"/>
              <w:bottom w:val="single" w:sz="2" w:space="0" w:color="000000"/>
            </w:tcBorders>
          </w:tcPr>
          <w:p w14:paraId="750A001D"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28</w:t>
            </w:r>
          </w:p>
        </w:tc>
        <w:tc>
          <w:tcPr>
            <w:tcW w:w="1276" w:type="dxa"/>
            <w:tcBorders>
              <w:top w:val="single" w:sz="2" w:space="0" w:color="000000"/>
              <w:left w:val="single" w:sz="8" w:space="0" w:color="000000"/>
              <w:bottom w:val="single" w:sz="2" w:space="0" w:color="000000"/>
            </w:tcBorders>
          </w:tcPr>
          <w:p w14:paraId="750A001E"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7/18</w:t>
            </w:r>
          </w:p>
        </w:tc>
        <w:tc>
          <w:tcPr>
            <w:tcW w:w="2126" w:type="dxa"/>
            <w:tcBorders>
              <w:top w:val="single" w:sz="2" w:space="0" w:color="000000"/>
              <w:left w:val="single" w:sz="8" w:space="0" w:color="000000"/>
              <w:bottom w:val="single" w:sz="2" w:space="0" w:color="000000"/>
            </w:tcBorders>
          </w:tcPr>
          <w:p w14:paraId="750A001F"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8 000 mk</w:t>
            </w:r>
          </w:p>
        </w:tc>
        <w:tc>
          <w:tcPr>
            <w:tcW w:w="1843" w:type="dxa"/>
            <w:tcBorders>
              <w:top w:val="single" w:sz="2" w:space="0" w:color="000000"/>
              <w:left w:val="single" w:sz="8" w:space="0" w:color="000000"/>
              <w:bottom w:val="single" w:sz="2" w:space="0" w:color="000000"/>
            </w:tcBorders>
          </w:tcPr>
          <w:p w14:paraId="750A0020"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21" w14:textId="77777777" w:rsidR="000E4AB5" w:rsidRPr="008828EC" w:rsidRDefault="000E4AB5" w:rsidP="002F7D73">
            <w:pPr>
              <w:snapToGrid w:val="0"/>
              <w:rPr>
                <w:rFonts w:ascii="Arial" w:hAnsi="Arial" w:cs="Arial"/>
                <w:lang w:val="sv-SE"/>
              </w:rPr>
            </w:pPr>
          </w:p>
        </w:tc>
      </w:tr>
      <w:tr w:rsidR="000E4AB5" w:rsidRPr="008828EC" w14:paraId="750A0029" w14:textId="77777777" w:rsidTr="002E686D">
        <w:trPr>
          <w:jc w:val="center"/>
        </w:trPr>
        <w:tc>
          <w:tcPr>
            <w:tcW w:w="796" w:type="dxa"/>
            <w:tcBorders>
              <w:top w:val="single" w:sz="2" w:space="0" w:color="000000"/>
              <w:left w:val="single" w:sz="12" w:space="0" w:color="000000"/>
              <w:bottom w:val="single" w:sz="2" w:space="0" w:color="000000"/>
            </w:tcBorders>
          </w:tcPr>
          <w:p w14:paraId="750A0023" w14:textId="77777777" w:rsidR="000E4AB5" w:rsidRPr="008828EC" w:rsidRDefault="000E4AB5" w:rsidP="002F7D73">
            <w:pPr>
              <w:snapToGrid w:val="0"/>
              <w:jc w:val="center"/>
              <w:rPr>
                <w:rFonts w:ascii="Arial" w:hAnsi="Arial" w:cs="Arial"/>
                <w:lang w:val="sv-SE"/>
              </w:rPr>
            </w:pPr>
            <w:r w:rsidRPr="008828EC">
              <w:rPr>
                <w:rFonts w:ascii="Arial" w:hAnsi="Arial" w:cs="Arial"/>
                <w:lang w:val="sv-SE"/>
              </w:rPr>
              <w:t>2000</w:t>
            </w:r>
          </w:p>
        </w:tc>
        <w:tc>
          <w:tcPr>
            <w:tcW w:w="1639" w:type="dxa"/>
            <w:tcBorders>
              <w:top w:val="single" w:sz="2" w:space="0" w:color="000000"/>
              <w:left w:val="single" w:sz="8" w:space="0" w:color="000000"/>
              <w:bottom w:val="single" w:sz="2" w:space="0" w:color="000000"/>
            </w:tcBorders>
          </w:tcPr>
          <w:p w14:paraId="750A0024"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29</w:t>
            </w:r>
          </w:p>
        </w:tc>
        <w:tc>
          <w:tcPr>
            <w:tcW w:w="1276" w:type="dxa"/>
            <w:tcBorders>
              <w:top w:val="single" w:sz="2" w:space="0" w:color="000000"/>
              <w:left w:val="single" w:sz="8" w:space="0" w:color="000000"/>
              <w:bottom w:val="single" w:sz="2" w:space="0" w:color="000000"/>
            </w:tcBorders>
          </w:tcPr>
          <w:p w14:paraId="750A0025"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29/71 (7/18)</w:t>
            </w:r>
          </w:p>
        </w:tc>
        <w:tc>
          <w:tcPr>
            <w:tcW w:w="2126" w:type="dxa"/>
            <w:tcBorders>
              <w:top w:val="single" w:sz="2" w:space="0" w:color="000000"/>
              <w:left w:val="single" w:sz="8" w:space="0" w:color="000000"/>
              <w:bottom w:val="single" w:sz="2" w:space="0" w:color="000000"/>
            </w:tcBorders>
          </w:tcPr>
          <w:p w14:paraId="750A0026" w14:textId="77777777" w:rsidR="000E4AB5" w:rsidRPr="008828EC" w:rsidRDefault="000E4AB5" w:rsidP="002F7D73">
            <w:pPr>
              <w:snapToGrid w:val="0"/>
              <w:jc w:val="right"/>
              <w:rPr>
                <w:rFonts w:ascii="Arial" w:hAnsi="Arial" w:cs="Arial"/>
                <w:lang w:val="sv-SE"/>
              </w:rPr>
            </w:pPr>
            <w:r w:rsidRPr="008828EC">
              <w:rPr>
                <w:rFonts w:ascii="Arial" w:hAnsi="Arial" w:cs="Arial"/>
                <w:lang w:val="sv-SE"/>
              </w:rPr>
              <w:t>8 000 mk</w:t>
            </w:r>
          </w:p>
        </w:tc>
        <w:tc>
          <w:tcPr>
            <w:tcW w:w="1843" w:type="dxa"/>
            <w:tcBorders>
              <w:top w:val="single" w:sz="2" w:space="0" w:color="000000"/>
              <w:left w:val="single" w:sz="8" w:space="0" w:color="000000"/>
              <w:bottom w:val="single" w:sz="2" w:space="0" w:color="000000"/>
            </w:tcBorders>
          </w:tcPr>
          <w:p w14:paraId="750A0027"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28" w14:textId="77777777" w:rsidR="000E4AB5" w:rsidRPr="008828EC" w:rsidRDefault="000E4AB5" w:rsidP="002F7D73">
            <w:pPr>
              <w:snapToGrid w:val="0"/>
              <w:rPr>
                <w:rFonts w:ascii="Arial" w:hAnsi="Arial" w:cs="Arial"/>
              </w:rPr>
            </w:pPr>
            <w:r w:rsidRPr="008828EC">
              <w:rPr>
                <w:rFonts w:ascii="Arial" w:hAnsi="Arial" w:cs="Arial"/>
              </w:rPr>
              <w:t>23.12.1999/1222 ja 1224</w:t>
            </w:r>
          </w:p>
        </w:tc>
      </w:tr>
      <w:tr w:rsidR="000E4AB5" w:rsidRPr="008828EC" w14:paraId="750A0030" w14:textId="77777777" w:rsidTr="002E686D">
        <w:trPr>
          <w:jc w:val="center"/>
        </w:trPr>
        <w:tc>
          <w:tcPr>
            <w:tcW w:w="796" w:type="dxa"/>
            <w:tcBorders>
              <w:top w:val="single" w:sz="2" w:space="0" w:color="000000"/>
              <w:left w:val="single" w:sz="12" w:space="0" w:color="000000"/>
              <w:bottom w:val="single" w:sz="2" w:space="0" w:color="000000"/>
            </w:tcBorders>
          </w:tcPr>
          <w:p w14:paraId="750A002A" w14:textId="77777777" w:rsidR="000E4AB5" w:rsidRPr="008828EC" w:rsidRDefault="000E4AB5" w:rsidP="002F7D73">
            <w:pPr>
              <w:snapToGrid w:val="0"/>
              <w:jc w:val="center"/>
              <w:rPr>
                <w:rFonts w:ascii="Arial" w:hAnsi="Arial" w:cs="Arial"/>
              </w:rPr>
            </w:pPr>
            <w:r w:rsidRPr="008828EC">
              <w:rPr>
                <w:rFonts w:ascii="Arial" w:hAnsi="Arial" w:cs="Arial"/>
              </w:rPr>
              <w:t>2001</w:t>
            </w:r>
          </w:p>
        </w:tc>
        <w:tc>
          <w:tcPr>
            <w:tcW w:w="1639" w:type="dxa"/>
            <w:tcBorders>
              <w:top w:val="single" w:sz="2" w:space="0" w:color="000000"/>
              <w:left w:val="single" w:sz="8" w:space="0" w:color="000000"/>
              <w:bottom w:val="single" w:sz="2" w:space="0" w:color="000000"/>
            </w:tcBorders>
          </w:tcPr>
          <w:p w14:paraId="750A002B" w14:textId="77777777" w:rsidR="000E4AB5" w:rsidRPr="008828EC" w:rsidRDefault="000E4AB5" w:rsidP="002F7D73">
            <w:pPr>
              <w:snapToGrid w:val="0"/>
              <w:jc w:val="right"/>
              <w:rPr>
                <w:rFonts w:ascii="Arial" w:hAnsi="Arial" w:cs="Arial"/>
              </w:rPr>
            </w:pPr>
            <w:r w:rsidRPr="008828EC">
              <w:rPr>
                <w:rFonts w:ascii="Arial" w:hAnsi="Arial" w:cs="Arial"/>
              </w:rPr>
              <w:t>29</w:t>
            </w:r>
          </w:p>
        </w:tc>
        <w:tc>
          <w:tcPr>
            <w:tcW w:w="1276" w:type="dxa"/>
            <w:tcBorders>
              <w:top w:val="single" w:sz="2" w:space="0" w:color="000000"/>
              <w:left w:val="single" w:sz="8" w:space="0" w:color="000000"/>
              <w:bottom w:val="single" w:sz="2" w:space="0" w:color="000000"/>
            </w:tcBorders>
          </w:tcPr>
          <w:p w14:paraId="750A002C" w14:textId="77777777" w:rsidR="000E4AB5" w:rsidRPr="008828EC" w:rsidRDefault="000E4AB5" w:rsidP="002F7D73">
            <w:pPr>
              <w:snapToGrid w:val="0"/>
              <w:jc w:val="right"/>
              <w:rPr>
                <w:rFonts w:ascii="Arial" w:hAnsi="Arial" w:cs="Arial"/>
              </w:rPr>
            </w:pPr>
            <w:r w:rsidRPr="008828EC">
              <w:rPr>
                <w:rFonts w:ascii="Arial" w:hAnsi="Arial" w:cs="Arial"/>
              </w:rPr>
              <w:t>29/71</w:t>
            </w:r>
          </w:p>
        </w:tc>
        <w:tc>
          <w:tcPr>
            <w:tcW w:w="2126" w:type="dxa"/>
            <w:tcBorders>
              <w:top w:val="single" w:sz="2" w:space="0" w:color="000000"/>
              <w:left w:val="single" w:sz="8" w:space="0" w:color="000000"/>
              <w:bottom w:val="single" w:sz="2" w:space="0" w:color="000000"/>
            </w:tcBorders>
          </w:tcPr>
          <w:p w14:paraId="750A002D" w14:textId="77777777" w:rsidR="000E4AB5" w:rsidRPr="008828EC" w:rsidRDefault="000E4AB5" w:rsidP="002F7D73">
            <w:pPr>
              <w:snapToGrid w:val="0"/>
              <w:jc w:val="right"/>
              <w:rPr>
                <w:rFonts w:ascii="Arial" w:hAnsi="Arial" w:cs="Arial"/>
              </w:rPr>
            </w:pPr>
            <w:r w:rsidRPr="008828EC">
              <w:rPr>
                <w:rFonts w:ascii="Arial" w:hAnsi="Arial" w:cs="Arial"/>
              </w:rPr>
              <w:t>8 000 mk</w:t>
            </w:r>
          </w:p>
        </w:tc>
        <w:tc>
          <w:tcPr>
            <w:tcW w:w="1843" w:type="dxa"/>
            <w:tcBorders>
              <w:top w:val="single" w:sz="2" w:space="0" w:color="000000"/>
              <w:left w:val="single" w:sz="8" w:space="0" w:color="000000"/>
              <w:bottom w:val="single" w:sz="2" w:space="0" w:color="000000"/>
            </w:tcBorders>
          </w:tcPr>
          <w:p w14:paraId="750A002E" w14:textId="77777777" w:rsidR="000E4AB5" w:rsidRPr="008828EC" w:rsidRDefault="000E4AB5" w:rsidP="002F7D73">
            <w:pPr>
              <w:snapToGrid w:val="0"/>
              <w:jc w:val="right"/>
              <w:rPr>
                <w:rFonts w:ascii="Arial" w:hAnsi="Arial" w:cs="Arial"/>
              </w:rPr>
            </w:pPr>
            <w:r w:rsidRPr="008828EC">
              <w:rPr>
                <w:rFonts w:ascii="Arial" w:hAnsi="Arial" w:cs="Arial"/>
              </w:rPr>
              <w:t>2 000 mk</w:t>
            </w:r>
          </w:p>
        </w:tc>
        <w:tc>
          <w:tcPr>
            <w:tcW w:w="1991" w:type="dxa"/>
            <w:tcBorders>
              <w:top w:val="single" w:sz="2" w:space="0" w:color="000000"/>
              <w:left w:val="single" w:sz="8" w:space="0" w:color="000000"/>
              <w:bottom w:val="single" w:sz="2" w:space="0" w:color="000000"/>
              <w:right w:val="single" w:sz="12" w:space="0" w:color="000000"/>
            </w:tcBorders>
          </w:tcPr>
          <w:p w14:paraId="750A002F" w14:textId="77777777" w:rsidR="000E4AB5" w:rsidRPr="008828EC" w:rsidRDefault="000E4AB5" w:rsidP="002F7D73">
            <w:pPr>
              <w:snapToGrid w:val="0"/>
              <w:rPr>
                <w:rFonts w:ascii="Arial" w:hAnsi="Arial" w:cs="Arial"/>
              </w:rPr>
            </w:pPr>
          </w:p>
        </w:tc>
      </w:tr>
      <w:tr w:rsidR="000E4AB5" w:rsidRPr="008828EC" w14:paraId="750A0037" w14:textId="77777777" w:rsidTr="002E686D">
        <w:trPr>
          <w:jc w:val="center"/>
        </w:trPr>
        <w:tc>
          <w:tcPr>
            <w:tcW w:w="796" w:type="dxa"/>
            <w:tcBorders>
              <w:top w:val="single" w:sz="2" w:space="0" w:color="000000"/>
              <w:left w:val="single" w:sz="12" w:space="0" w:color="000000"/>
              <w:bottom w:val="single" w:sz="2" w:space="0" w:color="000000"/>
            </w:tcBorders>
          </w:tcPr>
          <w:p w14:paraId="750A0031" w14:textId="77777777" w:rsidR="000E4AB5" w:rsidRPr="008828EC" w:rsidRDefault="000E4AB5" w:rsidP="002F7D73">
            <w:pPr>
              <w:snapToGrid w:val="0"/>
              <w:jc w:val="center"/>
              <w:rPr>
                <w:rFonts w:ascii="Arial" w:hAnsi="Arial" w:cs="Arial"/>
              </w:rPr>
            </w:pPr>
            <w:r w:rsidRPr="008828EC">
              <w:rPr>
                <w:rFonts w:ascii="Arial" w:hAnsi="Arial" w:cs="Arial"/>
              </w:rPr>
              <w:t>2002</w:t>
            </w:r>
          </w:p>
        </w:tc>
        <w:tc>
          <w:tcPr>
            <w:tcW w:w="1639" w:type="dxa"/>
            <w:tcBorders>
              <w:top w:val="single" w:sz="2" w:space="0" w:color="000000"/>
              <w:left w:val="single" w:sz="8" w:space="0" w:color="000000"/>
              <w:bottom w:val="single" w:sz="2" w:space="0" w:color="000000"/>
            </w:tcBorders>
          </w:tcPr>
          <w:p w14:paraId="750A0032" w14:textId="77777777" w:rsidR="000E4AB5" w:rsidRPr="008828EC" w:rsidRDefault="000E4AB5" w:rsidP="002F7D73">
            <w:pPr>
              <w:snapToGrid w:val="0"/>
              <w:jc w:val="right"/>
              <w:rPr>
                <w:rFonts w:ascii="Arial" w:hAnsi="Arial" w:cs="Arial"/>
              </w:rPr>
            </w:pPr>
            <w:r w:rsidRPr="008828EC">
              <w:rPr>
                <w:rFonts w:ascii="Arial" w:hAnsi="Arial" w:cs="Arial"/>
              </w:rPr>
              <w:t>29</w:t>
            </w:r>
          </w:p>
        </w:tc>
        <w:tc>
          <w:tcPr>
            <w:tcW w:w="1276" w:type="dxa"/>
            <w:tcBorders>
              <w:top w:val="single" w:sz="2" w:space="0" w:color="000000"/>
              <w:left w:val="single" w:sz="8" w:space="0" w:color="000000"/>
              <w:bottom w:val="single" w:sz="2" w:space="0" w:color="000000"/>
            </w:tcBorders>
          </w:tcPr>
          <w:p w14:paraId="750A0033" w14:textId="77777777" w:rsidR="000E4AB5" w:rsidRPr="008828EC" w:rsidRDefault="000E4AB5" w:rsidP="002F7D73">
            <w:pPr>
              <w:snapToGrid w:val="0"/>
              <w:jc w:val="right"/>
              <w:rPr>
                <w:rFonts w:ascii="Arial" w:hAnsi="Arial" w:cs="Arial"/>
              </w:rPr>
            </w:pPr>
            <w:r w:rsidRPr="008828EC">
              <w:rPr>
                <w:rFonts w:ascii="Arial" w:hAnsi="Arial" w:cs="Arial"/>
              </w:rPr>
              <w:t>29/71</w:t>
            </w:r>
          </w:p>
        </w:tc>
        <w:tc>
          <w:tcPr>
            <w:tcW w:w="2126" w:type="dxa"/>
            <w:tcBorders>
              <w:top w:val="single" w:sz="2" w:space="0" w:color="000000"/>
              <w:left w:val="single" w:sz="8" w:space="0" w:color="000000"/>
              <w:bottom w:val="single" w:sz="2" w:space="0" w:color="000000"/>
            </w:tcBorders>
          </w:tcPr>
          <w:p w14:paraId="750A0034"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35" w14:textId="77777777" w:rsidR="000E4AB5" w:rsidRPr="008828EC" w:rsidRDefault="000E4AB5" w:rsidP="002F7D73">
            <w:pPr>
              <w:snapToGrid w:val="0"/>
              <w:jc w:val="right"/>
              <w:rPr>
                <w:rFonts w:ascii="Arial" w:hAnsi="Arial" w:cs="Arial"/>
              </w:rPr>
            </w:pPr>
            <w:r w:rsidRPr="008828EC">
              <w:rPr>
                <w:rFonts w:ascii="Arial" w:hAnsi="Arial" w:cs="Arial"/>
              </w:rPr>
              <w:t>350 €</w:t>
            </w:r>
          </w:p>
        </w:tc>
        <w:tc>
          <w:tcPr>
            <w:tcW w:w="1991" w:type="dxa"/>
            <w:tcBorders>
              <w:top w:val="single" w:sz="2" w:space="0" w:color="000000"/>
              <w:left w:val="single" w:sz="8" w:space="0" w:color="000000"/>
              <w:bottom w:val="single" w:sz="2" w:space="0" w:color="000000"/>
              <w:right w:val="single" w:sz="12" w:space="0" w:color="000000"/>
            </w:tcBorders>
          </w:tcPr>
          <w:p w14:paraId="750A0036" w14:textId="77777777" w:rsidR="000E4AB5" w:rsidRPr="008828EC" w:rsidRDefault="000E4AB5" w:rsidP="002F7D73">
            <w:pPr>
              <w:snapToGrid w:val="0"/>
              <w:rPr>
                <w:rFonts w:ascii="Arial" w:hAnsi="Arial" w:cs="Arial"/>
              </w:rPr>
            </w:pPr>
            <w:r w:rsidRPr="008828EC">
              <w:rPr>
                <w:rFonts w:ascii="Arial" w:hAnsi="Arial" w:cs="Arial"/>
              </w:rPr>
              <w:t>26.10.2001/896</w:t>
            </w:r>
          </w:p>
        </w:tc>
      </w:tr>
      <w:tr w:rsidR="000E4AB5" w:rsidRPr="008828EC" w14:paraId="750A003E" w14:textId="77777777" w:rsidTr="002E686D">
        <w:trPr>
          <w:jc w:val="center"/>
        </w:trPr>
        <w:tc>
          <w:tcPr>
            <w:tcW w:w="796" w:type="dxa"/>
            <w:tcBorders>
              <w:top w:val="single" w:sz="2" w:space="0" w:color="000000"/>
              <w:left w:val="single" w:sz="12" w:space="0" w:color="000000"/>
              <w:bottom w:val="single" w:sz="2" w:space="0" w:color="000000"/>
            </w:tcBorders>
          </w:tcPr>
          <w:p w14:paraId="750A0038" w14:textId="77777777" w:rsidR="000E4AB5" w:rsidRPr="008828EC" w:rsidRDefault="000E4AB5" w:rsidP="002F7D73">
            <w:pPr>
              <w:snapToGrid w:val="0"/>
              <w:jc w:val="center"/>
              <w:rPr>
                <w:rFonts w:ascii="Arial" w:hAnsi="Arial" w:cs="Arial"/>
              </w:rPr>
            </w:pPr>
            <w:r w:rsidRPr="008828EC">
              <w:rPr>
                <w:rFonts w:ascii="Arial" w:hAnsi="Arial" w:cs="Arial"/>
              </w:rPr>
              <w:t>2003</w:t>
            </w:r>
          </w:p>
        </w:tc>
        <w:tc>
          <w:tcPr>
            <w:tcW w:w="1639" w:type="dxa"/>
            <w:tcBorders>
              <w:top w:val="single" w:sz="2" w:space="0" w:color="000000"/>
              <w:left w:val="single" w:sz="8" w:space="0" w:color="000000"/>
              <w:bottom w:val="single" w:sz="2" w:space="0" w:color="000000"/>
            </w:tcBorders>
          </w:tcPr>
          <w:p w14:paraId="750A0039" w14:textId="77777777" w:rsidR="000E4AB5" w:rsidRPr="008828EC" w:rsidRDefault="000E4AB5" w:rsidP="002F7D73">
            <w:pPr>
              <w:snapToGrid w:val="0"/>
              <w:jc w:val="right"/>
              <w:rPr>
                <w:rFonts w:ascii="Arial" w:hAnsi="Arial" w:cs="Arial"/>
              </w:rPr>
            </w:pPr>
            <w:r w:rsidRPr="008828EC">
              <w:rPr>
                <w:rFonts w:ascii="Arial" w:hAnsi="Arial" w:cs="Arial"/>
              </w:rPr>
              <w:t>29</w:t>
            </w:r>
          </w:p>
        </w:tc>
        <w:tc>
          <w:tcPr>
            <w:tcW w:w="1276" w:type="dxa"/>
            <w:tcBorders>
              <w:top w:val="single" w:sz="2" w:space="0" w:color="000000"/>
              <w:left w:val="single" w:sz="8" w:space="0" w:color="000000"/>
              <w:bottom w:val="single" w:sz="2" w:space="0" w:color="000000"/>
            </w:tcBorders>
          </w:tcPr>
          <w:p w14:paraId="750A003A" w14:textId="77777777" w:rsidR="000E4AB5" w:rsidRPr="008828EC" w:rsidRDefault="000E4AB5" w:rsidP="002F7D73">
            <w:pPr>
              <w:snapToGrid w:val="0"/>
              <w:jc w:val="right"/>
              <w:rPr>
                <w:rFonts w:ascii="Arial" w:hAnsi="Arial" w:cs="Arial"/>
              </w:rPr>
            </w:pPr>
            <w:r w:rsidRPr="008828EC">
              <w:rPr>
                <w:rFonts w:ascii="Arial" w:hAnsi="Arial" w:cs="Arial"/>
              </w:rPr>
              <w:t>29/71</w:t>
            </w:r>
          </w:p>
        </w:tc>
        <w:tc>
          <w:tcPr>
            <w:tcW w:w="2126" w:type="dxa"/>
            <w:tcBorders>
              <w:top w:val="single" w:sz="2" w:space="0" w:color="000000"/>
              <w:left w:val="single" w:sz="8" w:space="0" w:color="000000"/>
              <w:bottom w:val="single" w:sz="2" w:space="0" w:color="000000"/>
            </w:tcBorders>
          </w:tcPr>
          <w:p w14:paraId="750A003B"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3C" w14:textId="77777777" w:rsidR="000E4AB5" w:rsidRPr="008828EC" w:rsidRDefault="000E4AB5" w:rsidP="002F7D73">
            <w:pPr>
              <w:snapToGrid w:val="0"/>
              <w:jc w:val="right"/>
              <w:rPr>
                <w:rFonts w:ascii="Arial" w:hAnsi="Arial" w:cs="Arial"/>
              </w:rPr>
            </w:pPr>
            <w:r w:rsidRPr="008828EC">
              <w:rPr>
                <w:rFonts w:ascii="Arial" w:hAnsi="Arial" w:cs="Arial"/>
              </w:rPr>
              <w:t>350 €</w:t>
            </w:r>
          </w:p>
        </w:tc>
        <w:tc>
          <w:tcPr>
            <w:tcW w:w="1991" w:type="dxa"/>
            <w:tcBorders>
              <w:top w:val="single" w:sz="2" w:space="0" w:color="000000"/>
              <w:left w:val="single" w:sz="8" w:space="0" w:color="000000"/>
              <w:bottom w:val="single" w:sz="2" w:space="0" w:color="000000"/>
              <w:right w:val="single" w:sz="12" w:space="0" w:color="000000"/>
            </w:tcBorders>
          </w:tcPr>
          <w:p w14:paraId="750A003D" w14:textId="77777777" w:rsidR="000E4AB5" w:rsidRPr="008828EC" w:rsidRDefault="000E4AB5" w:rsidP="002F7D73">
            <w:pPr>
              <w:snapToGrid w:val="0"/>
              <w:rPr>
                <w:rFonts w:ascii="Arial" w:hAnsi="Arial" w:cs="Arial"/>
              </w:rPr>
            </w:pPr>
          </w:p>
        </w:tc>
      </w:tr>
      <w:tr w:rsidR="000E4AB5" w:rsidRPr="008828EC" w14:paraId="750A0045" w14:textId="77777777" w:rsidTr="002E686D">
        <w:trPr>
          <w:jc w:val="center"/>
        </w:trPr>
        <w:tc>
          <w:tcPr>
            <w:tcW w:w="796" w:type="dxa"/>
            <w:tcBorders>
              <w:top w:val="single" w:sz="2" w:space="0" w:color="000000"/>
              <w:left w:val="single" w:sz="12" w:space="0" w:color="000000"/>
              <w:bottom w:val="single" w:sz="2" w:space="0" w:color="000000"/>
            </w:tcBorders>
          </w:tcPr>
          <w:p w14:paraId="750A003F" w14:textId="77777777" w:rsidR="000E4AB5" w:rsidRPr="008828EC" w:rsidRDefault="000E4AB5" w:rsidP="002F7D73">
            <w:pPr>
              <w:snapToGrid w:val="0"/>
              <w:jc w:val="center"/>
              <w:rPr>
                <w:rFonts w:ascii="Arial" w:hAnsi="Arial" w:cs="Arial"/>
              </w:rPr>
            </w:pPr>
            <w:r w:rsidRPr="008828EC">
              <w:rPr>
                <w:rFonts w:ascii="Arial" w:hAnsi="Arial" w:cs="Arial"/>
              </w:rPr>
              <w:t>2004</w:t>
            </w:r>
          </w:p>
        </w:tc>
        <w:tc>
          <w:tcPr>
            <w:tcW w:w="1639" w:type="dxa"/>
            <w:tcBorders>
              <w:top w:val="single" w:sz="2" w:space="0" w:color="000000"/>
              <w:left w:val="single" w:sz="8" w:space="0" w:color="000000"/>
              <w:bottom w:val="single" w:sz="2" w:space="0" w:color="000000"/>
            </w:tcBorders>
          </w:tcPr>
          <w:p w14:paraId="750A0040" w14:textId="77777777" w:rsidR="000E4AB5" w:rsidRPr="008828EC" w:rsidRDefault="000E4AB5" w:rsidP="002F7D73">
            <w:pPr>
              <w:snapToGrid w:val="0"/>
              <w:jc w:val="right"/>
              <w:rPr>
                <w:rFonts w:ascii="Arial" w:hAnsi="Arial" w:cs="Arial"/>
              </w:rPr>
            </w:pPr>
            <w:r w:rsidRPr="008828EC">
              <w:rPr>
                <w:rFonts w:ascii="Arial" w:hAnsi="Arial" w:cs="Arial"/>
              </w:rPr>
              <w:t>29</w:t>
            </w:r>
          </w:p>
        </w:tc>
        <w:tc>
          <w:tcPr>
            <w:tcW w:w="1276" w:type="dxa"/>
            <w:tcBorders>
              <w:top w:val="single" w:sz="2" w:space="0" w:color="000000"/>
              <w:left w:val="single" w:sz="8" w:space="0" w:color="000000"/>
              <w:bottom w:val="single" w:sz="2" w:space="0" w:color="000000"/>
            </w:tcBorders>
          </w:tcPr>
          <w:p w14:paraId="750A0041" w14:textId="77777777" w:rsidR="000E4AB5" w:rsidRPr="008828EC" w:rsidRDefault="000E4AB5" w:rsidP="002F7D73">
            <w:pPr>
              <w:snapToGrid w:val="0"/>
              <w:jc w:val="right"/>
              <w:rPr>
                <w:rFonts w:ascii="Arial" w:hAnsi="Arial" w:cs="Arial"/>
              </w:rPr>
            </w:pPr>
            <w:r w:rsidRPr="008828EC">
              <w:rPr>
                <w:rFonts w:ascii="Arial" w:hAnsi="Arial" w:cs="Arial"/>
              </w:rPr>
              <w:t>29/71</w:t>
            </w:r>
          </w:p>
        </w:tc>
        <w:tc>
          <w:tcPr>
            <w:tcW w:w="2126" w:type="dxa"/>
            <w:tcBorders>
              <w:top w:val="single" w:sz="2" w:space="0" w:color="000000"/>
              <w:left w:val="single" w:sz="8" w:space="0" w:color="000000"/>
              <w:bottom w:val="single" w:sz="2" w:space="0" w:color="000000"/>
            </w:tcBorders>
          </w:tcPr>
          <w:p w14:paraId="750A0042"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43" w14:textId="77777777" w:rsidR="000E4AB5" w:rsidRPr="008828EC" w:rsidRDefault="000E4AB5" w:rsidP="002F7D73">
            <w:pPr>
              <w:snapToGrid w:val="0"/>
              <w:jc w:val="right"/>
              <w:rPr>
                <w:rFonts w:ascii="Arial" w:hAnsi="Arial" w:cs="Arial"/>
              </w:rPr>
            </w:pPr>
            <w:r w:rsidRPr="008828EC">
              <w:rPr>
                <w:rFonts w:ascii="Arial" w:hAnsi="Arial" w:cs="Arial"/>
              </w:rPr>
              <w:t>350 €</w:t>
            </w:r>
          </w:p>
        </w:tc>
        <w:tc>
          <w:tcPr>
            <w:tcW w:w="1991" w:type="dxa"/>
            <w:tcBorders>
              <w:top w:val="single" w:sz="2" w:space="0" w:color="000000"/>
              <w:left w:val="single" w:sz="8" w:space="0" w:color="000000"/>
              <w:bottom w:val="single" w:sz="2" w:space="0" w:color="000000"/>
              <w:right w:val="single" w:sz="12" w:space="0" w:color="000000"/>
            </w:tcBorders>
          </w:tcPr>
          <w:p w14:paraId="750A0044" w14:textId="77777777" w:rsidR="000E4AB5" w:rsidRPr="008828EC" w:rsidRDefault="000E4AB5" w:rsidP="002F7D73">
            <w:pPr>
              <w:snapToGrid w:val="0"/>
              <w:rPr>
                <w:rFonts w:ascii="Arial" w:hAnsi="Arial" w:cs="Arial"/>
              </w:rPr>
            </w:pPr>
          </w:p>
        </w:tc>
      </w:tr>
      <w:tr w:rsidR="000E4AB5" w:rsidRPr="008828EC" w14:paraId="750A004C" w14:textId="77777777" w:rsidTr="002E686D">
        <w:trPr>
          <w:jc w:val="center"/>
        </w:trPr>
        <w:tc>
          <w:tcPr>
            <w:tcW w:w="796" w:type="dxa"/>
            <w:tcBorders>
              <w:top w:val="single" w:sz="2" w:space="0" w:color="000000"/>
              <w:left w:val="single" w:sz="12" w:space="0" w:color="000000"/>
              <w:bottom w:val="single" w:sz="2" w:space="0" w:color="000000"/>
            </w:tcBorders>
          </w:tcPr>
          <w:p w14:paraId="750A0046" w14:textId="77777777" w:rsidR="000E4AB5" w:rsidRPr="008828EC" w:rsidRDefault="000E4AB5" w:rsidP="002F7D73">
            <w:pPr>
              <w:snapToGrid w:val="0"/>
              <w:jc w:val="center"/>
              <w:rPr>
                <w:rFonts w:ascii="Arial" w:hAnsi="Arial" w:cs="Arial"/>
              </w:rPr>
            </w:pPr>
            <w:r w:rsidRPr="008828EC">
              <w:rPr>
                <w:rFonts w:ascii="Arial" w:hAnsi="Arial" w:cs="Arial"/>
              </w:rPr>
              <w:t>2005</w:t>
            </w:r>
          </w:p>
        </w:tc>
        <w:tc>
          <w:tcPr>
            <w:tcW w:w="1639" w:type="dxa"/>
            <w:tcBorders>
              <w:top w:val="single" w:sz="2" w:space="0" w:color="000000"/>
              <w:left w:val="single" w:sz="8" w:space="0" w:color="000000"/>
              <w:bottom w:val="single" w:sz="2" w:space="0" w:color="000000"/>
            </w:tcBorders>
          </w:tcPr>
          <w:p w14:paraId="750A0047"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48"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49"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4A"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4B" w14:textId="77777777" w:rsidR="000E4AB5" w:rsidRPr="008828EC" w:rsidRDefault="000E4AB5" w:rsidP="002F7D73">
            <w:pPr>
              <w:snapToGrid w:val="0"/>
              <w:rPr>
                <w:rFonts w:ascii="Arial" w:hAnsi="Arial" w:cs="Arial"/>
              </w:rPr>
            </w:pPr>
            <w:r w:rsidRPr="008828EC">
              <w:rPr>
                <w:rFonts w:ascii="Arial" w:hAnsi="Arial" w:cs="Arial"/>
              </w:rPr>
              <w:t>30.7.2004/716, 725, 728</w:t>
            </w:r>
          </w:p>
        </w:tc>
      </w:tr>
      <w:tr w:rsidR="000E4AB5" w:rsidRPr="008828EC" w14:paraId="750A0053" w14:textId="77777777" w:rsidTr="002E686D">
        <w:trPr>
          <w:jc w:val="center"/>
        </w:trPr>
        <w:tc>
          <w:tcPr>
            <w:tcW w:w="796" w:type="dxa"/>
            <w:tcBorders>
              <w:top w:val="single" w:sz="2" w:space="0" w:color="000000"/>
              <w:left w:val="single" w:sz="12" w:space="0" w:color="000000"/>
              <w:bottom w:val="single" w:sz="2" w:space="0" w:color="000000"/>
            </w:tcBorders>
          </w:tcPr>
          <w:p w14:paraId="750A004D" w14:textId="77777777" w:rsidR="000E4AB5" w:rsidRPr="008828EC" w:rsidRDefault="000E4AB5" w:rsidP="002F7D73">
            <w:pPr>
              <w:snapToGrid w:val="0"/>
              <w:jc w:val="center"/>
              <w:rPr>
                <w:rFonts w:ascii="Arial" w:hAnsi="Arial" w:cs="Arial"/>
              </w:rPr>
            </w:pPr>
            <w:r w:rsidRPr="008828EC">
              <w:rPr>
                <w:rFonts w:ascii="Arial" w:hAnsi="Arial" w:cs="Arial"/>
              </w:rPr>
              <w:t>2006</w:t>
            </w:r>
          </w:p>
        </w:tc>
        <w:tc>
          <w:tcPr>
            <w:tcW w:w="1639" w:type="dxa"/>
            <w:tcBorders>
              <w:top w:val="single" w:sz="2" w:space="0" w:color="000000"/>
              <w:left w:val="single" w:sz="8" w:space="0" w:color="000000"/>
              <w:bottom w:val="single" w:sz="2" w:space="0" w:color="000000"/>
            </w:tcBorders>
          </w:tcPr>
          <w:p w14:paraId="750A004E"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4F"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50"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51"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52" w14:textId="77777777" w:rsidR="000E4AB5" w:rsidRPr="008828EC" w:rsidRDefault="000E4AB5" w:rsidP="002F7D73">
            <w:pPr>
              <w:snapToGrid w:val="0"/>
              <w:rPr>
                <w:rFonts w:ascii="Arial" w:hAnsi="Arial" w:cs="Arial"/>
              </w:rPr>
            </w:pPr>
          </w:p>
        </w:tc>
      </w:tr>
      <w:tr w:rsidR="000E4AB5" w:rsidRPr="008828EC" w14:paraId="750A005A" w14:textId="77777777" w:rsidTr="002E686D">
        <w:trPr>
          <w:jc w:val="center"/>
        </w:trPr>
        <w:tc>
          <w:tcPr>
            <w:tcW w:w="796" w:type="dxa"/>
            <w:tcBorders>
              <w:top w:val="single" w:sz="2" w:space="0" w:color="000000"/>
              <w:left w:val="single" w:sz="12" w:space="0" w:color="000000"/>
              <w:bottom w:val="single" w:sz="2" w:space="0" w:color="000000"/>
            </w:tcBorders>
          </w:tcPr>
          <w:p w14:paraId="750A0054" w14:textId="77777777" w:rsidR="000E4AB5" w:rsidRPr="008828EC" w:rsidRDefault="000E4AB5" w:rsidP="002F7D73">
            <w:pPr>
              <w:snapToGrid w:val="0"/>
              <w:jc w:val="center"/>
              <w:rPr>
                <w:rFonts w:ascii="Arial" w:hAnsi="Arial" w:cs="Arial"/>
              </w:rPr>
            </w:pPr>
            <w:r w:rsidRPr="008828EC">
              <w:rPr>
                <w:rFonts w:ascii="Arial" w:hAnsi="Arial" w:cs="Arial"/>
              </w:rPr>
              <w:t>2007</w:t>
            </w:r>
          </w:p>
        </w:tc>
        <w:tc>
          <w:tcPr>
            <w:tcW w:w="1639" w:type="dxa"/>
            <w:tcBorders>
              <w:top w:val="single" w:sz="2" w:space="0" w:color="000000"/>
              <w:left w:val="single" w:sz="8" w:space="0" w:color="000000"/>
              <w:bottom w:val="single" w:sz="2" w:space="0" w:color="000000"/>
            </w:tcBorders>
          </w:tcPr>
          <w:p w14:paraId="750A0055"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56"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57"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58"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59" w14:textId="77777777" w:rsidR="000E4AB5" w:rsidRPr="008828EC" w:rsidRDefault="000E4AB5" w:rsidP="002F7D73">
            <w:pPr>
              <w:snapToGrid w:val="0"/>
              <w:rPr>
                <w:rFonts w:ascii="Arial" w:hAnsi="Arial" w:cs="Arial"/>
              </w:rPr>
            </w:pPr>
          </w:p>
        </w:tc>
      </w:tr>
      <w:tr w:rsidR="000E4AB5" w:rsidRPr="008828EC" w14:paraId="750A0061" w14:textId="77777777" w:rsidTr="002E686D">
        <w:trPr>
          <w:jc w:val="center"/>
        </w:trPr>
        <w:tc>
          <w:tcPr>
            <w:tcW w:w="796" w:type="dxa"/>
            <w:tcBorders>
              <w:top w:val="single" w:sz="2" w:space="0" w:color="000000"/>
              <w:left w:val="single" w:sz="12" w:space="0" w:color="000000"/>
              <w:bottom w:val="single" w:sz="2" w:space="0" w:color="000000"/>
            </w:tcBorders>
          </w:tcPr>
          <w:p w14:paraId="750A005B" w14:textId="77777777" w:rsidR="000E4AB5" w:rsidRPr="008828EC" w:rsidRDefault="000E4AB5" w:rsidP="002F7D73">
            <w:pPr>
              <w:snapToGrid w:val="0"/>
              <w:jc w:val="center"/>
              <w:rPr>
                <w:rFonts w:ascii="Arial" w:hAnsi="Arial" w:cs="Arial"/>
              </w:rPr>
            </w:pPr>
            <w:r w:rsidRPr="008828EC">
              <w:rPr>
                <w:rFonts w:ascii="Arial" w:hAnsi="Arial" w:cs="Arial"/>
              </w:rPr>
              <w:t>2008</w:t>
            </w:r>
          </w:p>
        </w:tc>
        <w:tc>
          <w:tcPr>
            <w:tcW w:w="1639" w:type="dxa"/>
            <w:tcBorders>
              <w:top w:val="single" w:sz="2" w:space="0" w:color="000000"/>
              <w:left w:val="single" w:sz="8" w:space="0" w:color="000000"/>
              <w:bottom w:val="single" w:sz="2" w:space="0" w:color="000000"/>
            </w:tcBorders>
          </w:tcPr>
          <w:p w14:paraId="750A005C"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5D"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5E"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5F"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60" w14:textId="77777777" w:rsidR="000E4AB5" w:rsidRPr="008828EC" w:rsidRDefault="000E4AB5" w:rsidP="002F7D73">
            <w:pPr>
              <w:snapToGrid w:val="0"/>
              <w:rPr>
                <w:rFonts w:ascii="Arial" w:hAnsi="Arial" w:cs="Arial"/>
              </w:rPr>
            </w:pPr>
          </w:p>
        </w:tc>
      </w:tr>
      <w:tr w:rsidR="000E4AB5" w:rsidRPr="008828EC" w14:paraId="750A0068" w14:textId="77777777" w:rsidTr="002E686D">
        <w:trPr>
          <w:jc w:val="center"/>
        </w:trPr>
        <w:tc>
          <w:tcPr>
            <w:tcW w:w="796" w:type="dxa"/>
            <w:tcBorders>
              <w:top w:val="single" w:sz="2" w:space="0" w:color="000000"/>
              <w:left w:val="single" w:sz="12" w:space="0" w:color="000000"/>
              <w:bottom w:val="single" w:sz="2" w:space="0" w:color="000000"/>
            </w:tcBorders>
          </w:tcPr>
          <w:p w14:paraId="750A0062" w14:textId="77777777" w:rsidR="000E4AB5" w:rsidRPr="008828EC" w:rsidRDefault="000E4AB5" w:rsidP="002F7D73">
            <w:pPr>
              <w:snapToGrid w:val="0"/>
              <w:jc w:val="center"/>
              <w:rPr>
                <w:rFonts w:ascii="Arial" w:hAnsi="Arial" w:cs="Arial"/>
              </w:rPr>
            </w:pPr>
            <w:r w:rsidRPr="008828EC">
              <w:rPr>
                <w:rFonts w:ascii="Arial" w:hAnsi="Arial" w:cs="Arial"/>
              </w:rPr>
              <w:t>2009</w:t>
            </w:r>
          </w:p>
        </w:tc>
        <w:tc>
          <w:tcPr>
            <w:tcW w:w="1639" w:type="dxa"/>
            <w:tcBorders>
              <w:top w:val="single" w:sz="2" w:space="0" w:color="000000"/>
              <w:left w:val="single" w:sz="8" w:space="0" w:color="000000"/>
              <w:bottom w:val="single" w:sz="2" w:space="0" w:color="000000"/>
            </w:tcBorders>
          </w:tcPr>
          <w:p w14:paraId="750A0063"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64"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65"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66"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67" w14:textId="77777777" w:rsidR="000E4AB5" w:rsidRPr="008828EC" w:rsidRDefault="000E4AB5" w:rsidP="002F7D73">
            <w:pPr>
              <w:snapToGrid w:val="0"/>
              <w:rPr>
                <w:rFonts w:ascii="Arial" w:hAnsi="Arial" w:cs="Arial"/>
              </w:rPr>
            </w:pPr>
          </w:p>
        </w:tc>
      </w:tr>
      <w:tr w:rsidR="000E4AB5" w:rsidRPr="008828EC" w14:paraId="750A006F" w14:textId="77777777" w:rsidTr="002E686D">
        <w:trPr>
          <w:jc w:val="center"/>
        </w:trPr>
        <w:tc>
          <w:tcPr>
            <w:tcW w:w="796" w:type="dxa"/>
            <w:tcBorders>
              <w:top w:val="single" w:sz="2" w:space="0" w:color="000000"/>
              <w:left w:val="single" w:sz="12" w:space="0" w:color="000000"/>
              <w:bottom w:val="single" w:sz="2" w:space="0" w:color="000000"/>
            </w:tcBorders>
          </w:tcPr>
          <w:p w14:paraId="750A0069" w14:textId="77777777" w:rsidR="000E4AB5" w:rsidRPr="008828EC" w:rsidRDefault="000E4AB5" w:rsidP="002F7D73">
            <w:pPr>
              <w:snapToGrid w:val="0"/>
              <w:jc w:val="center"/>
              <w:rPr>
                <w:rFonts w:ascii="Arial" w:hAnsi="Arial" w:cs="Arial"/>
              </w:rPr>
            </w:pPr>
            <w:r w:rsidRPr="008828EC">
              <w:rPr>
                <w:rFonts w:ascii="Arial" w:hAnsi="Arial" w:cs="Arial"/>
              </w:rPr>
              <w:t>2009</w:t>
            </w:r>
          </w:p>
        </w:tc>
        <w:tc>
          <w:tcPr>
            <w:tcW w:w="1639" w:type="dxa"/>
            <w:tcBorders>
              <w:top w:val="single" w:sz="2" w:space="0" w:color="000000"/>
              <w:left w:val="single" w:sz="8" w:space="0" w:color="000000"/>
              <w:bottom w:val="single" w:sz="2" w:space="0" w:color="000000"/>
            </w:tcBorders>
          </w:tcPr>
          <w:p w14:paraId="750A006A"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6B"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6C" w14:textId="77777777" w:rsidR="000E4AB5" w:rsidRPr="008828EC" w:rsidRDefault="000E4AB5" w:rsidP="002F7D73">
            <w:pPr>
              <w:snapToGrid w:val="0"/>
              <w:jc w:val="right"/>
              <w:rPr>
                <w:rFonts w:ascii="Arial" w:hAnsi="Arial" w:cs="Arial"/>
              </w:rPr>
            </w:pPr>
            <w:r w:rsidRPr="008828EC">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6D"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6E" w14:textId="77777777" w:rsidR="000E4AB5" w:rsidRPr="008828EC" w:rsidRDefault="000E4AB5" w:rsidP="002F7D73">
            <w:pPr>
              <w:snapToGrid w:val="0"/>
              <w:rPr>
                <w:rFonts w:ascii="Arial" w:hAnsi="Arial" w:cs="Arial"/>
              </w:rPr>
            </w:pPr>
          </w:p>
        </w:tc>
      </w:tr>
      <w:tr w:rsidR="000E4AB5" w:rsidRPr="008828EC" w14:paraId="750A0076" w14:textId="77777777" w:rsidTr="002E686D">
        <w:trPr>
          <w:jc w:val="center"/>
        </w:trPr>
        <w:tc>
          <w:tcPr>
            <w:tcW w:w="796" w:type="dxa"/>
            <w:tcBorders>
              <w:top w:val="single" w:sz="2" w:space="0" w:color="000000"/>
              <w:left w:val="single" w:sz="12" w:space="0" w:color="000000"/>
              <w:bottom w:val="single" w:sz="2" w:space="0" w:color="000000"/>
            </w:tcBorders>
          </w:tcPr>
          <w:p w14:paraId="750A0070" w14:textId="77777777" w:rsidR="000E4AB5" w:rsidRPr="008828EC" w:rsidRDefault="000E4AB5" w:rsidP="002F7D73">
            <w:pPr>
              <w:snapToGrid w:val="0"/>
              <w:jc w:val="center"/>
              <w:rPr>
                <w:rFonts w:ascii="Arial" w:hAnsi="Arial" w:cs="Arial"/>
              </w:rPr>
            </w:pPr>
            <w:r w:rsidRPr="008828EC">
              <w:rPr>
                <w:rFonts w:ascii="Arial" w:hAnsi="Arial" w:cs="Arial"/>
              </w:rPr>
              <w:t>2010</w:t>
            </w:r>
          </w:p>
        </w:tc>
        <w:tc>
          <w:tcPr>
            <w:tcW w:w="1639" w:type="dxa"/>
            <w:tcBorders>
              <w:top w:val="single" w:sz="2" w:space="0" w:color="000000"/>
              <w:left w:val="single" w:sz="8" w:space="0" w:color="000000"/>
              <w:bottom w:val="single" w:sz="2" w:space="0" w:color="000000"/>
            </w:tcBorders>
          </w:tcPr>
          <w:p w14:paraId="750A0071"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72"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73" w14:textId="77777777" w:rsidR="000E4AB5" w:rsidRPr="008828EC" w:rsidRDefault="008B4BAC" w:rsidP="008B4BAC">
            <w:pPr>
              <w:snapToGrid w:val="0"/>
              <w:jc w:val="right"/>
              <w:rPr>
                <w:rFonts w:ascii="Arial" w:hAnsi="Arial" w:cs="Arial"/>
              </w:rPr>
            </w:pPr>
            <w:r>
              <w:rPr>
                <w:rFonts w:ascii="Arial" w:hAnsi="Arial" w:cs="Arial"/>
              </w:rPr>
              <w:t>1</w:t>
            </w:r>
            <w:r w:rsidR="000E4AB5" w:rsidRPr="008828EC">
              <w:rPr>
                <w:rFonts w:ascii="Arial" w:hAnsi="Arial" w:cs="Arial"/>
              </w:rPr>
              <w:t> </w:t>
            </w:r>
            <w:r>
              <w:rPr>
                <w:rFonts w:ascii="Arial" w:hAnsi="Arial" w:cs="Arial"/>
              </w:rPr>
              <w:t>400</w:t>
            </w:r>
            <w:r w:rsidR="000E4AB5" w:rsidRPr="008828EC">
              <w:rPr>
                <w:rFonts w:ascii="Arial" w:hAnsi="Arial" w:cs="Arial"/>
              </w:rPr>
              <w:t> €</w:t>
            </w:r>
          </w:p>
        </w:tc>
        <w:tc>
          <w:tcPr>
            <w:tcW w:w="1843" w:type="dxa"/>
            <w:tcBorders>
              <w:top w:val="single" w:sz="2" w:space="0" w:color="000000"/>
              <w:left w:val="single" w:sz="8" w:space="0" w:color="000000"/>
              <w:bottom w:val="single" w:sz="2" w:space="0" w:color="000000"/>
            </w:tcBorders>
          </w:tcPr>
          <w:p w14:paraId="750A0074"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75" w14:textId="77777777" w:rsidR="000E4AB5" w:rsidRPr="008828EC" w:rsidRDefault="000E4AB5" w:rsidP="002F7D73">
            <w:pPr>
              <w:snapToGrid w:val="0"/>
              <w:rPr>
                <w:rFonts w:ascii="Arial" w:hAnsi="Arial" w:cs="Arial"/>
              </w:rPr>
            </w:pPr>
          </w:p>
        </w:tc>
      </w:tr>
      <w:tr w:rsidR="000E4AB5" w:rsidRPr="008828EC" w14:paraId="750A007D" w14:textId="77777777" w:rsidTr="002E686D">
        <w:trPr>
          <w:jc w:val="center"/>
        </w:trPr>
        <w:tc>
          <w:tcPr>
            <w:tcW w:w="796" w:type="dxa"/>
            <w:tcBorders>
              <w:top w:val="single" w:sz="2" w:space="0" w:color="000000"/>
              <w:left w:val="single" w:sz="12" w:space="0" w:color="000000"/>
              <w:bottom w:val="single" w:sz="2" w:space="0" w:color="000000"/>
            </w:tcBorders>
          </w:tcPr>
          <w:p w14:paraId="750A0077" w14:textId="77777777" w:rsidR="000E4AB5" w:rsidRPr="008828EC" w:rsidRDefault="000E4AB5" w:rsidP="002F7D73">
            <w:pPr>
              <w:snapToGrid w:val="0"/>
              <w:jc w:val="center"/>
              <w:rPr>
                <w:rFonts w:ascii="Arial" w:hAnsi="Arial" w:cs="Arial"/>
              </w:rPr>
            </w:pPr>
            <w:r w:rsidRPr="008828EC">
              <w:rPr>
                <w:rFonts w:ascii="Arial" w:hAnsi="Arial" w:cs="Arial"/>
              </w:rPr>
              <w:t>2011</w:t>
            </w:r>
          </w:p>
        </w:tc>
        <w:tc>
          <w:tcPr>
            <w:tcW w:w="1639" w:type="dxa"/>
            <w:tcBorders>
              <w:top w:val="single" w:sz="2" w:space="0" w:color="000000"/>
              <w:left w:val="single" w:sz="8" w:space="0" w:color="000000"/>
              <w:bottom w:val="single" w:sz="2" w:space="0" w:color="000000"/>
            </w:tcBorders>
          </w:tcPr>
          <w:p w14:paraId="750A0078" w14:textId="77777777" w:rsidR="000E4AB5" w:rsidRPr="008828EC" w:rsidRDefault="000E4AB5" w:rsidP="002F7D73">
            <w:pPr>
              <w:snapToGrid w:val="0"/>
              <w:jc w:val="right"/>
              <w:rPr>
                <w:rFonts w:ascii="Arial" w:hAnsi="Arial" w:cs="Arial"/>
              </w:rPr>
            </w:pPr>
            <w:r w:rsidRPr="008828EC">
              <w:rPr>
                <w:rFonts w:ascii="Arial" w:hAnsi="Arial" w:cs="Arial"/>
              </w:rPr>
              <w:t>28</w:t>
            </w:r>
          </w:p>
        </w:tc>
        <w:tc>
          <w:tcPr>
            <w:tcW w:w="1276" w:type="dxa"/>
            <w:tcBorders>
              <w:top w:val="single" w:sz="2" w:space="0" w:color="000000"/>
              <w:left w:val="single" w:sz="8" w:space="0" w:color="000000"/>
              <w:bottom w:val="single" w:sz="2" w:space="0" w:color="000000"/>
            </w:tcBorders>
          </w:tcPr>
          <w:p w14:paraId="750A0079"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7A" w14:textId="77777777" w:rsidR="000E4AB5" w:rsidRPr="008828EC" w:rsidRDefault="008B4BAC" w:rsidP="008B4BAC">
            <w:pPr>
              <w:snapToGrid w:val="0"/>
              <w:jc w:val="right"/>
              <w:rPr>
                <w:rFonts w:ascii="Arial" w:hAnsi="Arial" w:cs="Arial"/>
              </w:rPr>
            </w:pPr>
            <w:r>
              <w:rPr>
                <w:rFonts w:ascii="Arial" w:hAnsi="Arial" w:cs="Arial"/>
              </w:rPr>
              <w:t>1</w:t>
            </w:r>
            <w:r w:rsidR="000E4AB5" w:rsidRPr="008828EC">
              <w:rPr>
                <w:rFonts w:ascii="Arial" w:hAnsi="Arial" w:cs="Arial"/>
              </w:rPr>
              <w:t> </w:t>
            </w:r>
            <w:r>
              <w:rPr>
                <w:rFonts w:ascii="Arial" w:hAnsi="Arial" w:cs="Arial"/>
              </w:rPr>
              <w:t>400</w:t>
            </w:r>
            <w:r w:rsidR="000E4AB5" w:rsidRPr="008828EC">
              <w:rPr>
                <w:rFonts w:ascii="Arial" w:hAnsi="Arial" w:cs="Arial"/>
              </w:rPr>
              <w:t> €</w:t>
            </w:r>
          </w:p>
        </w:tc>
        <w:tc>
          <w:tcPr>
            <w:tcW w:w="1843" w:type="dxa"/>
            <w:tcBorders>
              <w:top w:val="single" w:sz="2" w:space="0" w:color="000000"/>
              <w:left w:val="single" w:sz="8" w:space="0" w:color="000000"/>
              <w:bottom w:val="single" w:sz="2" w:space="0" w:color="000000"/>
            </w:tcBorders>
          </w:tcPr>
          <w:p w14:paraId="750A007B"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7C" w14:textId="77777777" w:rsidR="000E4AB5" w:rsidRPr="008828EC" w:rsidRDefault="000E4AB5" w:rsidP="002F7D73">
            <w:pPr>
              <w:snapToGrid w:val="0"/>
              <w:rPr>
                <w:rFonts w:ascii="Arial" w:hAnsi="Arial" w:cs="Arial"/>
              </w:rPr>
            </w:pPr>
          </w:p>
        </w:tc>
      </w:tr>
      <w:tr w:rsidR="000E4AB5" w:rsidRPr="008828EC" w14:paraId="750A0084" w14:textId="77777777" w:rsidTr="002E686D">
        <w:trPr>
          <w:jc w:val="center"/>
        </w:trPr>
        <w:tc>
          <w:tcPr>
            <w:tcW w:w="796" w:type="dxa"/>
            <w:tcBorders>
              <w:top w:val="single" w:sz="2" w:space="0" w:color="000000"/>
              <w:left w:val="single" w:sz="12" w:space="0" w:color="000000"/>
              <w:bottom w:val="single" w:sz="2" w:space="0" w:color="000000"/>
            </w:tcBorders>
          </w:tcPr>
          <w:p w14:paraId="750A007E" w14:textId="77777777" w:rsidR="000E4AB5" w:rsidRPr="008828EC" w:rsidRDefault="000E4AB5" w:rsidP="002F7D73">
            <w:pPr>
              <w:snapToGrid w:val="0"/>
              <w:jc w:val="center"/>
              <w:rPr>
                <w:rFonts w:ascii="Arial" w:hAnsi="Arial" w:cs="Arial"/>
              </w:rPr>
            </w:pPr>
            <w:r w:rsidRPr="008828EC">
              <w:rPr>
                <w:rFonts w:ascii="Arial" w:hAnsi="Arial" w:cs="Arial"/>
              </w:rPr>
              <w:t>2012</w:t>
            </w:r>
          </w:p>
        </w:tc>
        <w:tc>
          <w:tcPr>
            <w:tcW w:w="1639" w:type="dxa"/>
            <w:tcBorders>
              <w:top w:val="single" w:sz="2" w:space="0" w:color="000000"/>
              <w:left w:val="single" w:sz="8" w:space="0" w:color="000000"/>
              <w:bottom w:val="single" w:sz="2" w:space="0" w:color="000000"/>
            </w:tcBorders>
          </w:tcPr>
          <w:p w14:paraId="750A007F" w14:textId="77777777" w:rsidR="000E4AB5" w:rsidRPr="008828EC" w:rsidRDefault="000E4AB5" w:rsidP="008B4BAC">
            <w:pPr>
              <w:snapToGrid w:val="0"/>
              <w:jc w:val="right"/>
              <w:rPr>
                <w:rFonts w:ascii="Arial" w:hAnsi="Arial" w:cs="Arial"/>
              </w:rPr>
            </w:pPr>
            <w:r w:rsidRPr="008828EC">
              <w:rPr>
                <w:rFonts w:ascii="Arial" w:hAnsi="Arial" w:cs="Arial"/>
              </w:rPr>
              <w:t>30</w:t>
            </w:r>
          </w:p>
        </w:tc>
        <w:tc>
          <w:tcPr>
            <w:tcW w:w="1276" w:type="dxa"/>
            <w:tcBorders>
              <w:top w:val="single" w:sz="2" w:space="0" w:color="000000"/>
              <w:left w:val="single" w:sz="8" w:space="0" w:color="000000"/>
              <w:bottom w:val="single" w:sz="2" w:space="0" w:color="000000"/>
            </w:tcBorders>
          </w:tcPr>
          <w:p w14:paraId="750A0080"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126" w:type="dxa"/>
            <w:tcBorders>
              <w:top w:val="single" w:sz="2" w:space="0" w:color="000000"/>
              <w:left w:val="single" w:sz="8" w:space="0" w:color="000000"/>
              <w:bottom w:val="single" w:sz="2" w:space="0" w:color="000000"/>
            </w:tcBorders>
          </w:tcPr>
          <w:p w14:paraId="750A0081" w14:textId="77777777" w:rsidR="000E4AB5" w:rsidRPr="008828EC" w:rsidRDefault="008B4BAC" w:rsidP="008B4BAC">
            <w:pPr>
              <w:snapToGrid w:val="0"/>
              <w:jc w:val="right"/>
              <w:rPr>
                <w:rFonts w:ascii="Arial" w:hAnsi="Arial" w:cs="Arial"/>
              </w:rPr>
            </w:pPr>
            <w:r>
              <w:rPr>
                <w:rFonts w:ascii="Arial" w:hAnsi="Arial" w:cs="Arial"/>
              </w:rPr>
              <w:t>1</w:t>
            </w:r>
            <w:r w:rsidR="000E4AB5" w:rsidRPr="008828EC">
              <w:rPr>
                <w:rFonts w:ascii="Arial" w:hAnsi="Arial" w:cs="Arial"/>
              </w:rPr>
              <w:t> </w:t>
            </w:r>
            <w:r>
              <w:rPr>
                <w:rFonts w:ascii="Arial" w:hAnsi="Arial" w:cs="Arial"/>
              </w:rPr>
              <w:t>400</w:t>
            </w:r>
            <w:r w:rsidR="000E4AB5" w:rsidRPr="008828EC">
              <w:rPr>
                <w:rFonts w:ascii="Arial" w:hAnsi="Arial" w:cs="Arial"/>
              </w:rPr>
              <w:t> €</w:t>
            </w:r>
          </w:p>
        </w:tc>
        <w:tc>
          <w:tcPr>
            <w:tcW w:w="1843" w:type="dxa"/>
            <w:tcBorders>
              <w:top w:val="single" w:sz="2" w:space="0" w:color="000000"/>
              <w:left w:val="single" w:sz="8" w:space="0" w:color="000000"/>
              <w:bottom w:val="single" w:sz="2" w:space="0" w:color="000000"/>
            </w:tcBorders>
          </w:tcPr>
          <w:p w14:paraId="750A0082" w14:textId="77777777" w:rsidR="000E4AB5" w:rsidRPr="008828EC" w:rsidRDefault="000E4AB5" w:rsidP="002F7D73">
            <w:pPr>
              <w:snapToGrid w:val="0"/>
              <w:jc w:val="right"/>
              <w:rPr>
                <w:rFonts w:ascii="Arial" w:hAnsi="Arial" w:cs="Arial"/>
              </w:rPr>
            </w:pPr>
            <w:r w:rsidRPr="008828EC">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83" w14:textId="77777777" w:rsidR="000E4AB5" w:rsidRPr="008828EC" w:rsidRDefault="000E4AB5" w:rsidP="002F7D73">
            <w:pPr>
              <w:snapToGrid w:val="0"/>
              <w:rPr>
                <w:rFonts w:ascii="Arial" w:hAnsi="Arial" w:cs="Arial"/>
              </w:rPr>
            </w:pPr>
            <w:r w:rsidRPr="008828EC">
              <w:rPr>
                <w:rFonts w:ascii="Arial" w:hAnsi="Arial" w:cs="Arial"/>
              </w:rPr>
              <w:t>29.12.2011/1515</w:t>
            </w:r>
          </w:p>
        </w:tc>
      </w:tr>
      <w:tr w:rsidR="00620E35" w:rsidRPr="00C42465" w14:paraId="750A008B" w14:textId="77777777" w:rsidTr="004E58EC">
        <w:trPr>
          <w:jc w:val="center"/>
        </w:trPr>
        <w:tc>
          <w:tcPr>
            <w:tcW w:w="796" w:type="dxa"/>
            <w:tcBorders>
              <w:top w:val="single" w:sz="2" w:space="0" w:color="000000"/>
              <w:left w:val="single" w:sz="12" w:space="0" w:color="000000"/>
              <w:bottom w:val="single" w:sz="2" w:space="0" w:color="000000"/>
            </w:tcBorders>
          </w:tcPr>
          <w:p w14:paraId="750A0085" w14:textId="77777777" w:rsidR="00620E35" w:rsidRPr="00C42465" w:rsidRDefault="00620E35" w:rsidP="002F7D73">
            <w:pPr>
              <w:snapToGrid w:val="0"/>
              <w:jc w:val="center"/>
              <w:rPr>
                <w:rFonts w:ascii="Arial" w:hAnsi="Arial" w:cs="Arial"/>
              </w:rPr>
            </w:pPr>
            <w:r w:rsidRPr="00C42465">
              <w:rPr>
                <w:rFonts w:ascii="Arial" w:hAnsi="Arial" w:cs="Arial"/>
              </w:rPr>
              <w:t>2013</w:t>
            </w:r>
          </w:p>
        </w:tc>
        <w:tc>
          <w:tcPr>
            <w:tcW w:w="1639" w:type="dxa"/>
            <w:tcBorders>
              <w:top w:val="single" w:sz="2" w:space="0" w:color="000000"/>
              <w:left w:val="single" w:sz="8" w:space="0" w:color="000000"/>
              <w:bottom w:val="single" w:sz="2" w:space="0" w:color="000000"/>
            </w:tcBorders>
          </w:tcPr>
          <w:p w14:paraId="750A0086" w14:textId="77777777" w:rsidR="00620E35" w:rsidRPr="00C42465" w:rsidRDefault="00620E35" w:rsidP="008B4BAC">
            <w:pPr>
              <w:snapToGrid w:val="0"/>
              <w:jc w:val="right"/>
              <w:rPr>
                <w:rFonts w:ascii="Arial" w:hAnsi="Arial" w:cs="Arial"/>
              </w:rPr>
            </w:pPr>
            <w:r w:rsidRPr="00C42465">
              <w:rPr>
                <w:rFonts w:ascii="Arial" w:hAnsi="Arial" w:cs="Arial"/>
              </w:rPr>
              <w:t>30</w:t>
            </w:r>
          </w:p>
        </w:tc>
        <w:tc>
          <w:tcPr>
            <w:tcW w:w="1276" w:type="dxa"/>
            <w:tcBorders>
              <w:top w:val="single" w:sz="2" w:space="0" w:color="000000"/>
              <w:left w:val="single" w:sz="8" w:space="0" w:color="000000"/>
              <w:bottom w:val="single" w:sz="2" w:space="0" w:color="000000"/>
            </w:tcBorders>
          </w:tcPr>
          <w:p w14:paraId="750A0087" w14:textId="77777777" w:rsidR="00620E35" w:rsidRPr="00C42465" w:rsidRDefault="00620E35" w:rsidP="002F7D73">
            <w:pPr>
              <w:snapToGrid w:val="0"/>
              <w:jc w:val="right"/>
              <w:rPr>
                <w:rFonts w:ascii="Arial" w:hAnsi="Arial" w:cs="Arial"/>
              </w:rPr>
            </w:pPr>
            <w:r w:rsidRPr="00C42465">
              <w:rPr>
                <w:rFonts w:ascii="Arial" w:hAnsi="Arial" w:cs="Arial"/>
              </w:rPr>
              <w:t>0</w:t>
            </w:r>
          </w:p>
        </w:tc>
        <w:tc>
          <w:tcPr>
            <w:tcW w:w="2126" w:type="dxa"/>
            <w:tcBorders>
              <w:top w:val="single" w:sz="2" w:space="0" w:color="000000"/>
              <w:left w:val="single" w:sz="8" w:space="0" w:color="000000"/>
              <w:bottom w:val="single" w:sz="2" w:space="0" w:color="000000"/>
            </w:tcBorders>
          </w:tcPr>
          <w:p w14:paraId="750A0088" w14:textId="77777777" w:rsidR="00620E35" w:rsidRPr="00C42465" w:rsidRDefault="00620E35" w:rsidP="00620E35">
            <w:pPr>
              <w:snapToGrid w:val="0"/>
              <w:jc w:val="right"/>
              <w:rPr>
                <w:rFonts w:ascii="Arial" w:hAnsi="Arial" w:cs="Arial"/>
              </w:rPr>
            </w:pPr>
            <w:r w:rsidRPr="00C42465">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89" w14:textId="77777777" w:rsidR="00620E35" w:rsidRPr="00C42465" w:rsidRDefault="00620E35" w:rsidP="00620E35">
            <w:pPr>
              <w:snapToGrid w:val="0"/>
              <w:jc w:val="right"/>
              <w:rPr>
                <w:rFonts w:ascii="Arial" w:hAnsi="Arial" w:cs="Arial"/>
              </w:rPr>
            </w:pPr>
            <w:r w:rsidRPr="00C42465">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8A" w14:textId="77777777" w:rsidR="00620E35" w:rsidRPr="00C42465" w:rsidRDefault="00620E35" w:rsidP="002F7D73">
            <w:pPr>
              <w:snapToGrid w:val="0"/>
              <w:rPr>
                <w:rFonts w:ascii="Arial" w:hAnsi="Arial" w:cs="Arial"/>
              </w:rPr>
            </w:pPr>
          </w:p>
        </w:tc>
      </w:tr>
      <w:tr w:rsidR="004E58EC" w:rsidRPr="00C42465" w14:paraId="750A0092" w14:textId="77777777" w:rsidTr="00331E7B">
        <w:trPr>
          <w:jc w:val="center"/>
        </w:trPr>
        <w:tc>
          <w:tcPr>
            <w:tcW w:w="796" w:type="dxa"/>
            <w:tcBorders>
              <w:top w:val="single" w:sz="2" w:space="0" w:color="000000"/>
              <w:left w:val="single" w:sz="12" w:space="0" w:color="000000"/>
              <w:bottom w:val="single" w:sz="2" w:space="0" w:color="000000"/>
            </w:tcBorders>
          </w:tcPr>
          <w:p w14:paraId="750A008C" w14:textId="77777777" w:rsidR="004E58EC" w:rsidRPr="00C42465" w:rsidRDefault="004E58EC" w:rsidP="002F7D73">
            <w:pPr>
              <w:snapToGrid w:val="0"/>
              <w:jc w:val="center"/>
              <w:rPr>
                <w:rFonts w:ascii="Arial" w:hAnsi="Arial" w:cs="Arial"/>
              </w:rPr>
            </w:pPr>
            <w:r>
              <w:rPr>
                <w:rFonts w:ascii="Arial" w:hAnsi="Arial" w:cs="Arial"/>
              </w:rPr>
              <w:t>2014</w:t>
            </w:r>
          </w:p>
        </w:tc>
        <w:tc>
          <w:tcPr>
            <w:tcW w:w="1639" w:type="dxa"/>
            <w:tcBorders>
              <w:top w:val="single" w:sz="2" w:space="0" w:color="000000"/>
              <w:left w:val="single" w:sz="8" w:space="0" w:color="000000"/>
              <w:bottom w:val="single" w:sz="2" w:space="0" w:color="000000"/>
            </w:tcBorders>
          </w:tcPr>
          <w:p w14:paraId="750A008D" w14:textId="77777777" w:rsidR="004E58EC" w:rsidRPr="00C42465" w:rsidRDefault="004E58EC" w:rsidP="008B4BAC">
            <w:pPr>
              <w:snapToGrid w:val="0"/>
              <w:jc w:val="right"/>
              <w:rPr>
                <w:rFonts w:ascii="Arial" w:hAnsi="Arial" w:cs="Arial"/>
              </w:rPr>
            </w:pPr>
            <w:r>
              <w:rPr>
                <w:rFonts w:ascii="Arial" w:hAnsi="Arial" w:cs="Arial"/>
              </w:rPr>
              <w:t>30</w:t>
            </w:r>
          </w:p>
        </w:tc>
        <w:tc>
          <w:tcPr>
            <w:tcW w:w="1276" w:type="dxa"/>
            <w:tcBorders>
              <w:top w:val="single" w:sz="2" w:space="0" w:color="000000"/>
              <w:left w:val="single" w:sz="8" w:space="0" w:color="000000"/>
              <w:bottom w:val="single" w:sz="2" w:space="0" w:color="000000"/>
            </w:tcBorders>
          </w:tcPr>
          <w:p w14:paraId="750A008E" w14:textId="77777777" w:rsidR="004E58EC" w:rsidRPr="00C42465" w:rsidRDefault="004E58EC" w:rsidP="002F7D73">
            <w:pPr>
              <w:snapToGrid w:val="0"/>
              <w:jc w:val="right"/>
              <w:rPr>
                <w:rFonts w:ascii="Arial" w:hAnsi="Arial" w:cs="Arial"/>
              </w:rPr>
            </w:pPr>
            <w:r>
              <w:rPr>
                <w:rFonts w:ascii="Arial" w:hAnsi="Arial" w:cs="Arial"/>
              </w:rPr>
              <w:t>0</w:t>
            </w:r>
          </w:p>
        </w:tc>
        <w:tc>
          <w:tcPr>
            <w:tcW w:w="2126" w:type="dxa"/>
            <w:tcBorders>
              <w:top w:val="single" w:sz="2" w:space="0" w:color="000000"/>
              <w:left w:val="single" w:sz="8" w:space="0" w:color="000000"/>
              <w:bottom w:val="single" w:sz="2" w:space="0" w:color="000000"/>
            </w:tcBorders>
          </w:tcPr>
          <w:p w14:paraId="750A008F" w14:textId="77777777" w:rsidR="004E58EC" w:rsidRPr="00C42465" w:rsidRDefault="004E58EC" w:rsidP="00620E35">
            <w:pPr>
              <w:snapToGrid w:val="0"/>
              <w:jc w:val="right"/>
              <w:rPr>
                <w:rFonts w:ascii="Arial" w:hAnsi="Arial" w:cs="Arial"/>
              </w:rPr>
            </w:pPr>
            <w:r>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90" w14:textId="77777777" w:rsidR="004E58EC" w:rsidRPr="00C42465" w:rsidRDefault="004E58EC" w:rsidP="00620E35">
            <w:pPr>
              <w:snapToGrid w:val="0"/>
              <w:jc w:val="right"/>
              <w:rPr>
                <w:rFonts w:ascii="Arial" w:hAnsi="Arial" w:cs="Arial"/>
              </w:rPr>
            </w:pPr>
            <w:r>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91" w14:textId="77777777" w:rsidR="004E58EC" w:rsidRPr="00C42465" w:rsidRDefault="004E58EC" w:rsidP="002F7D73">
            <w:pPr>
              <w:snapToGrid w:val="0"/>
              <w:rPr>
                <w:rFonts w:ascii="Arial" w:hAnsi="Arial" w:cs="Arial"/>
              </w:rPr>
            </w:pPr>
          </w:p>
        </w:tc>
      </w:tr>
      <w:tr w:rsidR="00236749" w:rsidRPr="00C42465" w14:paraId="750A0099" w14:textId="77777777" w:rsidTr="005E422E">
        <w:trPr>
          <w:jc w:val="center"/>
        </w:trPr>
        <w:tc>
          <w:tcPr>
            <w:tcW w:w="796" w:type="dxa"/>
            <w:tcBorders>
              <w:top w:val="single" w:sz="2" w:space="0" w:color="000000"/>
              <w:left w:val="single" w:sz="12" w:space="0" w:color="000000"/>
              <w:bottom w:val="single" w:sz="2" w:space="0" w:color="000000"/>
            </w:tcBorders>
          </w:tcPr>
          <w:p w14:paraId="750A0093" w14:textId="77777777" w:rsidR="00236749" w:rsidRDefault="00236749" w:rsidP="00236749">
            <w:pPr>
              <w:snapToGrid w:val="0"/>
              <w:jc w:val="center"/>
              <w:rPr>
                <w:rFonts w:ascii="Arial" w:hAnsi="Arial" w:cs="Arial"/>
              </w:rPr>
            </w:pPr>
            <w:r>
              <w:rPr>
                <w:rFonts w:ascii="Arial" w:hAnsi="Arial" w:cs="Arial"/>
              </w:rPr>
              <w:t>2015</w:t>
            </w:r>
          </w:p>
        </w:tc>
        <w:tc>
          <w:tcPr>
            <w:tcW w:w="1639" w:type="dxa"/>
            <w:tcBorders>
              <w:top w:val="single" w:sz="2" w:space="0" w:color="000000"/>
              <w:left w:val="single" w:sz="8" w:space="0" w:color="000000"/>
              <w:bottom w:val="single" w:sz="2" w:space="0" w:color="000000"/>
            </w:tcBorders>
          </w:tcPr>
          <w:p w14:paraId="750A0094" w14:textId="77777777" w:rsidR="00236749" w:rsidRDefault="00236749" w:rsidP="00236749">
            <w:pPr>
              <w:snapToGrid w:val="0"/>
              <w:jc w:val="right"/>
              <w:rPr>
                <w:rFonts w:ascii="Arial" w:hAnsi="Arial" w:cs="Arial"/>
              </w:rPr>
            </w:pPr>
            <w:r>
              <w:rPr>
                <w:rFonts w:ascii="Arial" w:hAnsi="Arial" w:cs="Arial"/>
              </w:rPr>
              <w:t>30</w:t>
            </w:r>
          </w:p>
        </w:tc>
        <w:tc>
          <w:tcPr>
            <w:tcW w:w="1276" w:type="dxa"/>
            <w:tcBorders>
              <w:top w:val="single" w:sz="2" w:space="0" w:color="000000"/>
              <w:left w:val="single" w:sz="8" w:space="0" w:color="000000"/>
              <w:bottom w:val="single" w:sz="2" w:space="0" w:color="000000"/>
            </w:tcBorders>
          </w:tcPr>
          <w:p w14:paraId="750A0095" w14:textId="77777777" w:rsidR="00236749" w:rsidRDefault="00236749" w:rsidP="00236749">
            <w:pPr>
              <w:snapToGrid w:val="0"/>
              <w:jc w:val="right"/>
              <w:rPr>
                <w:rFonts w:ascii="Arial" w:hAnsi="Arial" w:cs="Arial"/>
              </w:rPr>
            </w:pPr>
            <w:r>
              <w:rPr>
                <w:rFonts w:ascii="Arial" w:hAnsi="Arial" w:cs="Arial"/>
              </w:rPr>
              <w:t>0</w:t>
            </w:r>
          </w:p>
        </w:tc>
        <w:tc>
          <w:tcPr>
            <w:tcW w:w="2126" w:type="dxa"/>
            <w:tcBorders>
              <w:top w:val="single" w:sz="2" w:space="0" w:color="000000"/>
              <w:left w:val="single" w:sz="8" w:space="0" w:color="000000"/>
              <w:bottom w:val="single" w:sz="2" w:space="0" w:color="000000"/>
            </w:tcBorders>
          </w:tcPr>
          <w:p w14:paraId="750A0096" w14:textId="77777777" w:rsidR="00236749" w:rsidRPr="00C42465" w:rsidRDefault="00236749" w:rsidP="00236749">
            <w:pPr>
              <w:snapToGrid w:val="0"/>
              <w:jc w:val="right"/>
              <w:rPr>
                <w:rFonts w:ascii="Arial" w:hAnsi="Arial" w:cs="Arial"/>
              </w:rPr>
            </w:pPr>
            <w:r>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97" w14:textId="77777777" w:rsidR="00236749" w:rsidRPr="00C42465" w:rsidRDefault="00236749" w:rsidP="00236749">
            <w:pPr>
              <w:snapToGrid w:val="0"/>
              <w:jc w:val="right"/>
              <w:rPr>
                <w:rFonts w:ascii="Arial" w:hAnsi="Arial" w:cs="Arial"/>
              </w:rPr>
            </w:pPr>
            <w:r>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98" w14:textId="77777777" w:rsidR="00236749" w:rsidRPr="00C42465" w:rsidRDefault="00236749" w:rsidP="00236749">
            <w:pPr>
              <w:snapToGrid w:val="0"/>
              <w:rPr>
                <w:rFonts w:ascii="Arial" w:hAnsi="Arial" w:cs="Arial"/>
              </w:rPr>
            </w:pPr>
          </w:p>
        </w:tc>
      </w:tr>
      <w:tr w:rsidR="005E422E" w:rsidRPr="00C42465" w14:paraId="750A00A0" w14:textId="77777777" w:rsidTr="00A9753E">
        <w:trPr>
          <w:jc w:val="center"/>
        </w:trPr>
        <w:tc>
          <w:tcPr>
            <w:tcW w:w="796" w:type="dxa"/>
            <w:tcBorders>
              <w:top w:val="single" w:sz="2" w:space="0" w:color="000000"/>
              <w:left w:val="single" w:sz="12" w:space="0" w:color="000000"/>
              <w:bottom w:val="single" w:sz="2" w:space="0" w:color="000000"/>
            </w:tcBorders>
          </w:tcPr>
          <w:p w14:paraId="750A009A" w14:textId="77777777" w:rsidR="005E422E" w:rsidRDefault="005E422E" w:rsidP="00236749">
            <w:pPr>
              <w:snapToGrid w:val="0"/>
              <w:jc w:val="center"/>
              <w:rPr>
                <w:rFonts w:ascii="Arial" w:hAnsi="Arial" w:cs="Arial"/>
              </w:rPr>
            </w:pPr>
            <w:r>
              <w:rPr>
                <w:rFonts w:ascii="Arial" w:hAnsi="Arial" w:cs="Arial"/>
              </w:rPr>
              <w:t>2016</w:t>
            </w:r>
          </w:p>
        </w:tc>
        <w:tc>
          <w:tcPr>
            <w:tcW w:w="1639" w:type="dxa"/>
            <w:tcBorders>
              <w:top w:val="single" w:sz="2" w:space="0" w:color="000000"/>
              <w:left w:val="single" w:sz="8" w:space="0" w:color="000000"/>
              <w:bottom w:val="single" w:sz="2" w:space="0" w:color="000000"/>
            </w:tcBorders>
          </w:tcPr>
          <w:p w14:paraId="750A009B" w14:textId="77777777" w:rsidR="005E422E" w:rsidRDefault="005E422E" w:rsidP="00236749">
            <w:pPr>
              <w:snapToGrid w:val="0"/>
              <w:jc w:val="right"/>
              <w:rPr>
                <w:rFonts w:ascii="Arial" w:hAnsi="Arial" w:cs="Arial"/>
              </w:rPr>
            </w:pPr>
            <w:r>
              <w:rPr>
                <w:rFonts w:ascii="Arial" w:hAnsi="Arial" w:cs="Arial"/>
              </w:rPr>
              <w:t>30</w:t>
            </w:r>
          </w:p>
        </w:tc>
        <w:tc>
          <w:tcPr>
            <w:tcW w:w="1276" w:type="dxa"/>
            <w:tcBorders>
              <w:top w:val="single" w:sz="2" w:space="0" w:color="000000"/>
              <w:left w:val="single" w:sz="8" w:space="0" w:color="000000"/>
              <w:bottom w:val="single" w:sz="2" w:space="0" w:color="000000"/>
            </w:tcBorders>
          </w:tcPr>
          <w:p w14:paraId="750A009C" w14:textId="77777777" w:rsidR="005E422E" w:rsidRDefault="00693303" w:rsidP="00236749">
            <w:pPr>
              <w:snapToGrid w:val="0"/>
              <w:jc w:val="right"/>
              <w:rPr>
                <w:rFonts w:ascii="Arial" w:hAnsi="Arial" w:cs="Arial"/>
              </w:rPr>
            </w:pPr>
            <w:r>
              <w:rPr>
                <w:rFonts w:ascii="Arial" w:hAnsi="Arial" w:cs="Arial"/>
              </w:rPr>
              <w:t>0</w:t>
            </w:r>
          </w:p>
        </w:tc>
        <w:tc>
          <w:tcPr>
            <w:tcW w:w="2126" w:type="dxa"/>
            <w:tcBorders>
              <w:top w:val="single" w:sz="2" w:space="0" w:color="000000"/>
              <w:left w:val="single" w:sz="8" w:space="0" w:color="000000"/>
              <w:bottom w:val="single" w:sz="2" w:space="0" w:color="000000"/>
            </w:tcBorders>
          </w:tcPr>
          <w:p w14:paraId="750A009D" w14:textId="77777777" w:rsidR="005E422E" w:rsidRDefault="00693303" w:rsidP="00236749">
            <w:pPr>
              <w:snapToGrid w:val="0"/>
              <w:jc w:val="right"/>
              <w:rPr>
                <w:rFonts w:ascii="Arial" w:hAnsi="Arial" w:cs="Arial"/>
              </w:rPr>
            </w:pPr>
            <w:r>
              <w:rPr>
                <w:rFonts w:ascii="Arial" w:hAnsi="Arial" w:cs="Arial"/>
              </w:rPr>
              <w:t>1 400 €</w:t>
            </w:r>
          </w:p>
        </w:tc>
        <w:tc>
          <w:tcPr>
            <w:tcW w:w="1843" w:type="dxa"/>
            <w:tcBorders>
              <w:top w:val="single" w:sz="2" w:space="0" w:color="000000"/>
              <w:left w:val="single" w:sz="8" w:space="0" w:color="000000"/>
              <w:bottom w:val="single" w:sz="2" w:space="0" w:color="000000"/>
            </w:tcBorders>
          </w:tcPr>
          <w:p w14:paraId="750A009E" w14:textId="77777777" w:rsidR="005E422E" w:rsidRDefault="00CD5AE6" w:rsidP="00236749">
            <w:pPr>
              <w:snapToGrid w:val="0"/>
              <w:jc w:val="right"/>
              <w:rPr>
                <w:rFonts w:ascii="Arial" w:hAnsi="Arial" w:cs="Arial"/>
              </w:rPr>
            </w:pPr>
            <w:r>
              <w:rPr>
                <w:rFonts w:ascii="Arial" w:hAnsi="Arial" w:cs="Arial"/>
              </w:rPr>
              <w:t>400 €</w:t>
            </w:r>
          </w:p>
        </w:tc>
        <w:tc>
          <w:tcPr>
            <w:tcW w:w="1991" w:type="dxa"/>
            <w:tcBorders>
              <w:top w:val="single" w:sz="2" w:space="0" w:color="000000"/>
              <w:left w:val="single" w:sz="8" w:space="0" w:color="000000"/>
              <w:bottom w:val="single" w:sz="2" w:space="0" w:color="000000"/>
              <w:right w:val="single" w:sz="12" w:space="0" w:color="000000"/>
            </w:tcBorders>
          </w:tcPr>
          <w:p w14:paraId="750A009F" w14:textId="77777777" w:rsidR="005E422E" w:rsidRPr="00C42465" w:rsidRDefault="005E422E" w:rsidP="00236749">
            <w:pPr>
              <w:snapToGrid w:val="0"/>
              <w:rPr>
                <w:rFonts w:ascii="Arial" w:hAnsi="Arial" w:cs="Arial"/>
              </w:rPr>
            </w:pPr>
          </w:p>
        </w:tc>
      </w:tr>
      <w:tr w:rsidR="00A9753E" w:rsidRPr="00C42465" w14:paraId="750A00A7" w14:textId="77777777" w:rsidTr="002E686D">
        <w:trPr>
          <w:jc w:val="center"/>
        </w:trPr>
        <w:tc>
          <w:tcPr>
            <w:tcW w:w="796" w:type="dxa"/>
            <w:tcBorders>
              <w:top w:val="single" w:sz="2" w:space="0" w:color="000000"/>
              <w:left w:val="single" w:sz="12" w:space="0" w:color="000000"/>
              <w:bottom w:val="single" w:sz="12" w:space="0" w:color="000000"/>
            </w:tcBorders>
          </w:tcPr>
          <w:p w14:paraId="750A00A1" w14:textId="77777777" w:rsidR="00A9753E" w:rsidRDefault="00A9753E" w:rsidP="00236749">
            <w:pPr>
              <w:snapToGrid w:val="0"/>
              <w:jc w:val="center"/>
              <w:rPr>
                <w:rFonts w:ascii="Arial" w:hAnsi="Arial" w:cs="Arial"/>
              </w:rPr>
            </w:pPr>
            <w:r>
              <w:rPr>
                <w:rFonts w:ascii="Arial" w:hAnsi="Arial" w:cs="Arial"/>
              </w:rPr>
              <w:t>2017</w:t>
            </w:r>
          </w:p>
        </w:tc>
        <w:tc>
          <w:tcPr>
            <w:tcW w:w="1639" w:type="dxa"/>
            <w:tcBorders>
              <w:top w:val="single" w:sz="2" w:space="0" w:color="000000"/>
              <w:left w:val="single" w:sz="8" w:space="0" w:color="000000"/>
              <w:bottom w:val="single" w:sz="12" w:space="0" w:color="000000"/>
            </w:tcBorders>
          </w:tcPr>
          <w:p w14:paraId="750A00A2" w14:textId="77777777" w:rsidR="00A9753E" w:rsidRDefault="00A9753E" w:rsidP="00236749">
            <w:pPr>
              <w:snapToGrid w:val="0"/>
              <w:jc w:val="right"/>
              <w:rPr>
                <w:rFonts w:ascii="Arial" w:hAnsi="Arial" w:cs="Arial"/>
              </w:rPr>
            </w:pPr>
            <w:r>
              <w:rPr>
                <w:rFonts w:ascii="Arial" w:hAnsi="Arial" w:cs="Arial"/>
              </w:rPr>
              <w:t>30</w:t>
            </w:r>
          </w:p>
        </w:tc>
        <w:tc>
          <w:tcPr>
            <w:tcW w:w="1276" w:type="dxa"/>
            <w:tcBorders>
              <w:top w:val="single" w:sz="2" w:space="0" w:color="000000"/>
              <w:left w:val="single" w:sz="8" w:space="0" w:color="000000"/>
              <w:bottom w:val="single" w:sz="12" w:space="0" w:color="000000"/>
            </w:tcBorders>
          </w:tcPr>
          <w:p w14:paraId="750A00A3" w14:textId="77777777" w:rsidR="00A9753E" w:rsidRDefault="00A9753E" w:rsidP="00236749">
            <w:pPr>
              <w:snapToGrid w:val="0"/>
              <w:jc w:val="right"/>
              <w:rPr>
                <w:rFonts w:ascii="Arial" w:hAnsi="Arial" w:cs="Arial"/>
              </w:rPr>
            </w:pPr>
            <w:r>
              <w:rPr>
                <w:rFonts w:ascii="Arial" w:hAnsi="Arial" w:cs="Arial"/>
              </w:rPr>
              <w:t>0</w:t>
            </w:r>
          </w:p>
        </w:tc>
        <w:tc>
          <w:tcPr>
            <w:tcW w:w="2126" w:type="dxa"/>
            <w:tcBorders>
              <w:top w:val="single" w:sz="2" w:space="0" w:color="000000"/>
              <w:left w:val="single" w:sz="8" w:space="0" w:color="000000"/>
              <w:bottom w:val="single" w:sz="12" w:space="0" w:color="000000"/>
            </w:tcBorders>
          </w:tcPr>
          <w:p w14:paraId="750A00A4" w14:textId="77777777" w:rsidR="00A9753E" w:rsidRDefault="00A9753E" w:rsidP="00236749">
            <w:pPr>
              <w:snapToGrid w:val="0"/>
              <w:jc w:val="right"/>
              <w:rPr>
                <w:rFonts w:ascii="Arial" w:hAnsi="Arial" w:cs="Arial"/>
              </w:rPr>
            </w:pPr>
            <w:r>
              <w:rPr>
                <w:rFonts w:ascii="Arial" w:hAnsi="Arial" w:cs="Arial"/>
              </w:rPr>
              <w:t>1 400 €</w:t>
            </w:r>
          </w:p>
        </w:tc>
        <w:tc>
          <w:tcPr>
            <w:tcW w:w="1843" w:type="dxa"/>
            <w:tcBorders>
              <w:top w:val="single" w:sz="2" w:space="0" w:color="000000"/>
              <w:left w:val="single" w:sz="8" w:space="0" w:color="000000"/>
              <w:bottom w:val="single" w:sz="12" w:space="0" w:color="000000"/>
            </w:tcBorders>
          </w:tcPr>
          <w:p w14:paraId="750A00A5" w14:textId="77777777" w:rsidR="00A9753E" w:rsidRDefault="00A9753E" w:rsidP="00236749">
            <w:pPr>
              <w:snapToGrid w:val="0"/>
              <w:jc w:val="right"/>
              <w:rPr>
                <w:rFonts w:ascii="Arial" w:hAnsi="Arial" w:cs="Arial"/>
              </w:rPr>
            </w:pPr>
            <w:r>
              <w:rPr>
                <w:rFonts w:ascii="Arial" w:hAnsi="Arial" w:cs="Arial"/>
              </w:rPr>
              <w:t>400 €</w:t>
            </w:r>
          </w:p>
        </w:tc>
        <w:tc>
          <w:tcPr>
            <w:tcW w:w="1991" w:type="dxa"/>
            <w:tcBorders>
              <w:top w:val="single" w:sz="2" w:space="0" w:color="000000"/>
              <w:left w:val="single" w:sz="8" w:space="0" w:color="000000"/>
              <w:bottom w:val="single" w:sz="12" w:space="0" w:color="000000"/>
              <w:right w:val="single" w:sz="12" w:space="0" w:color="000000"/>
            </w:tcBorders>
          </w:tcPr>
          <w:p w14:paraId="750A00A6" w14:textId="77777777" w:rsidR="00A9753E" w:rsidRPr="00C42465" w:rsidRDefault="00A9753E" w:rsidP="00236749">
            <w:pPr>
              <w:snapToGrid w:val="0"/>
              <w:rPr>
                <w:rFonts w:ascii="Arial" w:hAnsi="Arial" w:cs="Arial"/>
              </w:rPr>
            </w:pPr>
          </w:p>
        </w:tc>
      </w:tr>
    </w:tbl>
    <w:p w14:paraId="750A00A8" w14:textId="77777777" w:rsidR="008B4BAC" w:rsidRDefault="008B4BAC" w:rsidP="00B26463">
      <w:pPr>
        <w:pStyle w:val="Selitys"/>
        <w:jc w:val="both"/>
      </w:pPr>
      <w:r>
        <w:lastRenderedPageBreak/>
        <w:t>Ennen vuotta 2005 osinkojen verotuksessa sovellettiin yhtiöveron hyvitysjärjestelmää, jonka mukaan verotettavaan tuloon lisättiin osingon suuruuden mukaan laskettu hyvitys. Hyvitys katsottiin samalla maksetuksi ennakkoveroksi. Se hyvitettiin osingonsaajalle lopullisessa verotuksessa. Näin ollen osingonsaajan kannalta osingot olivat käytännössä verovapaita, sillä hyvitys vastasi normaalissa tapauksessa veroa, joka kohdistui osingon ja hyvityksen yhteissummaan.</w:t>
      </w:r>
    </w:p>
    <w:p w14:paraId="750A00A9" w14:textId="77777777" w:rsidR="000E4AB5" w:rsidRPr="008828EC" w:rsidRDefault="008B4BAC" w:rsidP="00B26463">
      <w:pPr>
        <w:pStyle w:val="Selitys"/>
        <w:jc w:val="both"/>
      </w:pPr>
      <w:r>
        <w:t xml:space="preserve">Vuoden 1992 laissa yhtiöveron hyvityksen suuruudeksi määriteltiin 1/3 osingosta. </w:t>
      </w:r>
      <w:r w:rsidR="000E4AB5" w:rsidRPr="008828EC">
        <w:t>Jaettaessa osinkoa verovuodelta 1992 yhtiöveron hyvitys on kuitenkin 9/16, säädetään lain 30.12.1992/1542 voimaantulosäännöksessä. Jaettaessa osinko verovuodelta 1995, yhtiöveron hyvitys on 1/3, säädetään lain 1391/1995 voimaantulosäännöksessä. Vastaavasti jaettaessa osinkoa verovuodelta 1999 yhtiöveron hyvitys on 7/18, säädetään lain 1224/1999 voimaantulosäännöksessä.</w:t>
      </w:r>
    </w:p>
    <w:p w14:paraId="750A00AA" w14:textId="77777777" w:rsidR="000E4AB5" w:rsidRPr="008828EC" w:rsidRDefault="000E4AB5" w:rsidP="00B26463">
      <w:pPr>
        <w:pStyle w:val="Selitys"/>
        <w:jc w:val="both"/>
      </w:pPr>
      <w:r w:rsidRPr="008828EC">
        <w:t>Laki yhtiöveron hyvityksestä on kumottu lailla 30.7.2004/725 verovuodesta 2005 lähtien. Lakia sovelletaan edelleen osinkoihin, jotka jaetaan lain voimaantulo edeltävältä ajalta.</w:t>
      </w:r>
    </w:p>
    <w:p w14:paraId="750A00AB" w14:textId="77777777" w:rsidR="000E4AB5" w:rsidRDefault="000E4AB5" w:rsidP="00B26463">
      <w:pPr>
        <w:pStyle w:val="Selitys"/>
        <w:jc w:val="both"/>
      </w:pPr>
      <w:r w:rsidRPr="008828EC">
        <w:t>Alijäämähyvitys lasketaan pääomatulojen prosentin mukaisesti pääomatulojen tappiosta, jolloin pääomatu</w:t>
      </w:r>
      <w:r w:rsidRPr="008828EC">
        <w:softHyphen/>
        <w:t>lojen vähennyksinä otetaan huomioon myös asunto- ja opintovelan korot. Ensiasuntoon koskevan asunto</w:t>
      </w:r>
      <w:r w:rsidRPr="008828EC">
        <w:softHyphen/>
        <w:t xml:space="preserve">luoton korosta myönnetään alijäämähyvitys korotettuna, </w:t>
      </w:r>
      <w:r w:rsidR="00C67C87">
        <w:t>2</w:t>
      </w:r>
      <w:r w:rsidRPr="008828EC">
        <w:t xml:space="preserve"> prosentin suuruisena. Vuosina 1993 ja 1994 voitiin myös kulutusluottojen korkoja vähentää pääomatuloista ja ottaa huomioon alijäämähyvityksessä. Ali</w:t>
      </w:r>
      <w:r w:rsidRPr="008828EC">
        <w:softHyphen/>
        <w:t>jäämähyvityksestä saattoi perustua kulutusluottojen korkoihin enintään 1000 mk vuonna 1993 ja 500 mk vuonna 1994.</w:t>
      </w:r>
    </w:p>
    <w:p w14:paraId="750A00AC" w14:textId="77777777" w:rsidR="00C67C87" w:rsidRDefault="00C67C87" w:rsidP="00B26463">
      <w:pPr>
        <w:pStyle w:val="Selitys"/>
        <w:jc w:val="both"/>
        <w:rPr>
          <w:rFonts w:cs="Arial"/>
        </w:rPr>
      </w:pPr>
      <w:r>
        <w:t xml:space="preserve">Lailla </w:t>
      </w:r>
      <w:r w:rsidRPr="008828EC">
        <w:rPr>
          <w:rFonts w:cs="Arial"/>
        </w:rPr>
        <w:t>29.12.2011/1515</w:t>
      </w:r>
      <w:r>
        <w:rPr>
          <w:rFonts w:cs="Arial"/>
        </w:rPr>
        <w:t xml:space="preserve"> asuntolainan korkojen vähennysoikeus pääomatulojen verotuksessa on rajoitettu 75 prosenttiin korosta 1.1.2012 lähtien.</w:t>
      </w:r>
      <w:r w:rsidR="00B524C5">
        <w:rPr>
          <w:rFonts w:cs="Arial"/>
        </w:rPr>
        <w:t xml:space="preserve"> Laissa on kuitenkin siirtymäsäännös, jonka mukaan vuosina 2012 ja 2013 asuntolainan koroista hyväksytään suurempi osuus:</w:t>
      </w:r>
    </w:p>
    <w:p w14:paraId="750A00AD" w14:textId="77777777" w:rsidR="00B524C5" w:rsidRPr="002E686D" w:rsidRDefault="00B524C5" w:rsidP="00B524C5">
      <w:pPr>
        <w:pStyle w:val="Selitys"/>
        <w:jc w:val="center"/>
        <w:rPr>
          <w:rFonts w:ascii="Times New Roman" w:hAnsi="Times New Roman"/>
          <w:b/>
        </w:rPr>
      </w:pPr>
      <w:bookmarkStart w:id="34" w:name="P58b"/>
      <w:r w:rsidRPr="002E686D">
        <w:rPr>
          <w:rFonts w:ascii="Times New Roman" w:hAnsi="Times New Roman"/>
          <w:b/>
        </w:rPr>
        <w:t>58 b</w:t>
      </w:r>
      <w:r w:rsidRPr="002E686D">
        <w:rPr>
          <w:b/>
        </w:rPr>
        <w:t> </w:t>
      </w:r>
      <w:r w:rsidRPr="002E686D">
        <w:rPr>
          <w:rFonts w:ascii="Times New Roman" w:hAnsi="Times New Roman"/>
          <w:b/>
        </w:rPr>
        <w:t>§</w:t>
      </w:r>
      <w:bookmarkEnd w:id="34"/>
      <w:r w:rsidRPr="002E686D">
        <w:rPr>
          <w:rFonts w:ascii="Times New Roman" w:hAnsi="Times New Roman"/>
          <w:b/>
        </w:rPr>
        <w:t xml:space="preserve"> </w:t>
      </w:r>
      <w:hyperlink r:id="rId21" w:anchor="a29.12.2011-1515" w:tooltip="Linkki muutossäädöksen voimaantulotietoihin" w:history="1">
        <w:r w:rsidRPr="002E686D">
          <w:rPr>
            <w:rFonts w:ascii="Times New Roman" w:hAnsi="Times New Roman"/>
            <w:b/>
          </w:rPr>
          <w:t>(29.12.2011/1515)</w:t>
        </w:r>
      </w:hyperlink>
      <w:r w:rsidRPr="002E686D">
        <w:rPr>
          <w:rFonts w:ascii="Times New Roman" w:hAnsi="Times New Roman"/>
          <w:b/>
        </w:rPr>
        <w:t xml:space="preserve"> </w:t>
      </w:r>
    </w:p>
    <w:p w14:paraId="750A00AE" w14:textId="77777777" w:rsidR="00B524C5" w:rsidRPr="002E686D" w:rsidRDefault="00B524C5" w:rsidP="00B524C5">
      <w:pPr>
        <w:pStyle w:val="Selitys"/>
        <w:jc w:val="center"/>
        <w:rPr>
          <w:rFonts w:ascii="Times New Roman" w:hAnsi="Times New Roman"/>
          <w:b/>
        </w:rPr>
      </w:pPr>
      <w:r w:rsidRPr="002E686D">
        <w:rPr>
          <w:rFonts w:ascii="Times New Roman" w:hAnsi="Times New Roman"/>
          <w:b/>
        </w:rPr>
        <w:t>Asuntovelan koron vähennyskelpoisuus verovuosina 2012 ja 2013</w:t>
      </w:r>
    </w:p>
    <w:p w14:paraId="750A00AF" w14:textId="77777777" w:rsidR="00B524C5" w:rsidRDefault="00B524C5" w:rsidP="00B524C5">
      <w:pPr>
        <w:pStyle w:val="Pyklteksti"/>
      </w:pPr>
      <w:r w:rsidRPr="002E686D">
        <w:t>Poiketen siitä, mitä 58 §:n 2 momentissa säädetään, verovelvollisella on oikeus vähentää pääomatuloistaan 85 prosenttia asuntovelan koroista verovuonna 2012 ja 80 prosenttia verovuonna 2013.</w:t>
      </w:r>
    </w:p>
    <w:p w14:paraId="750A00B0" w14:textId="77777777" w:rsidR="0003324D" w:rsidRDefault="0003324D" w:rsidP="00330EC7">
      <w:pPr>
        <w:pStyle w:val="Pyklteksti"/>
        <w:ind w:firstLine="0"/>
      </w:pPr>
    </w:p>
    <w:p w14:paraId="750A00B1" w14:textId="77777777" w:rsidR="00083A5E" w:rsidRDefault="00330EC7" w:rsidP="00083A5E">
      <w:pPr>
        <w:pStyle w:val="Pyklteksti"/>
        <w:spacing w:before="120" w:after="120"/>
        <w:ind w:firstLine="0"/>
        <w:rPr>
          <w:rFonts w:ascii="Arial" w:hAnsi="Arial" w:cs="Arial"/>
        </w:rPr>
      </w:pPr>
      <w:r w:rsidRPr="00330EC7">
        <w:rPr>
          <w:rFonts w:ascii="Arial" w:hAnsi="Arial" w:cs="Arial"/>
        </w:rPr>
        <w:t xml:space="preserve">Lailla </w:t>
      </w:r>
      <w:r w:rsidR="003C3343">
        <w:rPr>
          <w:rFonts w:ascii="Arial" w:hAnsi="Arial" w:cs="Arial"/>
        </w:rPr>
        <w:t>12.12.2014</w:t>
      </w:r>
      <w:r w:rsidRPr="00330EC7">
        <w:rPr>
          <w:rFonts w:ascii="Arial" w:hAnsi="Arial" w:cs="Arial"/>
        </w:rPr>
        <w:t>/1</w:t>
      </w:r>
      <w:r w:rsidR="003C3343">
        <w:rPr>
          <w:rFonts w:ascii="Arial" w:hAnsi="Arial" w:cs="Arial"/>
        </w:rPr>
        <w:t>086</w:t>
      </w:r>
      <w:r w:rsidRPr="00330EC7">
        <w:rPr>
          <w:rFonts w:ascii="Arial" w:hAnsi="Arial" w:cs="Arial"/>
        </w:rPr>
        <w:t xml:space="preserve"> asuntolainan korkojen vähennysoikeus verotuksessa</w:t>
      </w:r>
      <w:r w:rsidR="003C3343">
        <w:rPr>
          <w:rFonts w:ascii="Arial" w:hAnsi="Arial" w:cs="Arial"/>
        </w:rPr>
        <w:t xml:space="preserve"> määriteltiin vuosiksi 2015–2017 seuraavasti.</w:t>
      </w:r>
    </w:p>
    <w:p w14:paraId="750A00B2" w14:textId="77777777" w:rsidR="00083A5E" w:rsidRDefault="003C3343" w:rsidP="00083A5E">
      <w:pPr>
        <w:pStyle w:val="Pyklteksti"/>
        <w:spacing w:before="120" w:after="120"/>
        <w:ind w:firstLine="0"/>
        <w:jc w:val="center"/>
        <w:rPr>
          <w:b/>
          <w:bCs/>
          <w:lang w:eastAsia="fi-FI"/>
        </w:rPr>
      </w:pPr>
      <w:r w:rsidRPr="003C3343">
        <w:rPr>
          <w:b/>
          <w:bCs/>
          <w:lang w:eastAsia="fi-FI"/>
        </w:rPr>
        <w:t>58 b § (12.12.2014/1086)</w:t>
      </w:r>
    </w:p>
    <w:p w14:paraId="750A00B3" w14:textId="77777777" w:rsidR="003C3343" w:rsidRPr="00083A5E" w:rsidRDefault="003C3343" w:rsidP="00083A5E">
      <w:pPr>
        <w:pStyle w:val="Pyklteksti"/>
        <w:spacing w:before="120" w:after="120"/>
        <w:ind w:firstLine="0"/>
        <w:jc w:val="center"/>
        <w:rPr>
          <w:rFonts w:ascii="Arial" w:hAnsi="Arial" w:cs="Arial"/>
        </w:rPr>
      </w:pPr>
      <w:r w:rsidRPr="003C3343">
        <w:rPr>
          <w:b/>
          <w:bCs/>
          <w:lang w:eastAsia="fi-FI"/>
        </w:rPr>
        <w:t>Asuntovelan koron vähennyskelpoisuus verovuosina 2015–2017</w:t>
      </w:r>
    </w:p>
    <w:p w14:paraId="750A00B4" w14:textId="77777777" w:rsidR="003C3343" w:rsidRDefault="003C3343" w:rsidP="003C3343">
      <w:pPr>
        <w:tabs>
          <w:tab w:val="left" w:pos="567"/>
        </w:tabs>
        <w:rPr>
          <w:lang w:eastAsia="fi-FI"/>
        </w:rPr>
      </w:pPr>
      <w:r>
        <w:rPr>
          <w:lang w:eastAsia="fi-FI"/>
        </w:rPr>
        <w:tab/>
      </w:r>
      <w:r w:rsidRPr="003C3343">
        <w:rPr>
          <w:lang w:eastAsia="fi-FI"/>
        </w:rPr>
        <w:t>Poiketen siitä, mitä 58 §:n 2 momentissa säädetään, verovelvollisella on oikeus vähentää pääomatuloistaan 65 prosenttia asuntovelan koroista verovuonna 2015, 60 prosenttia verovuonna 2016 ja 55 prosenttia verovuonna 2017.</w:t>
      </w:r>
    </w:p>
    <w:p w14:paraId="750A00B5" w14:textId="77777777" w:rsidR="00E516A6" w:rsidRDefault="00E516A6" w:rsidP="003C3343">
      <w:pPr>
        <w:tabs>
          <w:tab w:val="left" w:pos="567"/>
        </w:tabs>
        <w:rPr>
          <w:lang w:eastAsia="fi-FI"/>
        </w:rPr>
      </w:pPr>
    </w:p>
    <w:p w14:paraId="750A00B6" w14:textId="77777777" w:rsidR="00E516A6" w:rsidRDefault="00E516A6" w:rsidP="003C3343">
      <w:pPr>
        <w:tabs>
          <w:tab w:val="left" w:pos="567"/>
        </w:tabs>
        <w:rPr>
          <w:rFonts w:ascii="Arial" w:hAnsi="Arial" w:cs="Arial"/>
          <w:lang w:eastAsia="fi-FI"/>
        </w:rPr>
      </w:pPr>
      <w:r w:rsidRPr="00E516A6">
        <w:rPr>
          <w:rFonts w:ascii="Arial" w:hAnsi="Arial" w:cs="Arial"/>
          <w:lang w:eastAsia="fi-FI"/>
        </w:rPr>
        <w:t xml:space="preserve">Lailla 17.12.2015/1546 asuntolainan korkojen vähennysoikeus verotuksessa määriteltiin </w:t>
      </w:r>
      <w:r>
        <w:rPr>
          <w:rFonts w:ascii="Arial" w:hAnsi="Arial" w:cs="Arial"/>
          <w:lang w:eastAsia="fi-FI"/>
        </w:rPr>
        <w:t xml:space="preserve">vuosiksi </w:t>
      </w:r>
      <w:r w:rsidR="00C05C40">
        <w:rPr>
          <w:rFonts w:ascii="Arial" w:hAnsi="Arial" w:cs="Arial"/>
          <w:lang w:eastAsia="fi-FI"/>
        </w:rPr>
        <w:t>2016–2018</w:t>
      </w:r>
      <w:r>
        <w:rPr>
          <w:rFonts w:ascii="Arial" w:hAnsi="Arial" w:cs="Arial"/>
          <w:lang w:eastAsia="fi-FI"/>
        </w:rPr>
        <w:t xml:space="preserve"> seuraavasti.</w:t>
      </w:r>
    </w:p>
    <w:p w14:paraId="750A00B7" w14:textId="77777777" w:rsidR="00E516A6" w:rsidRDefault="00E516A6" w:rsidP="003C3343">
      <w:pPr>
        <w:tabs>
          <w:tab w:val="left" w:pos="567"/>
        </w:tabs>
        <w:rPr>
          <w:rFonts w:ascii="Arial" w:hAnsi="Arial" w:cs="Arial"/>
          <w:lang w:eastAsia="fi-FI"/>
        </w:rPr>
      </w:pPr>
    </w:p>
    <w:p w14:paraId="750A00B8" w14:textId="77777777" w:rsidR="00E516A6" w:rsidRPr="0058476A" w:rsidRDefault="00E516A6" w:rsidP="00E516A6">
      <w:pPr>
        <w:tabs>
          <w:tab w:val="left" w:pos="567"/>
        </w:tabs>
        <w:jc w:val="center"/>
        <w:rPr>
          <w:b/>
          <w:lang w:eastAsia="fi-FI"/>
        </w:rPr>
      </w:pPr>
      <w:r w:rsidRPr="0058476A">
        <w:rPr>
          <w:b/>
          <w:lang w:eastAsia="fi-FI"/>
        </w:rPr>
        <w:t>58 b §</w:t>
      </w:r>
      <w:r w:rsidR="00C56122" w:rsidRPr="0058476A">
        <w:rPr>
          <w:b/>
          <w:lang w:eastAsia="fi-FI"/>
        </w:rPr>
        <w:t xml:space="preserve"> (17.12.2015/1546)</w:t>
      </w:r>
    </w:p>
    <w:p w14:paraId="750A00B9" w14:textId="77777777" w:rsidR="00E516A6" w:rsidRPr="0058476A" w:rsidRDefault="00E516A6" w:rsidP="00E516A6">
      <w:pPr>
        <w:tabs>
          <w:tab w:val="left" w:pos="567"/>
        </w:tabs>
        <w:jc w:val="center"/>
        <w:rPr>
          <w:b/>
          <w:lang w:eastAsia="fi-FI"/>
        </w:rPr>
      </w:pPr>
      <w:r w:rsidRPr="0058476A">
        <w:rPr>
          <w:b/>
          <w:lang w:eastAsia="fi-FI"/>
        </w:rPr>
        <w:t>Asuntovelan koron vähennyskelpoisuus verovuosina 2016–2018</w:t>
      </w:r>
    </w:p>
    <w:p w14:paraId="750A00BA" w14:textId="77777777" w:rsidR="00E516A6" w:rsidRPr="00C05C40" w:rsidRDefault="00E516A6" w:rsidP="00E516A6">
      <w:pPr>
        <w:tabs>
          <w:tab w:val="left" w:pos="567"/>
        </w:tabs>
        <w:rPr>
          <w:lang w:eastAsia="fi-FI"/>
        </w:rPr>
      </w:pPr>
    </w:p>
    <w:p w14:paraId="750A00BB" w14:textId="77777777" w:rsidR="00E516A6" w:rsidRPr="00C05C40" w:rsidRDefault="00E516A6" w:rsidP="00550436">
      <w:pPr>
        <w:tabs>
          <w:tab w:val="left" w:pos="567"/>
        </w:tabs>
        <w:ind w:firstLine="567"/>
        <w:rPr>
          <w:lang w:eastAsia="fi-FI"/>
        </w:rPr>
      </w:pPr>
      <w:r w:rsidRPr="00C05C40">
        <w:rPr>
          <w:lang w:eastAsia="fi-FI"/>
        </w:rPr>
        <w:t>Poiketen siitä, mitä 58 §:n 2 momentissa säädetään, verovelvollisella on oikeus vähentää pääomatuloistaan 55 prosenttia asuntovelan koroista verovuonna 2016, 45 prosenttia verovuonna 2017 ja 35 prosenttia verovuonna 2018.</w:t>
      </w:r>
    </w:p>
    <w:p w14:paraId="750A00BC" w14:textId="77777777" w:rsidR="003C3343" w:rsidRDefault="003C3343" w:rsidP="00330EC7">
      <w:pPr>
        <w:pStyle w:val="Pyklteksti"/>
        <w:ind w:firstLine="0"/>
        <w:rPr>
          <w:rFonts w:ascii="Arial" w:hAnsi="Arial" w:cs="Arial"/>
        </w:rPr>
      </w:pPr>
    </w:p>
    <w:p w14:paraId="750A00BD" w14:textId="77777777" w:rsidR="00A53AB4" w:rsidRDefault="00A53AB4" w:rsidP="00330EC7">
      <w:pPr>
        <w:pStyle w:val="Pyklteksti"/>
        <w:ind w:firstLine="0"/>
        <w:rPr>
          <w:rFonts w:ascii="Arial" w:hAnsi="Arial" w:cs="Arial"/>
        </w:rPr>
      </w:pPr>
      <w:r>
        <w:rPr>
          <w:rFonts w:ascii="Arial" w:hAnsi="Arial" w:cs="Arial"/>
        </w:rPr>
        <w:t>Vuodesta 2019 lähtien korkovähennysoikeus on määritelty seuraavasti (17.12.2015/1546):</w:t>
      </w:r>
    </w:p>
    <w:p w14:paraId="750A00BE" w14:textId="77777777" w:rsidR="00A53AB4" w:rsidRPr="00A53AB4" w:rsidRDefault="00A53AB4" w:rsidP="00A53AB4">
      <w:pPr>
        <w:tabs>
          <w:tab w:val="left" w:pos="567"/>
        </w:tabs>
        <w:jc w:val="center"/>
        <w:rPr>
          <w:b/>
          <w:lang w:eastAsia="fi-FI"/>
        </w:rPr>
      </w:pPr>
      <w:r w:rsidRPr="00A53AB4">
        <w:rPr>
          <w:b/>
          <w:lang w:eastAsia="fi-FI"/>
        </w:rPr>
        <w:t>58 §</w:t>
      </w:r>
    </w:p>
    <w:p w14:paraId="750A00BF" w14:textId="77777777" w:rsidR="00A53AB4" w:rsidRDefault="00A53AB4" w:rsidP="00A53AB4">
      <w:pPr>
        <w:tabs>
          <w:tab w:val="left" w:pos="567"/>
        </w:tabs>
        <w:jc w:val="center"/>
        <w:rPr>
          <w:b/>
          <w:lang w:eastAsia="fi-FI"/>
        </w:rPr>
      </w:pPr>
      <w:r w:rsidRPr="00A53AB4">
        <w:rPr>
          <w:b/>
          <w:lang w:eastAsia="fi-FI"/>
        </w:rPr>
        <w:t>Korkomenot</w:t>
      </w:r>
    </w:p>
    <w:p w14:paraId="750A00C0" w14:textId="77777777" w:rsidR="00A53AB4" w:rsidRPr="00A53AB4" w:rsidRDefault="00A53AB4" w:rsidP="00A53AB4">
      <w:pPr>
        <w:tabs>
          <w:tab w:val="left" w:pos="567"/>
        </w:tabs>
        <w:jc w:val="center"/>
        <w:rPr>
          <w:lang w:eastAsia="fi-FI"/>
        </w:rPr>
      </w:pPr>
      <w:r w:rsidRPr="00A53AB4">
        <w:rPr>
          <w:lang w:eastAsia="fi-FI"/>
        </w:rPr>
        <w:t>— — — — — — — — — — — — — — — — — — — —</w:t>
      </w:r>
    </w:p>
    <w:p w14:paraId="750A00C1" w14:textId="65B93038" w:rsidR="00A53AB4" w:rsidRDefault="00A53AB4" w:rsidP="00A53AB4">
      <w:pPr>
        <w:tabs>
          <w:tab w:val="left" w:pos="567"/>
        </w:tabs>
        <w:ind w:firstLine="567"/>
        <w:rPr>
          <w:lang w:eastAsia="fi-FI"/>
        </w:rPr>
      </w:pPr>
      <w:r w:rsidRPr="00A53AB4">
        <w:rPr>
          <w:lang w:eastAsia="fi-FI"/>
        </w:rPr>
        <w:t>Sen lisäksi, mitä 1 momentissa säädetään, verovelvollisella on oikeus vähentää pääomatuloistaan 25 prosenttia velkojensa koroista, jos velka kohdistuu verovelvollisen tai hänen perheensä vakituisen asunnon hankkimiseen tai peruskorjaukseen (asuntovelka).</w:t>
      </w:r>
    </w:p>
    <w:p w14:paraId="0C7BBF28" w14:textId="0261256C" w:rsidR="00401B92" w:rsidRDefault="00401B92" w:rsidP="00A53AB4">
      <w:pPr>
        <w:tabs>
          <w:tab w:val="left" w:pos="567"/>
        </w:tabs>
        <w:ind w:firstLine="567"/>
        <w:rPr>
          <w:lang w:eastAsia="fi-FI"/>
        </w:rPr>
      </w:pPr>
    </w:p>
    <w:p w14:paraId="43C0C4D6" w14:textId="77777777" w:rsidR="005E751C" w:rsidRDefault="005E751C" w:rsidP="00401B92">
      <w:pPr>
        <w:tabs>
          <w:tab w:val="left" w:pos="567"/>
        </w:tabs>
        <w:jc w:val="center"/>
        <w:rPr>
          <w:b/>
          <w:lang w:eastAsia="fi-FI"/>
        </w:rPr>
      </w:pPr>
    </w:p>
    <w:p w14:paraId="62AF7C75" w14:textId="77777777" w:rsidR="005E751C" w:rsidRDefault="005E751C" w:rsidP="00401B92">
      <w:pPr>
        <w:tabs>
          <w:tab w:val="left" w:pos="567"/>
        </w:tabs>
        <w:jc w:val="center"/>
        <w:rPr>
          <w:b/>
          <w:lang w:eastAsia="fi-FI"/>
        </w:rPr>
      </w:pPr>
    </w:p>
    <w:p w14:paraId="07D5A2B2" w14:textId="77777777" w:rsidR="005E751C" w:rsidRDefault="005E751C" w:rsidP="00401B92">
      <w:pPr>
        <w:tabs>
          <w:tab w:val="left" w:pos="567"/>
        </w:tabs>
        <w:jc w:val="center"/>
        <w:rPr>
          <w:b/>
          <w:lang w:eastAsia="fi-FI"/>
        </w:rPr>
      </w:pPr>
    </w:p>
    <w:p w14:paraId="0B94EFAC" w14:textId="77777777" w:rsidR="005E751C" w:rsidRDefault="005E751C" w:rsidP="00401B92">
      <w:pPr>
        <w:tabs>
          <w:tab w:val="left" w:pos="567"/>
        </w:tabs>
        <w:jc w:val="center"/>
        <w:rPr>
          <w:b/>
          <w:lang w:eastAsia="fi-FI"/>
        </w:rPr>
      </w:pPr>
    </w:p>
    <w:p w14:paraId="0C579189" w14:textId="77777777" w:rsidR="005E751C" w:rsidRDefault="005E751C" w:rsidP="00401B92">
      <w:pPr>
        <w:tabs>
          <w:tab w:val="left" w:pos="567"/>
        </w:tabs>
        <w:jc w:val="center"/>
        <w:rPr>
          <w:b/>
          <w:lang w:eastAsia="fi-FI"/>
        </w:rPr>
      </w:pPr>
    </w:p>
    <w:p w14:paraId="1C4CE135" w14:textId="6BBB5277" w:rsidR="00401B92" w:rsidRPr="00401B92" w:rsidRDefault="00401B92" w:rsidP="00401B92">
      <w:pPr>
        <w:tabs>
          <w:tab w:val="left" w:pos="567"/>
        </w:tabs>
        <w:jc w:val="center"/>
        <w:rPr>
          <w:b/>
          <w:lang w:eastAsia="fi-FI"/>
        </w:rPr>
      </w:pPr>
      <w:r w:rsidRPr="00401B92">
        <w:rPr>
          <w:b/>
          <w:lang w:eastAsia="fi-FI"/>
        </w:rPr>
        <w:lastRenderedPageBreak/>
        <w:t>58 b §</w:t>
      </w:r>
      <w:r w:rsidR="000426D5">
        <w:rPr>
          <w:b/>
          <w:lang w:eastAsia="fi-FI"/>
        </w:rPr>
        <w:t xml:space="preserve"> (</w:t>
      </w:r>
      <w:r w:rsidR="00B81200">
        <w:rPr>
          <w:b/>
          <w:lang w:eastAsia="fi-FI"/>
        </w:rPr>
        <w:t>30.12.2019/1557)</w:t>
      </w:r>
    </w:p>
    <w:p w14:paraId="4C68786F" w14:textId="6A5CB6EC" w:rsidR="00401B92" w:rsidRDefault="00401B92" w:rsidP="00401B92">
      <w:pPr>
        <w:tabs>
          <w:tab w:val="left" w:pos="567"/>
        </w:tabs>
        <w:jc w:val="center"/>
        <w:rPr>
          <w:b/>
          <w:lang w:eastAsia="fi-FI"/>
        </w:rPr>
      </w:pPr>
      <w:r w:rsidRPr="00401B92">
        <w:rPr>
          <w:b/>
          <w:lang w:eastAsia="fi-FI"/>
        </w:rPr>
        <w:t>Asuntovelan koron vähennyskelpoisuus verovuosina 2020–2022</w:t>
      </w:r>
    </w:p>
    <w:p w14:paraId="01E27EB7" w14:textId="77777777" w:rsidR="00401B92" w:rsidRPr="00401B92" w:rsidRDefault="00401B92" w:rsidP="00401B92">
      <w:pPr>
        <w:tabs>
          <w:tab w:val="left" w:pos="567"/>
        </w:tabs>
        <w:jc w:val="center"/>
        <w:rPr>
          <w:b/>
          <w:lang w:eastAsia="fi-FI"/>
        </w:rPr>
      </w:pPr>
    </w:p>
    <w:p w14:paraId="5EE10D6B" w14:textId="77777777" w:rsidR="00401B92" w:rsidRPr="00401B92" w:rsidRDefault="00401B92" w:rsidP="00401B92">
      <w:pPr>
        <w:tabs>
          <w:tab w:val="left" w:pos="567"/>
        </w:tabs>
        <w:ind w:firstLine="567"/>
        <w:rPr>
          <w:lang w:eastAsia="fi-FI"/>
        </w:rPr>
      </w:pPr>
      <w:r w:rsidRPr="00401B92">
        <w:rPr>
          <w:lang w:eastAsia="fi-FI"/>
        </w:rPr>
        <w:t>Jos velka kohdistuu verovelvollisen tai hänen perheensä vakituisen asunnon hankkimiseen tai peruskorjaukseen (asuntovelka), verovelvollisella on oikeus vähentää pääomatuloistaan 15 prosenttia velan koroista verovuonna 2020, kymmenen prosenttia verovuonna 2021 ja viisi prosenttia verovuonna 2022.</w:t>
      </w:r>
    </w:p>
    <w:p w14:paraId="63E54313" w14:textId="77777777" w:rsidR="00401B92" w:rsidRPr="00A53AB4" w:rsidRDefault="00401B92" w:rsidP="00A53AB4">
      <w:pPr>
        <w:tabs>
          <w:tab w:val="left" w:pos="567"/>
        </w:tabs>
        <w:ind w:firstLine="567"/>
        <w:rPr>
          <w:lang w:eastAsia="fi-FI"/>
        </w:rPr>
      </w:pPr>
    </w:p>
    <w:p w14:paraId="750A00C2" w14:textId="77777777" w:rsidR="000E4AB5" w:rsidRPr="008828EC" w:rsidRDefault="000E4AB5" w:rsidP="00C42465">
      <w:pPr>
        <w:pStyle w:val="Otsikko2"/>
        <w:numPr>
          <w:ilvl w:val="1"/>
          <w:numId w:val="3"/>
        </w:numPr>
        <w:tabs>
          <w:tab w:val="left" w:pos="0"/>
        </w:tabs>
        <w:suppressAutoHyphens/>
        <w:spacing w:after="120"/>
      </w:pPr>
      <w:bookmarkStart w:id="35" w:name="_Toc29984747"/>
      <w:r w:rsidRPr="008828EC">
        <w:t>Valtionverotuksen ansiotulovähennys/työtulovähennys</w:t>
      </w:r>
      <w:bookmarkEnd w:id="3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3298"/>
        <w:gridCol w:w="2297"/>
        <w:gridCol w:w="2197"/>
      </w:tblGrid>
      <w:tr w:rsidR="00A4683A" w:rsidRPr="008828EC" w14:paraId="750A00C7" w14:textId="77777777" w:rsidTr="00C06A71">
        <w:trPr>
          <w:trHeight w:val="280"/>
        </w:trPr>
        <w:tc>
          <w:tcPr>
            <w:tcW w:w="1775" w:type="dxa"/>
            <w:shd w:val="clear" w:color="auto" w:fill="D9D9D9"/>
            <w:noWrap/>
            <w:hideMark/>
          </w:tcPr>
          <w:p w14:paraId="750A00C3"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3298" w:type="dxa"/>
            <w:shd w:val="clear" w:color="auto" w:fill="D9D9D9"/>
            <w:hideMark/>
          </w:tcPr>
          <w:p w14:paraId="750A00C4"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297" w:type="dxa"/>
            <w:shd w:val="clear" w:color="auto" w:fill="D9D9D9"/>
            <w:hideMark/>
          </w:tcPr>
          <w:p w14:paraId="750A00C5"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197" w:type="dxa"/>
            <w:shd w:val="clear" w:color="auto" w:fill="D9D9D9"/>
            <w:hideMark/>
          </w:tcPr>
          <w:p w14:paraId="750A00C6"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A00CC" w14:textId="77777777" w:rsidTr="00C06A71">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0C8"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ValtVerAnsVahS</w:t>
            </w:r>
            <w:proofErr w:type="spellEnd"/>
          </w:p>
        </w:tc>
        <w:tc>
          <w:tcPr>
            <w:tcW w:w="3298" w:type="dxa"/>
            <w:tcBorders>
              <w:top w:val="single" w:sz="4" w:space="0" w:color="auto"/>
              <w:left w:val="single" w:sz="4" w:space="0" w:color="auto"/>
              <w:bottom w:val="single" w:sz="4" w:space="0" w:color="auto"/>
              <w:right w:val="single" w:sz="4" w:space="0" w:color="auto"/>
            </w:tcBorders>
            <w:shd w:val="clear" w:color="auto" w:fill="auto"/>
            <w:hideMark/>
          </w:tcPr>
          <w:p w14:paraId="750A00C9" w14:textId="77777777" w:rsidR="00C06A71" w:rsidRPr="008828EC" w:rsidRDefault="00C06A71" w:rsidP="00C06A71">
            <w:pPr>
              <w:rPr>
                <w:rFonts w:ascii="Arial" w:hAnsi="Arial" w:cs="Arial"/>
                <w:lang w:eastAsia="fi-FI"/>
              </w:rPr>
            </w:pPr>
            <w:r w:rsidRPr="008828EC">
              <w:rPr>
                <w:rFonts w:ascii="Arial" w:hAnsi="Arial" w:cs="Arial"/>
                <w:lang w:eastAsia="fi-FI"/>
              </w:rPr>
              <w:t>Valtionverotuksen ansiotulovähennys/työtulovähennys (vähennys verosta)</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750A00CA"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tyotulo</w:t>
            </w:r>
            <w:proofErr w:type="spellEnd"/>
            <w:r w:rsidRPr="008828EC">
              <w:rPr>
                <w:rFonts w:ascii="Arial" w:hAnsi="Arial" w:cs="Arial"/>
                <w:lang w:eastAsia="fi-FI"/>
              </w:rPr>
              <w:t xml:space="preserve">, </w:t>
            </w:r>
            <w:proofErr w:type="spellStart"/>
            <w:r w:rsidRPr="008828EC">
              <w:rPr>
                <w:rFonts w:ascii="Arial" w:hAnsi="Arial" w:cs="Arial"/>
                <w:lang w:eastAsia="fi-FI"/>
              </w:rPr>
              <w:t>puhdanstulo</w:t>
            </w:r>
            <w:proofErr w:type="spellEnd"/>
          </w:p>
        </w:tc>
        <w:tc>
          <w:tcPr>
            <w:tcW w:w="2197" w:type="dxa"/>
            <w:tcBorders>
              <w:top w:val="single" w:sz="4" w:space="0" w:color="auto"/>
              <w:left w:val="single" w:sz="4" w:space="0" w:color="auto"/>
              <w:bottom w:val="single" w:sz="4" w:space="0" w:color="auto"/>
              <w:right w:val="single" w:sz="4" w:space="0" w:color="auto"/>
            </w:tcBorders>
            <w:shd w:val="clear" w:color="auto" w:fill="auto"/>
            <w:hideMark/>
          </w:tcPr>
          <w:p w14:paraId="750A00CB"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ValtAnsAlaRaja</w:t>
            </w:r>
            <w:proofErr w:type="spellEnd"/>
            <w:r w:rsidRPr="008828EC">
              <w:rPr>
                <w:rFonts w:ascii="Arial" w:hAnsi="Arial" w:cs="Arial"/>
                <w:lang w:eastAsia="fi-FI"/>
              </w:rPr>
              <w:t xml:space="preserve">, </w:t>
            </w:r>
            <w:proofErr w:type="spellStart"/>
            <w:r w:rsidRPr="008828EC">
              <w:rPr>
                <w:rFonts w:ascii="Arial" w:hAnsi="Arial" w:cs="Arial"/>
                <w:lang w:eastAsia="fi-FI"/>
              </w:rPr>
              <w:t>ValtAnsYlaRaja</w:t>
            </w:r>
            <w:proofErr w:type="spellEnd"/>
            <w:r w:rsidRPr="008828EC">
              <w:rPr>
                <w:rFonts w:ascii="Arial" w:hAnsi="Arial" w:cs="Arial"/>
                <w:lang w:eastAsia="fi-FI"/>
              </w:rPr>
              <w:t xml:space="preserve">, ValtAnsPros1, ValtAnsPros2, </w:t>
            </w:r>
            <w:proofErr w:type="spellStart"/>
            <w:r w:rsidRPr="008828EC">
              <w:rPr>
                <w:rFonts w:ascii="Arial" w:hAnsi="Arial" w:cs="Arial"/>
                <w:lang w:eastAsia="fi-FI"/>
              </w:rPr>
              <w:t>ValtAnsEnimm</w:t>
            </w:r>
            <w:proofErr w:type="spellEnd"/>
          </w:p>
        </w:tc>
      </w:tr>
      <w:tr w:rsidR="002047E9" w:rsidRPr="008828EC" w14:paraId="750A00D2" w14:textId="77777777" w:rsidTr="002047E9">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0CD" w14:textId="77777777" w:rsidR="002047E9" w:rsidRPr="008828EC" w:rsidRDefault="002047E9" w:rsidP="008860DA">
            <w:pPr>
              <w:rPr>
                <w:rFonts w:ascii="Arial" w:hAnsi="Arial" w:cs="Arial"/>
                <w:lang w:eastAsia="fi-FI"/>
              </w:rPr>
            </w:pPr>
            <w:proofErr w:type="spellStart"/>
            <w:r w:rsidRPr="008828EC">
              <w:rPr>
                <w:rFonts w:ascii="Arial" w:hAnsi="Arial" w:cs="Arial"/>
                <w:lang w:eastAsia="fi-FI"/>
              </w:rPr>
              <w:t>ValtTyoTuloVahS</w:t>
            </w:r>
            <w:proofErr w:type="spellEnd"/>
          </w:p>
          <w:p w14:paraId="750A00CE" w14:textId="77777777" w:rsidR="002047E9" w:rsidRPr="008828EC" w:rsidRDefault="002047E9" w:rsidP="008860DA">
            <w:pPr>
              <w:rPr>
                <w:rFonts w:ascii="Arial" w:hAnsi="Arial" w:cs="Arial"/>
                <w:lang w:eastAsia="fi-FI"/>
              </w:rPr>
            </w:pPr>
            <w:proofErr w:type="spellStart"/>
            <w:r w:rsidRPr="008828EC">
              <w:rPr>
                <w:rFonts w:ascii="Arial" w:hAnsi="Arial" w:cs="Arial"/>
                <w:shd w:val="clear" w:color="auto" w:fill="FFFFFF"/>
                <w:lang w:eastAsia="fi-FI"/>
              </w:rPr>
              <w:t>Huom</w:t>
            </w:r>
            <w:proofErr w:type="spellEnd"/>
            <w:r w:rsidRPr="008828EC">
              <w:rPr>
                <w:rFonts w:ascii="Arial" w:hAnsi="Arial" w:cs="Arial"/>
                <w:shd w:val="clear" w:color="auto" w:fill="FFFFFF"/>
                <w:lang w:eastAsia="fi-FI"/>
              </w:rPr>
              <w:t>! Poistunut vähennys, lainsäädännössä vuoteen 1988 asti.</w:t>
            </w:r>
          </w:p>
        </w:tc>
        <w:tc>
          <w:tcPr>
            <w:tcW w:w="3298" w:type="dxa"/>
            <w:tcBorders>
              <w:top w:val="single" w:sz="4" w:space="0" w:color="auto"/>
              <w:left w:val="single" w:sz="4" w:space="0" w:color="auto"/>
              <w:bottom w:val="single" w:sz="4" w:space="0" w:color="auto"/>
              <w:right w:val="single" w:sz="4" w:space="0" w:color="auto"/>
            </w:tcBorders>
            <w:shd w:val="clear" w:color="auto" w:fill="auto"/>
            <w:hideMark/>
          </w:tcPr>
          <w:p w14:paraId="750A00CF" w14:textId="77777777" w:rsidR="002047E9" w:rsidRPr="008828EC" w:rsidRDefault="002047E9" w:rsidP="008860DA">
            <w:pPr>
              <w:rPr>
                <w:rFonts w:ascii="Arial" w:hAnsi="Arial" w:cs="Arial"/>
                <w:lang w:eastAsia="fi-FI"/>
              </w:rPr>
            </w:pPr>
            <w:r w:rsidRPr="008828EC">
              <w:rPr>
                <w:rFonts w:ascii="Arial" w:hAnsi="Arial" w:cs="Arial"/>
                <w:lang w:eastAsia="fi-FI"/>
              </w:rPr>
              <w:t>Valtionverotuksen työtulovähennys</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750A00D0" w14:textId="77777777" w:rsidR="002047E9" w:rsidRPr="008828EC" w:rsidRDefault="002047E9" w:rsidP="008860DA">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ansiotulo, palkkatulo</w:t>
            </w:r>
          </w:p>
        </w:tc>
        <w:tc>
          <w:tcPr>
            <w:tcW w:w="2197" w:type="dxa"/>
            <w:tcBorders>
              <w:top w:val="single" w:sz="4" w:space="0" w:color="auto"/>
              <w:left w:val="single" w:sz="4" w:space="0" w:color="auto"/>
              <w:bottom w:val="single" w:sz="4" w:space="0" w:color="auto"/>
              <w:right w:val="single" w:sz="4" w:space="0" w:color="auto"/>
            </w:tcBorders>
            <w:shd w:val="clear" w:color="auto" w:fill="auto"/>
            <w:hideMark/>
          </w:tcPr>
          <w:p w14:paraId="750A00D1" w14:textId="77777777" w:rsidR="002047E9" w:rsidRPr="008828EC" w:rsidRDefault="002047E9" w:rsidP="008860DA">
            <w:pPr>
              <w:rPr>
                <w:rFonts w:ascii="Arial" w:hAnsi="Arial" w:cs="Arial"/>
                <w:lang w:eastAsia="fi-FI"/>
              </w:rPr>
            </w:pPr>
            <w:proofErr w:type="spellStart"/>
            <w:r w:rsidRPr="008828EC">
              <w:rPr>
                <w:rFonts w:ascii="Arial" w:hAnsi="Arial" w:cs="Arial"/>
                <w:lang w:eastAsia="fi-FI"/>
              </w:rPr>
              <w:t>ValtTyotVahPros</w:t>
            </w:r>
            <w:proofErr w:type="spellEnd"/>
            <w:r w:rsidRPr="008828EC">
              <w:rPr>
                <w:rFonts w:ascii="Arial" w:hAnsi="Arial" w:cs="Arial"/>
                <w:lang w:eastAsia="fi-FI"/>
              </w:rPr>
              <w:t xml:space="preserve">, </w:t>
            </w:r>
            <w:proofErr w:type="spellStart"/>
            <w:r w:rsidRPr="008828EC">
              <w:rPr>
                <w:rFonts w:ascii="Arial" w:hAnsi="Arial" w:cs="Arial"/>
                <w:lang w:eastAsia="fi-FI"/>
              </w:rPr>
              <w:t>ValtTyotVahYlaRaja</w:t>
            </w:r>
            <w:proofErr w:type="spellEnd"/>
            <w:r w:rsidRPr="008828EC">
              <w:rPr>
                <w:rFonts w:ascii="Arial" w:hAnsi="Arial" w:cs="Arial"/>
                <w:lang w:eastAsia="fi-FI"/>
              </w:rPr>
              <w:t xml:space="preserve">, </w:t>
            </w:r>
            <w:proofErr w:type="spellStart"/>
            <w:r w:rsidRPr="008828EC">
              <w:rPr>
                <w:rFonts w:ascii="Arial" w:hAnsi="Arial" w:cs="Arial"/>
                <w:lang w:eastAsia="fi-FI"/>
              </w:rPr>
              <w:t>PalkVahPros</w:t>
            </w:r>
            <w:proofErr w:type="spellEnd"/>
            <w:r w:rsidRPr="008828EC">
              <w:rPr>
                <w:rFonts w:ascii="Arial" w:hAnsi="Arial" w:cs="Arial"/>
                <w:lang w:eastAsia="fi-FI"/>
              </w:rPr>
              <w:t xml:space="preserve">, </w:t>
            </w:r>
            <w:proofErr w:type="spellStart"/>
            <w:r w:rsidRPr="008828EC">
              <w:rPr>
                <w:rFonts w:ascii="Arial" w:hAnsi="Arial" w:cs="Arial"/>
                <w:lang w:eastAsia="fi-FI"/>
              </w:rPr>
              <w:t>PalkVahYlaRaja</w:t>
            </w:r>
            <w:proofErr w:type="spellEnd"/>
          </w:p>
        </w:tc>
      </w:tr>
    </w:tbl>
    <w:p w14:paraId="750A00D3" w14:textId="77777777" w:rsidR="000E4AB5" w:rsidRPr="008828EC" w:rsidRDefault="000E4AB5" w:rsidP="006812C3">
      <w:pPr>
        <w:pStyle w:val="Selitys"/>
        <w:jc w:val="both"/>
      </w:pPr>
      <w:r w:rsidRPr="008828EC">
        <w:t>Lailla 22.12.2005/1128 on säädetty valtionverotuksen ansiotulovähennyksestä, joka on tullut voimaan vuonna 2006.</w:t>
      </w:r>
    </w:p>
    <w:p w14:paraId="750A00D4" w14:textId="77777777" w:rsidR="000E4AB5" w:rsidRPr="008828EC" w:rsidRDefault="000E4AB5" w:rsidP="0017096B">
      <w:pPr>
        <w:pStyle w:val="Pyklnotsikko"/>
      </w:pPr>
      <w:r w:rsidRPr="008828EC">
        <w:t>125 §</w:t>
      </w:r>
    </w:p>
    <w:p w14:paraId="750A00D5" w14:textId="77777777" w:rsidR="000E4AB5" w:rsidRPr="008828EC" w:rsidRDefault="000E4AB5" w:rsidP="0017096B">
      <w:pPr>
        <w:pStyle w:val="Pyklnotsikko"/>
      </w:pPr>
      <w:r w:rsidRPr="008828EC">
        <w:t>Valtionverotuksen ansiotulovähennys</w:t>
      </w:r>
    </w:p>
    <w:p w14:paraId="750A00D6" w14:textId="77777777" w:rsidR="00D95A70" w:rsidRPr="008828EC" w:rsidRDefault="00D95A70" w:rsidP="0017096B">
      <w:pPr>
        <w:pStyle w:val="Pyklnotsikko"/>
      </w:pPr>
      <w:r w:rsidRPr="008828EC">
        <w:t>------------------</w:t>
      </w:r>
    </w:p>
    <w:p w14:paraId="750A00D7" w14:textId="77777777" w:rsidR="000E4AB5" w:rsidRPr="008828EC" w:rsidRDefault="000E4AB5" w:rsidP="000E4AB5">
      <w:pPr>
        <w:pStyle w:val="Pyklteksti"/>
      </w:pPr>
      <w:r w:rsidRPr="008828EC">
        <w:t>Ansiotulosta valtiolle suoritettavasta tuloverosta vähennetään valtionverotuksen ansiotulovähennys. Vähennys lasketaan verovelvollisen veronalaisten palkkatulojen, muusta toiselle suoritetusta työstä, tehtävästä tai palveluksesta saatujen ansiotulojen, ansiotulona pidettävien käyttökorvausten, ansiotulona verotettavan osingon, jaettavan yritystulon ansiotulo-osuuden sekä yhtymän osakkaan elinkeinotoiminnan tai maatalouden ansiotulo-osuuden perusteella.</w:t>
      </w:r>
    </w:p>
    <w:p w14:paraId="750A00D8" w14:textId="77777777" w:rsidR="000E4AB5" w:rsidRPr="008828EC" w:rsidRDefault="000E4AB5" w:rsidP="000E4AB5">
      <w:pPr>
        <w:pStyle w:val="Pyklteksti"/>
      </w:pPr>
      <w:r w:rsidRPr="008828EC">
        <w:t>Vähennys on 1,5 prosenttia 1 momentissa tarkoitettujen tulojen 2 500 euroa ylittävältä osalta. Vähennyksen enimmäismäärä on kuitenkin 157 euroa. Verovelvollisen puhtaan ansiotulon ylittäessä 33 000 euroa vähennyksen määrä pienenee 0,45 prosentilla puhtaan ansiotulon 33 000 euroa ylittävältä osalta.</w:t>
      </w:r>
    </w:p>
    <w:p w14:paraId="750A00D9" w14:textId="77777777" w:rsidR="000E4AB5" w:rsidRPr="008828EC" w:rsidRDefault="000E4AB5" w:rsidP="000E4AB5">
      <w:pPr>
        <w:pStyle w:val="Pyklteksti"/>
      </w:pPr>
      <w:r w:rsidRPr="008828EC">
        <w:t>Vähennys tehdään ennen muita ansiotulosta valtiolle suoritettavasta tuloverosta tehtäviä vähennyksiä. Jos vähennys on suurempi kuin ansiotulosta valtiolle suoritettavan tuloveron määrä ennen vähennyksen tekemistä, erotusta vastaava määrä, kuitenkin enintään verovelvolliselle määrätyn kunnallisveron, kirkollisveron ja sairausvakuutuksen sairaanhoitomaksun yhteismäärän suuruinen määrä, luetaan verovelvollisen hyväksi siten kuin verotusmenettelystä annetussa laissa säädetään pidätetyn ennakon käyttämisestä.</w:t>
      </w:r>
    </w:p>
    <w:p w14:paraId="750A00DA" w14:textId="77777777" w:rsidR="000E4AB5" w:rsidRPr="008828EC" w:rsidRDefault="000E4AB5" w:rsidP="000E4AB5">
      <w:pPr>
        <w:pStyle w:val="Selitys"/>
      </w:pPr>
      <w:r w:rsidRPr="008828EC">
        <w:t>Lailla 22.12.2006/2006 tämän pykälän toinen momentti on muutettu seuraavasti vuodesta 2007 alkaen:</w:t>
      </w:r>
    </w:p>
    <w:p w14:paraId="750A00DB" w14:textId="77777777" w:rsidR="000E4AB5" w:rsidRPr="008828EC" w:rsidRDefault="000E4AB5" w:rsidP="0017096B">
      <w:pPr>
        <w:pStyle w:val="Pyklnotsikko"/>
      </w:pPr>
      <w:r w:rsidRPr="008828EC">
        <w:t>125 §</w:t>
      </w:r>
    </w:p>
    <w:p w14:paraId="750A00DC" w14:textId="77777777" w:rsidR="000E4AB5" w:rsidRPr="008828EC" w:rsidRDefault="000E4AB5" w:rsidP="0017096B">
      <w:pPr>
        <w:pStyle w:val="Pyklnotsikko"/>
      </w:pPr>
      <w:r w:rsidRPr="008828EC">
        <w:t>Valtionverotuksen ansiotulovähennys</w:t>
      </w:r>
    </w:p>
    <w:p w14:paraId="750A00DD" w14:textId="77777777" w:rsidR="00D95A70" w:rsidRPr="008828EC" w:rsidRDefault="00D95A70" w:rsidP="0017096B">
      <w:pPr>
        <w:pStyle w:val="Pyklnotsikko"/>
      </w:pPr>
      <w:r w:rsidRPr="008828EC">
        <w:t>------------------</w:t>
      </w:r>
    </w:p>
    <w:p w14:paraId="750A00DE" w14:textId="77777777" w:rsidR="000E4AB5" w:rsidRPr="008828EC" w:rsidRDefault="000E4AB5" w:rsidP="000E4AB5">
      <w:pPr>
        <w:pStyle w:val="Pyklteksti"/>
      </w:pPr>
      <w:r w:rsidRPr="008828EC">
        <w:t>Vähennys on 3,6 prosenttia 1 momentissa tarkoitettujen tulojen 2 500 euroa ylittävältä osalta. Vähennyksen enimmäismäärä on kuitenkin 400 euroa. Verovelvollisen puhtaan ansiotulon ylittäessä 33 000 euroa vähennyksen määrä pienenee 0,9 prosentilla puhtaan ansiotulon 33 000 euroa ylittävältä osalta. Vähennys tehdään ennen muita ansiotulosta valtiolle suoritettavasta tuloverosta tehtäviä vähennyksiä.</w:t>
      </w:r>
    </w:p>
    <w:p w14:paraId="750A00DF" w14:textId="77777777" w:rsidR="000E4AB5" w:rsidRPr="008828EC" w:rsidRDefault="000E4AB5" w:rsidP="003B525D">
      <w:pPr>
        <w:pStyle w:val="Selitys"/>
        <w:jc w:val="both"/>
      </w:pPr>
      <w:r w:rsidRPr="008828EC">
        <w:t>Vuonna 2009 vähennys muuttui valtionverotuksen työtulovähennykseksi, jonka laskukaava on samanlainen. Vähennyksen enimmäismäärä nousee 600 euroon. Kerroin 3,6 prosenttia muuttuu kertoimeksi 5,2 prosenttia ja kerroin 0,9 prosenttia kohoaa 1,2 prosentiksi (L 19.12.2008/946). Tässä laissa säädetään myös, että siltä osin kuin vähennyksen määrä ylittää ansiotulosta valtiolle suoritettavan tuloveron määrän, se tehdään kunnallisverosta, sairausvakuutuksen sairaanhoitomaksusta ja kirkollisverosta näiden verojen suhteessa.</w:t>
      </w:r>
    </w:p>
    <w:p w14:paraId="750A00E0" w14:textId="77777777" w:rsidR="0011185B" w:rsidRPr="008828EC" w:rsidRDefault="0011185B" w:rsidP="003B525D">
      <w:pPr>
        <w:pStyle w:val="Selitys"/>
        <w:jc w:val="both"/>
      </w:pPr>
      <w:r w:rsidRPr="008828EC">
        <w:t>Lailla 29.12.201</w:t>
      </w:r>
      <w:r w:rsidR="00236749">
        <w:t>1/1515 muutettu 2 momentti on tullut</w:t>
      </w:r>
      <w:r w:rsidRPr="008828EC">
        <w:t xml:space="preserve"> voimaan 1.1.2012</w:t>
      </w:r>
    </w:p>
    <w:p w14:paraId="6E22633E" w14:textId="77777777" w:rsidR="005E751C" w:rsidRDefault="005E751C" w:rsidP="0017096B">
      <w:pPr>
        <w:pStyle w:val="Pyklnotsikko"/>
      </w:pPr>
    </w:p>
    <w:p w14:paraId="767D3A8B" w14:textId="77777777" w:rsidR="005E751C" w:rsidRDefault="005E751C" w:rsidP="0017096B">
      <w:pPr>
        <w:pStyle w:val="Pyklnotsikko"/>
      </w:pPr>
    </w:p>
    <w:p w14:paraId="750A00E1" w14:textId="3846281A" w:rsidR="0011185B" w:rsidRPr="008828EC" w:rsidRDefault="0011185B" w:rsidP="0017096B">
      <w:pPr>
        <w:pStyle w:val="Pyklnotsikko"/>
      </w:pPr>
      <w:r w:rsidRPr="008828EC">
        <w:lastRenderedPageBreak/>
        <w:t>125 §</w:t>
      </w:r>
    </w:p>
    <w:p w14:paraId="750A00E2" w14:textId="77777777" w:rsidR="0011185B" w:rsidRPr="008828EC" w:rsidRDefault="0011185B" w:rsidP="0017096B">
      <w:pPr>
        <w:pStyle w:val="Pyklnotsikko"/>
      </w:pPr>
      <w:r w:rsidRPr="008828EC">
        <w:t>Valtionverotuksen ansiotulovähennys</w:t>
      </w:r>
    </w:p>
    <w:p w14:paraId="750A00E3" w14:textId="77777777" w:rsidR="0011185B" w:rsidRPr="008828EC" w:rsidRDefault="0011185B" w:rsidP="0017096B">
      <w:pPr>
        <w:pStyle w:val="Pyklnotsikko"/>
      </w:pPr>
      <w:r w:rsidRPr="008828EC">
        <w:t>------------------</w:t>
      </w:r>
    </w:p>
    <w:p w14:paraId="750A00E4" w14:textId="77777777" w:rsidR="00B33F27" w:rsidRDefault="0011185B" w:rsidP="00B33F27">
      <w:pPr>
        <w:pStyle w:val="Pyklteksti"/>
        <w:spacing w:after="120"/>
      </w:pPr>
      <w:r w:rsidRPr="008828EC">
        <w:t>Vähennys on 7,1 prosenttia 1 momentissa tarkoitettujen tulojen 2 500 euroa ylittävältä osalta. Vähennyksen enimmäismäärä on kuitenkin 945 euroa. Verovelvollisen puhtaan ansiotulon ylittäessä 33 000 euroa vähennyksen määrä pienenee 1,1 prosentilla puhtaan ansiotulon 33 000 euroa ylittävältä osalta. Vähennys tehdään ennen muita tuloverosta tehtäviä vähennyksiä.</w:t>
      </w:r>
    </w:p>
    <w:p w14:paraId="750A00E5" w14:textId="77777777" w:rsidR="00603187" w:rsidRPr="008828EC" w:rsidRDefault="00603187" w:rsidP="00603187">
      <w:pPr>
        <w:pStyle w:val="Selitys"/>
        <w:jc w:val="both"/>
      </w:pPr>
      <w:r>
        <w:t>Lailla 30.12.2013/1246</w:t>
      </w:r>
      <w:r w:rsidRPr="008828EC">
        <w:t xml:space="preserve"> </w:t>
      </w:r>
      <w:r>
        <w:t>työtulovähennyksen osuutta ja enimmäismäärää korotettiin.</w:t>
      </w:r>
    </w:p>
    <w:p w14:paraId="750A00E6" w14:textId="77777777" w:rsidR="00603187" w:rsidRDefault="00603187" w:rsidP="0017096B">
      <w:pPr>
        <w:pStyle w:val="Pyklnotsikko"/>
      </w:pPr>
      <w:r>
        <w:t>125 §</w:t>
      </w:r>
    </w:p>
    <w:p w14:paraId="750A00E7" w14:textId="77777777" w:rsidR="00603187" w:rsidRPr="008828EC" w:rsidRDefault="00603187" w:rsidP="0017096B">
      <w:pPr>
        <w:pStyle w:val="Pyklnotsikko"/>
      </w:pPr>
      <w:r>
        <w:t>Työtulovähennys</w:t>
      </w:r>
    </w:p>
    <w:p w14:paraId="750A00E8" w14:textId="77777777" w:rsidR="00603187" w:rsidRPr="008828EC" w:rsidRDefault="00603187" w:rsidP="0017096B">
      <w:pPr>
        <w:pStyle w:val="Pyklnotsikko"/>
      </w:pPr>
      <w:r w:rsidRPr="008828EC">
        <w:t>------------------</w:t>
      </w:r>
    </w:p>
    <w:p w14:paraId="750A00E9" w14:textId="77777777" w:rsidR="00603187" w:rsidRDefault="00603187" w:rsidP="00603187">
      <w:pPr>
        <w:pStyle w:val="Pyklteksti"/>
        <w:spacing w:after="120"/>
      </w:pPr>
      <w:r>
        <w:t>Vähennys on 7,4</w:t>
      </w:r>
      <w:r w:rsidRPr="008828EC">
        <w:t xml:space="preserve"> prosenttia 1 momentissa tarkoitettujen tulojen 2 500 euroa ylittävältä osalta. Vähennykse</w:t>
      </w:r>
      <w:r>
        <w:t>n enimmäismäärä on kuitenkin 1 010</w:t>
      </w:r>
      <w:r w:rsidRPr="008828EC">
        <w:t xml:space="preserve"> euroa. Verovelvollisen puhtaan ansiotulon ylittäessä 33 000 euroa vähennyksen määrä pienenee 1,1</w:t>
      </w:r>
      <w:r>
        <w:t>5</w:t>
      </w:r>
      <w:r w:rsidRPr="008828EC">
        <w:t xml:space="preserve"> prosentilla puhtaan ansiotulon 33 000 euroa ylittävältä osalta. Vähennys tehdään ennen muita tuloverosta tehtäviä vähennyksiä.</w:t>
      </w:r>
    </w:p>
    <w:p w14:paraId="750A00EA" w14:textId="77777777" w:rsidR="00331E7B" w:rsidRPr="008828EC" w:rsidRDefault="00331E7B" w:rsidP="00B33F27">
      <w:pPr>
        <w:pStyle w:val="Selitys"/>
      </w:pPr>
      <w:r>
        <w:t>Lailla 12.12.2014/1086</w:t>
      </w:r>
      <w:r w:rsidRPr="008828EC">
        <w:t xml:space="preserve"> </w:t>
      </w:r>
      <w:r>
        <w:t xml:space="preserve">työtulovähennyksen </w:t>
      </w:r>
      <w:r w:rsidR="00842951">
        <w:t>prosenttiosuutta</w:t>
      </w:r>
      <w:r>
        <w:t xml:space="preserve"> ja enimmäismäärää</w:t>
      </w:r>
      <w:r w:rsidR="00236749">
        <w:t xml:space="preserve"> edelleen</w:t>
      </w:r>
      <w:r>
        <w:t xml:space="preserve"> korotettiin.</w:t>
      </w:r>
    </w:p>
    <w:p w14:paraId="750A00EB" w14:textId="77777777" w:rsidR="00331E7B" w:rsidRDefault="00331E7B" w:rsidP="0017096B">
      <w:pPr>
        <w:pStyle w:val="Pyklnotsikko"/>
      </w:pPr>
      <w:r>
        <w:t>125 §</w:t>
      </w:r>
    </w:p>
    <w:p w14:paraId="750A00EC" w14:textId="77777777" w:rsidR="00331E7B" w:rsidRPr="008828EC" w:rsidRDefault="00331E7B" w:rsidP="0017096B">
      <w:pPr>
        <w:pStyle w:val="Pyklnotsikko"/>
      </w:pPr>
      <w:r>
        <w:t>Työtulovähennys</w:t>
      </w:r>
    </w:p>
    <w:p w14:paraId="750A00ED" w14:textId="77777777" w:rsidR="00331E7B" w:rsidRPr="008828EC" w:rsidRDefault="00331E7B" w:rsidP="0017096B">
      <w:pPr>
        <w:pStyle w:val="Pyklnotsikko"/>
      </w:pPr>
      <w:r w:rsidRPr="008828EC">
        <w:t>------------------</w:t>
      </w:r>
    </w:p>
    <w:p w14:paraId="750A00EE" w14:textId="77777777" w:rsidR="00331E7B" w:rsidRDefault="00842951" w:rsidP="00331E7B">
      <w:pPr>
        <w:pStyle w:val="Pyklteksti"/>
        <w:spacing w:after="120"/>
      </w:pPr>
      <w:r>
        <w:t>Vähennys on 8,6 prosenttia 1 momentissa tarkoitettujen tulojen 2 500 euroa ylittävältä osalta. Vähennyksen enimmäismäärä on kuitenkin 1 025 euroa. Verovelvollisen puhtaan ansiotulon ylittäessä 33 000 euroa vähennyksen määrä pienenee 1,2 prosentilla puhtaan ansiotulon 33 000 euroa ylittävältä osalta. Vähennys tehdään ennen muita tuloverosta tehtäviä vähennyksiä.</w:t>
      </w:r>
    </w:p>
    <w:p w14:paraId="750A00EF" w14:textId="77777777" w:rsidR="002C365E" w:rsidRPr="00A9753E" w:rsidRDefault="002C365E" w:rsidP="00B33F27">
      <w:pPr>
        <w:pStyle w:val="Pyklteksti"/>
        <w:ind w:firstLine="0"/>
      </w:pPr>
      <w:r w:rsidRPr="002C365E">
        <w:rPr>
          <w:rFonts w:ascii="Arial" w:hAnsi="Arial" w:cs="Arial"/>
        </w:rPr>
        <w:t xml:space="preserve">1.1.2016 lukien </w:t>
      </w:r>
      <w:r>
        <w:rPr>
          <w:rFonts w:ascii="Arial" w:hAnsi="Arial" w:cs="Arial"/>
        </w:rPr>
        <w:t>lailla 17.12.2015/1546 työtulovähennyksen</w:t>
      </w:r>
      <w:r w:rsidRPr="002C365E">
        <w:rPr>
          <w:rFonts w:ascii="Arial" w:hAnsi="Arial" w:cs="Arial"/>
        </w:rPr>
        <w:t xml:space="preserve"> prosenttiosuutta ja enimmäismäärää edelleen korotettiin.</w:t>
      </w:r>
    </w:p>
    <w:p w14:paraId="750A00F0" w14:textId="77777777" w:rsidR="002C365E" w:rsidRPr="00A9753E" w:rsidRDefault="002C365E" w:rsidP="00A9753E">
      <w:pPr>
        <w:pStyle w:val="Pyklteksti"/>
        <w:jc w:val="center"/>
        <w:rPr>
          <w:b/>
        </w:rPr>
      </w:pPr>
      <w:r w:rsidRPr="00A9753E">
        <w:rPr>
          <w:b/>
        </w:rPr>
        <w:t xml:space="preserve">125 § </w:t>
      </w:r>
    </w:p>
    <w:p w14:paraId="750A00F1" w14:textId="77777777" w:rsidR="002C365E" w:rsidRPr="00A9753E" w:rsidRDefault="002C365E" w:rsidP="00A9753E">
      <w:pPr>
        <w:pStyle w:val="Pyklteksti"/>
        <w:jc w:val="center"/>
        <w:rPr>
          <w:b/>
        </w:rPr>
      </w:pPr>
      <w:r w:rsidRPr="00A9753E">
        <w:rPr>
          <w:b/>
        </w:rPr>
        <w:t>Työtulovähennys</w:t>
      </w:r>
    </w:p>
    <w:p w14:paraId="750A00F2" w14:textId="77777777" w:rsidR="002C365E" w:rsidRDefault="002C365E" w:rsidP="002C365E">
      <w:pPr>
        <w:jc w:val="center"/>
      </w:pPr>
      <w:r>
        <w:rPr>
          <w:rFonts w:ascii="Arial" w:hAnsi="Arial" w:cs="Arial"/>
          <w:b/>
        </w:rPr>
        <w:t>------------------</w:t>
      </w:r>
    </w:p>
    <w:p w14:paraId="750A00F3" w14:textId="77777777" w:rsidR="002C365E" w:rsidRPr="00A9753E" w:rsidRDefault="002C365E" w:rsidP="002C365E">
      <w:pPr>
        <w:pStyle w:val="Pyklteksti"/>
        <w:spacing w:after="120"/>
        <w:jc w:val="center"/>
      </w:pPr>
    </w:p>
    <w:p w14:paraId="750A00F4" w14:textId="77777777" w:rsidR="002C365E" w:rsidRPr="00A9753E" w:rsidRDefault="002C365E" w:rsidP="002C365E">
      <w:pPr>
        <w:pStyle w:val="Pyklteksti"/>
        <w:spacing w:after="120"/>
      </w:pPr>
      <w:r w:rsidRPr="00A9753E">
        <w:t>Vähennys on 11,8 prosenttia 1 momentissa tarkoitettujen tulojen 2 500 euroa ylittävältä osalta. Vähennyksen enimmäismäärä on kuitenkin 1 260 euroa. Verovelvollisen puhtaan ansiotulon ylittäessä 33 000 euroa vähennyksen määrä pienenee 1,46 prosentilla puhtaan ansiotulon 33 000 euroa ylittävältä osalta. Vähennys tehdään ennen muita tu</w:t>
      </w:r>
      <w:r w:rsidR="00B33F27">
        <w:t>loverosta tehtäviä vähennyksiä.</w:t>
      </w:r>
    </w:p>
    <w:p w14:paraId="750A00F5" w14:textId="77777777" w:rsidR="00A9753E" w:rsidRDefault="00A9753E" w:rsidP="00B33F27">
      <w:pPr>
        <w:pStyle w:val="Pyklteksti"/>
        <w:spacing w:after="120"/>
        <w:ind w:firstLine="0"/>
        <w:rPr>
          <w:rFonts w:ascii="Arial" w:hAnsi="Arial" w:cs="Arial"/>
        </w:rPr>
      </w:pPr>
      <w:r>
        <w:rPr>
          <w:rFonts w:ascii="Arial" w:hAnsi="Arial" w:cs="Arial"/>
        </w:rPr>
        <w:t>1.1.2017 L 29.12.2016 toista momenttia muutettiin seuraavasti:</w:t>
      </w:r>
    </w:p>
    <w:p w14:paraId="750A00F6" w14:textId="77777777" w:rsidR="00A9753E" w:rsidRDefault="00A9753E" w:rsidP="0017096B">
      <w:pPr>
        <w:pStyle w:val="Pyklnotsikko"/>
      </w:pPr>
      <w:r>
        <w:t>125 §</w:t>
      </w:r>
    </w:p>
    <w:p w14:paraId="750A00F7" w14:textId="77777777" w:rsidR="00A9753E" w:rsidRPr="008828EC" w:rsidRDefault="00A9753E" w:rsidP="0017096B">
      <w:pPr>
        <w:pStyle w:val="Pyklnotsikko"/>
      </w:pPr>
      <w:r>
        <w:t>Työtulovähennys</w:t>
      </w:r>
    </w:p>
    <w:p w14:paraId="750A00F8" w14:textId="77777777" w:rsidR="00A9753E" w:rsidRDefault="00A9753E" w:rsidP="00B33F27">
      <w:pPr>
        <w:ind w:firstLine="567"/>
      </w:pPr>
      <w:r>
        <w:t>Vähennys on 12 prosenttia 1 momentissa tarkoitettujen tulojen 2 500 euroa ylittävältä osalta. Vähennyksen enimmäismäärä on kuitenkin 1 420 euroa. Verovelvollisen puhtaan ansiotulon ylittäessä 33 000 euroa vähennyksen määrä pienenee 1,51 prosentilla puhtaan ansiotulon 33 000 euroa ylittävältä osalta. Vähennys tehdään ennen muita tu</w:t>
      </w:r>
      <w:r w:rsidR="00B33F27">
        <w:t>loverosta tehtäviä vähennyksiä.</w:t>
      </w:r>
    </w:p>
    <w:p w14:paraId="750A00F9" w14:textId="5FA1E04C" w:rsidR="00917C4D" w:rsidRDefault="00917C4D">
      <w:pPr>
        <w:rPr>
          <w:rFonts w:ascii="Arial" w:hAnsi="Arial" w:cs="Arial"/>
        </w:rPr>
      </w:pPr>
    </w:p>
    <w:p w14:paraId="750A00FA" w14:textId="77777777" w:rsidR="00E350C1" w:rsidRDefault="00E350C1" w:rsidP="00B33F27">
      <w:pPr>
        <w:pStyle w:val="Pyklteksti"/>
        <w:spacing w:after="120"/>
        <w:ind w:firstLine="0"/>
        <w:rPr>
          <w:rFonts w:ascii="Arial" w:hAnsi="Arial" w:cs="Arial"/>
        </w:rPr>
      </w:pPr>
      <w:r>
        <w:rPr>
          <w:rFonts w:ascii="Arial" w:hAnsi="Arial" w:cs="Arial"/>
        </w:rPr>
        <w:t>Työtulov</w:t>
      </w:r>
      <w:r w:rsidR="005D463D">
        <w:rPr>
          <w:rFonts w:ascii="Arial" w:hAnsi="Arial" w:cs="Arial"/>
        </w:rPr>
        <w:t>ähennys muuttui myös vuonna 2018 (14.12.2017/876)</w:t>
      </w:r>
      <w:r>
        <w:rPr>
          <w:rFonts w:ascii="Arial" w:hAnsi="Arial" w:cs="Arial"/>
        </w:rPr>
        <w:t>:</w:t>
      </w:r>
    </w:p>
    <w:p w14:paraId="750A00FB" w14:textId="77777777" w:rsidR="00E350C1" w:rsidRPr="005D463D" w:rsidRDefault="00E350C1" w:rsidP="005D463D">
      <w:pPr>
        <w:pStyle w:val="Pyklteksti"/>
        <w:spacing w:after="120"/>
        <w:ind w:firstLine="0"/>
        <w:jc w:val="center"/>
        <w:rPr>
          <w:b/>
        </w:rPr>
      </w:pPr>
      <w:r w:rsidRPr="005D463D">
        <w:rPr>
          <w:b/>
        </w:rPr>
        <w:t>125 §</w:t>
      </w:r>
    </w:p>
    <w:p w14:paraId="750A00FC" w14:textId="77777777" w:rsidR="00E350C1" w:rsidRPr="005D463D" w:rsidRDefault="00E350C1" w:rsidP="005D463D">
      <w:pPr>
        <w:pStyle w:val="Pyklteksti"/>
        <w:spacing w:after="120"/>
        <w:ind w:firstLine="0"/>
        <w:jc w:val="center"/>
        <w:rPr>
          <w:b/>
        </w:rPr>
      </w:pPr>
      <w:r w:rsidRPr="005D463D">
        <w:rPr>
          <w:b/>
        </w:rPr>
        <w:t>Työtulovähennys</w:t>
      </w:r>
    </w:p>
    <w:p w14:paraId="750A00FD" w14:textId="77777777" w:rsidR="00E350C1" w:rsidRPr="005D463D" w:rsidRDefault="00E350C1" w:rsidP="005D463D">
      <w:pPr>
        <w:pStyle w:val="Pyklteksti"/>
        <w:spacing w:after="120"/>
        <w:ind w:firstLine="0"/>
        <w:jc w:val="center"/>
      </w:pPr>
      <w:r w:rsidRPr="005D463D">
        <w:t>— — — — — — — — — — — — — — — — — — — —</w:t>
      </w:r>
    </w:p>
    <w:p w14:paraId="750A00FE" w14:textId="77777777" w:rsidR="00E350C1" w:rsidRPr="005D463D" w:rsidRDefault="00E350C1" w:rsidP="00E350C1">
      <w:pPr>
        <w:pStyle w:val="Pyklteksti"/>
        <w:spacing w:after="120"/>
        <w:ind w:firstLine="0"/>
      </w:pPr>
      <w:r w:rsidRPr="005D463D">
        <w:t>Vähennys on 12 prosenttia 1 momentissa tarkoitettujen tulojen 2 500 euroa ylittävältä</w:t>
      </w:r>
      <w:r w:rsidR="005D463D">
        <w:t xml:space="preserve"> </w:t>
      </w:r>
      <w:r w:rsidRPr="005D463D">
        <w:t>osalta. Vähennyksen enimmäismäärä on kuitenkin 1 540 euroa. Verovelvollisen puhtaan</w:t>
      </w:r>
      <w:r w:rsidR="005D463D">
        <w:t xml:space="preserve"> </w:t>
      </w:r>
      <w:r w:rsidRPr="005D463D">
        <w:t>ansiotulon ylittäessä 33 000 euroa vähennyksen määrä pienenee 1,65 prosentilla puhtaan</w:t>
      </w:r>
      <w:r w:rsidR="005D463D">
        <w:t xml:space="preserve"> </w:t>
      </w:r>
      <w:r w:rsidRPr="005D463D">
        <w:t>ansiotulon 33 000 euroa ylittävältä osalta. Vähennys tehdään ennen muita tuloverosta tehtäviä</w:t>
      </w:r>
      <w:r w:rsidR="005D463D">
        <w:t xml:space="preserve"> </w:t>
      </w:r>
      <w:r w:rsidRPr="005D463D">
        <w:t>vähennyksiä.</w:t>
      </w:r>
    </w:p>
    <w:p w14:paraId="750A00FF" w14:textId="77777777" w:rsidR="002C365E" w:rsidRDefault="001626FC" w:rsidP="00550436">
      <w:pPr>
        <w:pStyle w:val="Pyklteksti"/>
        <w:spacing w:after="120"/>
        <w:ind w:firstLine="0"/>
        <w:rPr>
          <w:rFonts w:ascii="Arial" w:hAnsi="Arial" w:cs="Arial"/>
        </w:rPr>
      </w:pPr>
      <w:r>
        <w:rPr>
          <w:rFonts w:ascii="Arial" w:hAnsi="Arial" w:cs="Arial"/>
        </w:rPr>
        <w:t>ja vuonna 2019 (14.12.2018/1116):</w:t>
      </w:r>
    </w:p>
    <w:p w14:paraId="750A0100" w14:textId="77777777" w:rsidR="001626FC" w:rsidRPr="001626FC" w:rsidRDefault="001626FC" w:rsidP="001626FC">
      <w:pPr>
        <w:pStyle w:val="Pyklteksti"/>
        <w:spacing w:after="120"/>
        <w:ind w:firstLine="0"/>
        <w:jc w:val="center"/>
        <w:rPr>
          <w:b/>
        </w:rPr>
      </w:pPr>
      <w:r w:rsidRPr="001626FC">
        <w:rPr>
          <w:b/>
        </w:rPr>
        <w:lastRenderedPageBreak/>
        <w:t>125 §</w:t>
      </w:r>
    </w:p>
    <w:p w14:paraId="750A0101" w14:textId="77777777" w:rsidR="001626FC" w:rsidRDefault="001626FC" w:rsidP="001626FC">
      <w:pPr>
        <w:pStyle w:val="Pyklteksti"/>
        <w:spacing w:after="120"/>
        <w:ind w:firstLine="0"/>
        <w:jc w:val="center"/>
        <w:rPr>
          <w:b/>
        </w:rPr>
      </w:pPr>
      <w:r w:rsidRPr="001626FC">
        <w:rPr>
          <w:b/>
        </w:rPr>
        <w:t>Työtulovähennys</w:t>
      </w:r>
    </w:p>
    <w:p w14:paraId="750A0102" w14:textId="77777777" w:rsidR="001626FC" w:rsidRPr="005D463D" w:rsidRDefault="001626FC" w:rsidP="001626FC">
      <w:pPr>
        <w:pStyle w:val="Pyklteksti"/>
        <w:spacing w:after="120"/>
        <w:ind w:firstLine="0"/>
        <w:jc w:val="center"/>
      </w:pPr>
      <w:r w:rsidRPr="005D463D">
        <w:t>— — — — — — — — — — — — — — — — — — — —</w:t>
      </w:r>
    </w:p>
    <w:p w14:paraId="750A0103" w14:textId="25CEBED8" w:rsidR="001626FC" w:rsidRDefault="001626FC" w:rsidP="001626FC">
      <w:pPr>
        <w:pStyle w:val="Pyklteksti"/>
        <w:spacing w:after="120"/>
        <w:ind w:firstLine="0"/>
      </w:pPr>
      <w:r w:rsidRPr="001626FC">
        <w:t>Vähennys on 12,2 prosenttia 1 momentissa tarkoitettujen tulojen 2 500 euroa ylittävältä osalta. Vähennyksen enimmäismäärä on kuitenkin 1 630 euroa. Verovelvollisen puhtaan ansiotulon ylittäessä 33 000 euroa vähennyksen määrä pienenee 1,72 prosentilla puhtaan ansiotulon 33 000 euroa ylittävältä osalta. Vähennys tehdään ennen muita tuloverosta tehtäviä vähennyksiä.</w:t>
      </w:r>
    </w:p>
    <w:p w14:paraId="39A7A034" w14:textId="55B57087" w:rsidR="00D01FCB" w:rsidRDefault="00D01FCB" w:rsidP="001626FC">
      <w:pPr>
        <w:pStyle w:val="Pyklteksti"/>
        <w:spacing w:after="120"/>
        <w:ind w:firstLine="0"/>
        <w:rPr>
          <w:rFonts w:ascii="Arial" w:hAnsi="Arial" w:cs="Arial"/>
        </w:rPr>
      </w:pPr>
      <w:r w:rsidRPr="00B618CC">
        <w:rPr>
          <w:rFonts w:ascii="Arial" w:hAnsi="Arial" w:cs="Arial"/>
        </w:rPr>
        <w:t>Työtulovähennys muuttui myös 2020 (</w:t>
      </w:r>
      <w:r w:rsidR="00B618CC" w:rsidRPr="00B618CC">
        <w:rPr>
          <w:rFonts w:ascii="Arial" w:hAnsi="Arial" w:cs="Arial"/>
        </w:rPr>
        <w:t>30.12.2019/1557)</w:t>
      </w:r>
      <w:r w:rsidR="00B618CC">
        <w:rPr>
          <w:rFonts w:ascii="Arial" w:hAnsi="Arial" w:cs="Arial"/>
        </w:rPr>
        <w:t xml:space="preserve">: </w:t>
      </w:r>
    </w:p>
    <w:p w14:paraId="2CAABE4A" w14:textId="5ABFD4B9" w:rsidR="002D108E" w:rsidRDefault="002D108E" w:rsidP="001626FC">
      <w:pPr>
        <w:pStyle w:val="Pyklteksti"/>
        <w:spacing w:after="120"/>
        <w:ind w:firstLine="0"/>
        <w:rPr>
          <w:rFonts w:ascii="Arial" w:hAnsi="Arial" w:cs="Arial"/>
        </w:rPr>
      </w:pPr>
      <w:r>
        <w:t>Vähennys on 12,5 prosenttia 1 momentissa tarkoitettujen tulojen 2 500 euroa ylittävältä osalta. Vähennyksen enimmäismäärä on kuitenkin 1 770 euroa. Verovelvollisen puhtaan ansiotulon ylittäessä 33 000 euroa vähennyksen määrä pienenee 1,84 prosentilla puhtaan ansiotulon 33 000 euroa ylittävältä osalta. Vähennys tehdään ennen muita tuloverosta tehtäviä vähennyksiä.</w:t>
      </w:r>
    </w:p>
    <w:p w14:paraId="56E02C40" w14:textId="77777777" w:rsidR="00B618CC" w:rsidRPr="00B618CC" w:rsidRDefault="00B618CC" w:rsidP="001626FC">
      <w:pPr>
        <w:pStyle w:val="Pyklteksti"/>
        <w:spacing w:after="120"/>
        <w:ind w:firstLine="0"/>
        <w:rPr>
          <w:rFonts w:ascii="Arial" w:hAnsi="Arial" w:cs="Arial"/>
        </w:rPr>
      </w:pPr>
    </w:p>
    <w:p w14:paraId="6F587968" w14:textId="77777777" w:rsidR="00B618CC" w:rsidRPr="001626FC" w:rsidRDefault="00B618CC" w:rsidP="001626FC">
      <w:pPr>
        <w:pStyle w:val="Pyklteksti"/>
        <w:spacing w:after="120"/>
        <w:ind w:firstLine="0"/>
      </w:pPr>
    </w:p>
    <w:p w14:paraId="750A0104" w14:textId="77777777" w:rsidR="000E4AB5" w:rsidRPr="008828EC" w:rsidRDefault="000E4AB5" w:rsidP="00B43407">
      <w:pPr>
        <w:pStyle w:val="Taulukkoots"/>
      </w:pPr>
      <w:bookmarkStart w:id="36" w:name="_Toc29984768"/>
      <w:r w:rsidRPr="008828EC">
        <w:t>Valtionverotuksen ansiotulovähennyksen parametrit 2006–</w:t>
      </w:r>
      <w:bookmarkEnd w:id="36"/>
    </w:p>
    <w:tbl>
      <w:tblPr>
        <w:tblW w:w="8647"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685"/>
        <w:gridCol w:w="976"/>
        <w:gridCol w:w="1388"/>
        <w:gridCol w:w="1263"/>
        <w:gridCol w:w="1441"/>
        <w:gridCol w:w="1041"/>
        <w:gridCol w:w="1853"/>
      </w:tblGrid>
      <w:tr w:rsidR="000E4AB5" w:rsidRPr="008828EC" w14:paraId="750A010E" w14:textId="77777777" w:rsidTr="00C42465">
        <w:trPr>
          <w:trHeight w:val="255"/>
          <w:tblHeader/>
          <w:jc w:val="center"/>
        </w:trPr>
        <w:tc>
          <w:tcPr>
            <w:tcW w:w="685" w:type="dxa"/>
            <w:tcBorders>
              <w:top w:val="single" w:sz="12" w:space="0" w:color="auto"/>
              <w:bottom w:val="single" w:sz="12" w:space="0" w:color="auto"/>
              <w:right w:val="single" w:sz="8" w:space="0" w:color="auto"/>
            </w:tcBorders>
          </w:tcPr>
          <w:p w14:paraId="750A0105"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Vuosi</w:t>
            </w:r>
          </w:p>
        </w:tc>
        <w:tc>
          <w:tcPr>
            <w:tcW w:w="976" w:type="dxa"/>
            <w:tcBorders>
              <w:top w:val="single" w:sz="12" w:space="0" w:color="auto"/>
              <w:left w:val="single" w:sz="8" w:space="0" w:color="auto"/>
              <w:bottom w:val="single" w:sz="12" w:space="0" w:color="auto"/>
              <w:right w:val="single" w:sz="8" w:space="0" w:color="auto"/>
            </w:tcBorders>
            <w:shd w:val="clear" w:color="auto" w:fill="auto"/>
            <w:noWrap/>
          </w:tcPr>
          <w:p w14:paraId="750A0106"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Tulojen alaraja, €/v</w:t>
            </w:r>
          </w:p>
        </w:tc>
        <w:tc>
          <w:tcPr>
            <w:tcW w:w="1388" w:type="dxa"/>
            <w:tcBorders>
              <w:top w:val="single" w:sz="12" w:space="0" w:color="auto"/>
              <w:left w:val="single" w:sz="8" w:space="0" w:color="auto"/>
              <w:bottom w:val="single" w:sz="12" w:space="0" w:color="auto"/>
              <w:right w:val="single" w:sz="8" w:space="0" w:color="auto"/>
            </w:tcBorders>
            <w:shd w:val="clear" w:color="auto" w:fill="auto"/>
            <w:noWrap/>
          </w:tcPr>
          <w:p w14:paraId="750A0107" w14:textId="77777777" w:rsidR="00C90C1F" w:rsidRDefault="000E4AB5" w:rsidP="002F7D73">
            <w:pPr>
              <w:rPr>
                <w:rFonts w:ascii="Arial" w:eastAsia="SimSun" w:hAnsi="Arial" w:cs="Arial"/>
                <w:b/>
                <w:bCs/>
                <w:lang w:eastAsia="zh-CN"/>
              </w:rPr>
            </w:pPr>
            <w:r w:rsidRPr="008828EC">
              <w:rPr>
                <w:rFonts w:ascii="Arial" w:eastAsia="SimSun" w:hAnsi="Arial" w:cs="Arial"/>
                <w:b/>
                <w:bCs/>
                <w:lang w:eastAsia="zh-CN"/>
              </w:rPr>
              <w:t xml:space="preserve">Enimmäis-määrä, </w:t>
            </w:r>
          </w:p>
          <w:p w14:paraId="750A0108"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€/v</w:t>
            </w:r>
          </w:p>
        </w:tc>
        <w:tc>
          <w:tcPr>
            <w:tcW w:w="1263" w:type="dxa"/>
            <w:tcBorders>
              <w:top w:val="single" w:sz="12" w:space="0" w:color="auto"/>
              <w:left w:val="single" w:sz="8" w:space="0" w:color="auto"/>
              <w:bottom w:val="single" w:sz="12" w:space="0" w:color="auto"/>
              <w:right w:val="single" w:sz="8" w:space="0" w:color="auto"/>
            </w:tcBorders>
            <w:shd w:val="clear" w:color="auto" w:fill="auto"/>
            <w:noWrap/>
          </w:tcPr>
          <w:p w14:paraId="750A0109" w14:textId="77777777" w:rsidR="00C90C1F" w:rsidRDefault="000E4AB5" w:rsidP="002F7D73">
            <w:pPr>
              <w:rPr>
                <w:rFonts w:ascii="Arial" w:eastAsia="SimSun" w:hAnsi="Arial" w:cs="Arial"/>
                <w:b/>
                <w:bCs/>
                <w:lang w:eastAsia="zh-CN"/>
              </w:rPr>
            </w:pPr>
            <w:r w:rsidRPr="008828EC">
              <w:rPr>
                <w:rFonts w:ascii="Arial" w:eastAsia="SimSun" w:hAnsi="Arial" w:cs="Arial"/>
                <w:b/>
                <w:bCs/>
                <w:lang w:eastAsia="zh-CN"/>
              </w:rPr>
              <w:t xml:space="preserve">Tulojen yläraja, </w:t>
            </w:r>
          </w:p>
          <w:p w14:paraId="750A010A"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€/v</w:t>
            </w:r>
          </w:p>
        </w:tc>
        <w:tc>
          <w:tcPr>
            <w:tcW w:w="1441" w:type="dxa"/>
            <w:tcBorders>
              <w:top w:val="single" w:sz="12" w:space="0" w:color="auto"/>
              <w:left w:val="single" w:sz="8" w:space="0" w:color="auto"/>
              <w:bottom w:val="single" w:sz="12" w:space="0" w:color="auto"/>
              <w:right w:val="single" w:sz="8" w:space="0" w:color="auto"/>
            </w:tcBorders>
            <w:shd w:val="clear" w:color="auto" w:fill="auto"/>
            <w:noWrap/>
          </w:tcPr>
          <w:p w14:paraId="750A010B"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Ensimmäinen prosentti</w:t>
            </w:r>
          </w:p>
        </w:tc>
        <w:tc>
          <w:tcPr>
            <w:tcW w:w="1041" w:type="dxa"/>
            <w:tcBorders>
              <w:top w:val="single" w:sz="12" w:space="0" w:color="auto"/>
              <w:left w:val="single" w:sz="8" w:space="0" w:color="auto"/>
              <w:bottom w:val="single" w:sz="12" w:space="0" w:color="auto"/>
              <w:right w:val="single" w:sz="8" w:space="0" w:color="auto"/>
            </w:tcBorders>
            <w:shd w:val="clear" w:color="auto" w:fill="auto"/>
            <w:noWrap/>
          </w:tcPr>
          <w:p w14:paraId="750A010C"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Alenema-prosentti</w:t>
            </w:r>
          </w:p>
        </w:tc>
        <w:tc>
          <w:tcPr>
            <w:tcW w:w="1853" w:type="dxa"/>
            <w:tcBorders>
              <w:top w:val="single" w:sz="12" w:space="0" w:color="auto"/>
              <w:left w:val="single" w:sz="8" w:space="0" w:color="auto"/>
              <w:bottom w:val="single" w:sz="12" w:space="0" w:color="auto"/>
            </w:tcBorders>
          </w:tcPr>
          <w:p w14:paraId="750A010D" w14:textId="77777777" w:rsidR="000E4AB5" w:rsidRPr="008828EC" w:rsidRDefault="000E4AB5" w:rsidP="002F7D73">
            <w:pPr>
              <w:rPr>
                <w:rFonts w:ascii="Arial" w:eastAsia="SimSun" w:hAnsi="Arial" w:cs="Arial"/>
                <w:b/>
                <w:bCs/>
                <w:lang w:eastAsia="zh-CN"/>
              </w:rPr>
            </w:pPr>
            <w:r w:rsidRPr="008828EC">
              <w:rPr>
                <w:rFonts w:ascii="Arial" w:eastAsia="SimSun" w:hAnsi="Arial" w:cs="Arial"/>
                <w:b/>
                <w:bCs/>
                <w:lang w:eastAsia="zh-CN"/>
              </w:rPr>
              <w:t>Laki</w:t>
            </w:r>
          </w:p>
        </w:tc>
      </w:tr>
      <w:tr w:rsidR="000E4AB5" w:rsidRPr="008828EC" w14:paraId="750A0116" w14:textId="77777777" w:rsidTr="000C3C04">
        <w:trPr>
          <w:trHeight w:val="255"/>
          <w:jc w:val="center"/>
        </w:trPr>
        <w:tc>
          <w:tcPr>
            <w:tcW w:w="685" w:type="dxa"/>
            <w:tcBorders>
              <w:top w:val="single" w:sz="12" w:space="0" w:color="auto"/>
              <w:bottom w:val="single" w:sz="2" w:space="0" w:color="auto"/>
              <w:right w:val="single" w:sz="8" w:space="0" w:color="auto"/>
            </w:tcBorders>
          </w:tcPr>
          <w:p w14:paraId="750A010F"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2006</w:t>
            </w:r>
          </w:p>
        </w:tc>
        <w:tc>
          <w:tcPr>
            <w:tcW w:w="976" w:type="dxa"/>
            <w:tcBorders>
              <w:top w:val="single" w:sz="12" w:space="0" w:color="auto"/>
              <w:left w:val="single" w:sz="8" w:space="0" w:color="auto"/>
              <w:bottom w:val="single" w:sz="2" w:space="0" w:color="auto"/>
              <w:right w:val="single" w:sz="8" w:space="0" w:color="auto"/>
            </w:tcBorders>
            <w:shd w:val="clear" w:color="auto" w:fill="auto"/>
            <w:noWrap/>
            <w:vAlign w:val="bottom"/>
          </w:tcPr>
          <w:p w14:paraId="750A0110"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12" w:space="0" w:color="auto"/>
              <w:left w:val="single" w:sz="8" w:space="0" w:color="auto"/>
              <w:bottom w:val="single" w:sz="2" w:space="0" w:color="auto"/>
              <w:right w:val="single" w:sz="8" w:space="0" w:color="auto"/>
            </w:tcBorders>
            <w:shd w:val="clear" w:color="auto" w:fill="auto"/>
            <w:noWrap/>
            <w:vAlign w:val="bottom"/>
          </w:tcPr>
          <w:p w14:paraId="750A0111"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157</w:t>
            </w:r>
          </w:p>
        </w:tc>
        <w:tc>
          <w:tcPr>
            <w:tcW w:w="1263" w:type="dxa"/>
            <w:tcBorders>
              <w:top w:val="single" w:sz="12" w:space="0" w:color="auto"/>
              <w:left w:val="single" w:sz="8" w:space="0" w:color="auto"/>
              <w:bottom w:val="single" w:sz="2" w:space="0" w:color="auto"/>
              <w:right w:val="single" w:sz="8" w:space="0" w:color="auto"/>
            </w:tcBorders>
            <w:shd w:val="clear" w:color="auto" w:fill="auto"/>
            <w:noWrap/>
            <w:vAlign w:val="bottom"/>
          </w:tcPr>
          <w:p w14:paraId="750A0112"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12" w:space="0" w:color="auto"/>
              <w:left w:val="single" w:sz="8" w:space="0" w:color="auto"/>
              <w:bottom w:val="single" w:sz="2" w:space="0" w:color="auto"/>
              <w:right w:val="single" w:sz="8" w:space="0" w:color="auto"/>
            </w:tcBorders>
            <w:shd w:val="clear" w:color="auto" w:fill="auto"/>
            <w:noWrap/>
            <w:vAlign w:val="bottom"/>
          </w:tcPr>
          <w:p w14:paraId="750A0113"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1,5 %</w:t>
            </w:r>
          </w:p>
        </w:tc>
        <w:tc>
          <w:tcPr>
            <w:tcW w:w="1041" w:type="dxa"/>
            <w:tcBorders>
              <w:top w:val="single" w:sz="12" w:space="0" w:color="auto"/>
              <w:left w:val="single" w:sz="8" w:space="0" w:color="auto"/>
              <w:bottom w:val="single" w:sz="2" w:space="0" w:color="auto"/>
              <w:right w:val="single" w:sz="8" w:space="0" w:color="auto"/>
            </w:tcBorders>
            <w:shd w:val="clear" w:color="auto" w:fill="auto"/>
            <w:noWrap/>
            <w:vAlign w:val="bottom"/>
          </w:tcPr>
          <w:p w14:paraId="750A0114"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0,45 %</w:t>
            </w:r>
          </w:p>
        </w:tc>
        <w:tc>
          <w:tcPr>
            <w:tcW w:w="1853" w:type="dxa"/>
            <w:tcBorders>
              <w:top w:val="single" w:sz="12" w:space="0" w:color="auto"/>
              <w:left w:val="single" w:sz="8" w:space="0" w:color="auto"/>
              <w:bottom w:val="single" w:sz="2" w:space="0" w:color="auto"/>
            </w:tcBorders>
          </w:tcPr>
          <w:p w14:paraId="750A0115" w14:textId="77777777" w:rsidR="000E4AB5" w:rsidRPr="008828EC" w:rsidRDefault="000E4AB5" w:rsidP="002F7D73">
            <w:pPr>
              <w:rPr>
                <w:rFonts w:ascii="Arial" w:eastAsia="SimSun" w:hAnsi="Arial" w:cs="Arial"/>
                <w:lang w:eastAsia="zh-CN"/>
              </w:rPr>
            </w:pPr>
            <w:r w:rsidRPr="008828EC">
              <w:rPr>
                <w:rFonts w:ascii="Arial" w:hAnsi="Arial" w:cs="Arial"/>
              </w:rPr>
              <w:t>22.12.2005/1128</w:t>
            </w:r>
          </w:p>
        </w:tc>
      </w:tr>
      <w:tr w:rsidR="000E4AB5" w:rsidRPr="008828EC" w14:paraId="750A011E" w14:textId="77777777" w:rsidTr="000C3C04">
        <w:trPr>
          <w:trHeight w:val="255"/>
          <w:jc w:val="center"/>
        </w:trPr>
        <w:tc>
          <w:tcPr>
            <w:tcW w:w="685" w:type="dxa"/>
            <w:tcBorders>
              <w:top w:val="single" w:sz="2" w:space="0" w:color="auto"/>
              <w:bottom w:val="single" w:sz="2" w:space="0" w:color="auto"/>
              <w:right w:val="single" w:sz="8" w:space="0" w:color="auto"/>
            </w:tcBorders>
          </w:tcPr>
          <w:p w14:paraId="750A0117"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2007</w:t>
            </w:r>
          </w:p>
        </w:tc>
        <w:tc>
          <w:tcPr>
            <w:tcW w:w="976"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18"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19"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400</w:t>
            </w:r>
          </w:p>
        </w:tc>
        <w:tc>
          <w:tcPr>
            <w:tcW w:w="1263"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1A"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1B"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3,6 %</w:t>
            </w:r>
          </w:p>
        </w:tc>
        <w:tc>
          <w:tcPr>
            <w:tcW w:w="1041"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1C"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0,90 %</w:t>
            </w:r>
          </w:p>
        </w:tc>
        <w:tc>
          <w:tcPr>
            <w:tcW w:w="1853" w:type="dxa"/>
            <w:tcBorders>
              <w:top w:val="single" w:sz="2" w:space="0" w:color="auto"/>
              <w:left w:val="single" w:sz="8" w:space="0" w:color="auto"/>
              <w:bottom w:val="single" w:sz="2" w:space="0" w:color="auto"/>
            </w:tcBorders>
          </w:tcPr>
          <w:p w14:paraId="750A011D" w14:textId="77777777" w:rsidR="000E4AB5" w:rsidRPr="008828EC" w:rsidRDefault="000E4AB5" w:rsidP="002F7D73">
            <w:pPr>
              <w:rPr>
                <w:rFonts w:ascii="Arial" w:eastAsia="SimSun" w:hAnsi="Arial" w:cs="Arial"/>
                <w:lang w:eastAsia="zh-CN"/>
              </w:rPr>
            </w:pPr>
            <w:r w:rsidRPr="008828EC">
              <w:rPr>
                <w:rFonts w:ascii="Arial" w:hAnsi="Arial" w:cs="Arial"/>
              </w:rPr>
              <w:t>22.12.2006/1218</w:t>
            </w:r>
          </w:p>
        </w:tc>
      </w:tr>
      <w:tr w:rsidR="000E4AB5" w:rsidRPr="008828EC" w14:paraId="750A0126" w14:textId="77777777" w:rsidTr="000C3C04">
        <w:trPr>
          <w:trHeight w:val="255"/>
          <w:jc w:val="center"/>
        </w:trPr>
        <w:tc>
          <w:tcPr>
            <w:tcW w:w="685" w:type="dxa"/>
            <w:tcBorders>
              <w:top w:val="single" w:sz="2" w:space="0" w:color="auto"/>
              <w:bottom w:val="single" w:sz="2" w:space="0" w:color="auto"/>
              <w:right w:val="single" w:sz="8" w:space="0" w:color="auto"/>
            </w:tcBorders>
          </w:tcPr>
          <w:p w14:paraId="750A011F"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2008</w:t>
            </w:r>
          </w:p>
        </w:tc>
        <w:tc>
          <w:tcPr>
            <w:tcW w:w="976"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20"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21"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400</w:t>
            </w:r>
          </w:p>
        </w:tc>
        <w:tc>
          <w:tcPr>
            <w:tcW w:w="1263"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22"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23"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3,6 %</w:t>
            </w:r>
          </w:p>
        </w:tc>
        <w:tc>
          <w:tcPr>
            <w:tcW w:w="1041" w:type="dxa"/>
            <w:tcBorders>
              <w:top w:val="single" w:sz="2" w:space="0" w:color="auto"/>
              <w:left w:val="single" w:sz="8" w:space="0" w:color="auto"/>
              <w:bottom w:val="single" w:sz="2" w:space="0" w:color="auto"/>
              <w:right w:val="single" w:sz="8" w:space="0" w:color="auto"/>
            </w:tcBorders>
            <w:shd w:val="clear" w:color="auto" w:fill="auto"/>
            <w:noWrap/>
            <w:vAlign w:val="bottom"/>
          </w:tcPr>
          <w:p w14:paraId="750A0124"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0,90 %</w:t>
            </w:r>
          </w:p>
        </w:tc>
        <w:tc>
          <w:tcPr>
            <w:tcW w:w="1853" w:type="dxa"/>
            <w:tcBorders>
              <w:top w:val="single" w:sz="2" w:space="0" w:color="auto"/>
              <w:left w:val="single" w:sz="8" w:space="0" w:color="auto"/>
              <w:bottom w:val="single" w:sz="2" w:space="0" w:color="auto"/>
            </w:tcBorders>
          </w:tcPr>
          <w:p w14:paraId="750A0125" w14:textId="77777777" w:rsidR="000E4AB5" w:rsidRPr="008828EC" w:rsidRDefault="000E4AB5" w:rsidP="002F7D73">
            <w:pPr>
              <w:rPr>
                <w:rFonts w:ascii="Arial" w:eastAsia="SimSun" w:hAnsi="Arial" w:cs="Arial"/>
                <w:lang w:eastAsia="zh-CN"/>
              </w:rPr>
            </w:pPr>
          </w:p>
        </w:tc>
      </w:tr>
      <w:tr w:rsidR="000E4AB5" w:rsidRPr="008828EC" w14:paraId="750A012E" w14:textId="77777777" w:rsidTr="000C3C04">
        <w:trPr>
          <w:trHeight w:val="255"/>
          <w:jc w:val="center"/>
        </w:trPr>
        <w:tc>
          <w:tcPr>
            <w:tcW w:w="685" w:type="dxa"/>
            <w:tcBorders>
              <w:top w:val="single" w:sz="2" w:space="0" w:color="auto"/>
              <w:bottom w:val="single" w:sz="2" w:space="0" w:color="auto"/>
              <w:right w:val="single" w:sz="8" w:space="0" w:color="auto"/>
            </w:tcBorders>
          </w:tcPr>
          <w:p w14:paraId="750A0127"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2009</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28"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29"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600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2A"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2B"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5,2 %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2C"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1,20 %</w:t>
            </w:r>
          </w:p>
        </w:tc>
        <w:tc>
          <w:tcPr>
            <w:tcW w:w="1853" w:type="dxa"/>
            <w:tcBorders>
              <w:top w:val="single" w:sz="2" w:space="0" w:color="auto"/>
              <w:left w:val="single" w:sz="8" w:space="0" w:color="auto"/>
              <w:bottom w:val="single" w:sz="2" w:space="0" w:color="auto"/>
            </w:tcBorders>
          </w:tcPr>
          <w:p w14:paraId="750A012D" w14:textId="77777777" w:rsidR="000E4AB5" w:rsidRPr="008828EC" w:rsidRDefault="000E4AB5" w:rsidP="002F7D73">
            <w:pPr>
              <w:rPr>
                <w:rFonts w:ascii="Arial" w:eastAsia="SimSun" w:hAnsi="Arial" w:cs="Arial"/>
                <w:lang w:eastAsia="zh-CN"/>
              </w:rPr>
            </w:pPr>
            <w:r w:rsidRPr="008828EC">
              <w:rPr>
                <w:rFonts w:ascii="Arial" w:hAnsi="Arial" w:cs="Arial"/>
              </w:rPr>
              <w:t>19.12.2008/946</w:t>
            </w:r>
          </w:p>
        </w:tc>
      </w:tr>
      <w:tr w:rsidR="000E4AB5" w:rsidRPr="008828EC" w14:paraId="750A0136" w14:textId="77777777" w:rsidTr="000C3C04">
        <w:trPr>
          <w:trHeight w:val="255"/>
          <w:jc w:val="center"/>
        </w:trPr>
        <w:tc>
          <w:tcPr>
            <w:tcW w:w="685" w:type="dxa"/>
            <w:tcBorders>
              <w:top w:val="single" w:sz="2" w:space="0" w:color="auto"/>
              <w:bottom w:val="single" w:sz="2" w:space="0" w:color="auto"/>
              <w:right w:val="single" w:sz="8" w:space="0" w:color="auto"/>
            </w:tcBorders>
          </w:tcPr>
          <w:p w14:paraId="750A012F"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2010</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30"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31"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650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32"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33"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5,2 %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34"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1,20 %</w:t>
            </w:r>
          </w:p>
        </w:tc>
        <w:tc>
          <w:tcPr>
            <w:tcW w:w="1853" w:type="dxa"/>
            <w:tcBorders>
              <w:top w:val="single" w:sz="2" w:space="0" w:color="auto"/>
              <w:left w:val="single" w:sz="8" w:space="0" w:color="auto"/>
              <w:bottom w:val="single" w:sz="2" w:space="0" w:color="auto"/>
            </w:tcBorders>
          </w:tcPr>
          <w:p w14:paraId="750A0135" w14:textId="77777777" w:rsidR="000E4AB5" w:rsidRPr="008828EC" w:rsidRDefault="000E4AB5" w:rsidP="002F7D73">
            <w:pPr>
              <w:rPr>
                <w:rFonts w:ascii="Arial" w:hAnsi="Arial" w:cs="Arial"/>
              </w:rPr>
            </w:pPr>
            <w:r w:rsidRPr="008828EC">
              <w:rPr>
                <w:rFonts w:ascii="Arial" w:hAnsi="Arial" w:cs="Arial"/>
              </w:rPr>
              <w:t>22.12.2009/1251</w:t>
            </w:r>
          </w:p>
        </w:tc>
      </w:tr>
      <w:tr w:rsidR="000E4AB5" w:rsidRPr="008828EC" w14:paraId="750A013E" w14:textId="77777777" w:rsidTr="000C3C04">
        <w:trPr>
          <w:trHeight w:val="255"/>
          <w:jc w:val="center"/>
        </w:trPr>
        <w:tc>
          <w:tcPr>
            <w:tcW w:w="685" w:type="dxa"/>
            <w:tcBorders>
              <w:top w:val="single" w:sz="2" w:space="0" w:color="auto"/>
              <w:bottom w:val="single" w:sz="2" w:space="0" w:color="auto"/>
              <w:right w:val="single" w:sz="8" w:space="0" w:color="auto"/>
            </w:tcBorders>
          </w:tcPr>
          <w:p w14:paraId="750A0137"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2011</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38"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39"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740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3A"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3B"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5,9 %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3C"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1,20 %</w:t>
            </w:r>
          </w:p>
        </w:tc>
        <w:tc>
          <w:tcPr>
            <w:tcW w:w="1853" w:type="dxa"/>
            <w:tcBorders>
              <w:top w:val="single" w:sz="2" w:space="0" w:color="auto"/>
              <w:left w:val="single" w:sz="8" w:space="0" w:color="auto"/>
              <w:bottom w:val="single" w:sz="2" w:space="0" w:color="auto"/>
            </w:tcBorders>
          </w:tcPr>
          <w:p w14:paraId="750A013D" w14:textId="77777777" w:rsidR="000E4AB5" w:rsidRPr="008828EC" w:rsidRDefault="000E4AB5" w:rsidP="002F7D73">
            <w:pPr>
              <w:rPr>
                <w:rFonts w:ascii="Arial" w:hAnsi="Arial" w:cs="Arial"/>
              </w:rPr>
            </w:pPr>
            <w:r w:rsidRPr="008828EC">
              <w:rPr>
                <w:rFonts w:ascii="Arial" w:hAnsi="Arial" w:cs="Arial"/>
              </w:rPr>
              <w:t>30.12.2010/1410</w:t>
            </w:r>
          </w:p>
        </w:tc>
      </w:tr>
      <w:tr w:rsidR="000E4AB5" w:rsidRPr="008828EC" w14:paraId="750A0146" w14:textId="77777777" w:rsidTr="00693960">
        <w:trPr>
          <w:trHeight w:val="255"/>
          <w:jc w:val="center"/>
        </w:trPr>
        <w:tc>
          <w:tcPr>
            <w:tcW w:w="685" w:type="dxa"/>
            <w:tcBorders>
              <w:top w:val="single" w:sz="2" w:space="0" w:color="auto"/>
              <w:bottom w:val="single" w:sz="2" w:space="0" w:color="auto"/>
              <w:right w:val="single" w:sz="8" w:space="0" w:color="auto"/>
            </w:tcBorders>
          </w:tcPr>
          <w:p w14:paraId="750A013F"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2012</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40"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41"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945</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42"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43"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7,1 %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44" w14:textId="77777777" w:rsidR="000E4AB5" w:rsidRPr="008828EC" w:rsidRDefault="000E4AB5" w:rsidP="002F7D73">
            <w:pPr>
              <w:jc w:val="right"/>
              <w:rPr>
                <w:rFonts w:ascii="Arial" w:eastAsia="SimSun" w:hAnsi="Arial" w:cs="Arial"/>
                <w:lang w:eastAsia="zh-CN"/>
              </w:rPr>
            </w:pPr>
            <w:r w:rsidRPr="008828EC">
              <w:rPr>
                <w:rFonts w:ascii="Arial" w:eastAsia="SimSun" w:hAnsi="Arial" w:cs="Arial"/>
                <w:lang w:eastAsia="zh-CN"/>
              </w:rPr>
              <w:t>1,10 %</w:t>
            </w:r>
          </w:p>
        </w:tc>
        <w:tc>
          <w:tcPr>
            <w:tcW w:w="1853" w:type="dxa"/>
            <w:tcBorders>
              <w:top w:val="single" w:sz="2" w:space="0" w:color="auto"/>
              <w:left w:val="single" w:sz="8" w:space="0" w:color="auto"/>
              <w:bottom w:val="single" w:sz="2" w:space="0" w:color="auto"/>
            </w:tcBorders>
          </w:tcPr>
          <w:p w14:paraId="750A0145" w14:textId="77777777" w:rsidR="000E4AB5" w:rsidRPr="008828EC" w:rsidRDefault="000E4AB5" w:rsidP="002F7D73">
            <w:pPr>
              <w:rPr>
                <w:rFonts w:ascii="Arial" w:hAnsi="Arial" w:cs="Arial"/>
              </w:rPr>
            </w:pPr>
            <w:r w:rsidRPr="008828EC">
              <w:rPr>
                <w:rFonts w:ascii="Arial" w:hAnsi="Arial" w:cs="Arial"/>
              </w:rPr>
              <w:t>29.12.2011/1515</w:t>
            </w:r>
          </w:p>
        </w:tc>
      </w:tr>
      <w:tr w:rsidR="00693960" w:rsidRPr="00C42465" w14:paraId="750A014E" w14:textId="77777777" w:rsidTr="004E58EC">
        <w:trPr>
          <w:trHeight w:val="255"/>
          <w:jc w:val="center"/>
        </w:trPr>
        <w:tc>
          <w:tcPr>
            <w:tcW w:w="685" w:type="dxa"/>
            <w:tcBorders>
              <w:top w:val="single" w:sz="2" w:space="0" w:color="auto"/>
              <w:bottom w:val="single" w:sz="2" w:space="0" w:color="auto"/>
              <w:right w:val="single" w:sz="8" w:space="0" w:color="auto"/>
            </w:tcBorders>
          </w:tcPr>
          <w:p w14:paraId="750A0147" w14:textId="77777777" w:rsidR="00693960" w:rsidRPr="00C42465" w:rsidRDefault="00693960" w:rsidP="002F7D73">
            <w:pPr>
              <w:jc w:val="right"/>
              <w:rPr>
                <w:rFonts w:ascii="Arial" w:eastAsia="SimSun" w:hAnsi="Arial" w:cs="Arial"/>
                <w:lang w:eastAsia="zh-CN"/>
              </w:rPr>
            </w:pPr>
            <w:r w:rsidRPr="00C42465">
              <w:rPr>
                <w:rFonts w:ascii="Arial" w:eastAsia="SimSun" w:hAnsi="Arial" w:cs="Arial"/>
                <w:lang w:eastAsia="zh-CN"/>
              </w:rPr>
              <w:t>2013</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48" w14:textId="77777777" w:rsidR="00693960" w:rsidRPr="00C42465" w:rsidRDefault="00620E35" w:rsidP="002F7D73">
            <w:pPr>
              <w:jc w:val="right"/>
              <w:rPr>
                <w:rFonts w:ascii="Arial" w:eastAsia="SimSun" w:hAnsi="Arial" w:cs="Arial"/>
                <w:lang w:eastAsia="zh-CN"/>
              </w:rPr>
            </w:pPr>
            <w:r w:rsidRPr="00C42465">
              <w:rPr>
                <w:rFonts w:ascii="Arial" w:eastAsia="SimSun" w:hAnsi="Arial" w:cs="Arial"/>
                <w:lang w:eastAsia="zh-CN"/>
              </w:rPr>
              <w:t>2</w:t>
            </w:r>
            <w:r w:rsidR="00C42465" w:rsidRPr="00C42465">
              <w:rPr>
                <w:rFonts w:ascii="Arial" w:eastAsia="SimSun" w:hAnsi="Arial" w:cs="Arial"/>
                <w:lang w:eastAsia="zh-CN"/>
              </w:rPr>
              <w:t xml:space="preserve"> </w:t>
            </w:r>
            <w:r w:rsidRPr="00C42465">
              <w:rPr>
                <w:rFonts w:ascii="Arial" w:eastAsia="SimSun" w:hAnsi="Arial" w:cs="Arial"/>
                <w:lang w:eastAsia="zh-CN"/>
              </w:rPr>
              <w:t>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49" w14:textId="77777777" w:rsidR="00693960" w:rsidRPr="00C42465" w:rsidRDefault="00620E35" w:rsidP="002F7D73">
            <w:pPr>
              <w:jc w:val="right"/>
              <w:rPr>
                <w:rFonts w:ascii="Arial" w:eastAsia="SimSun" w:hAnsi="Arial" w:cs="Arial"/>
                <w:lang w:eastAsia="zh-CN"/>
              </w:rPr>
            </w:pPr>
            <w:r w:rsidRPr="00C42465">
              <w:rPr>
                <w:rFonts w:ascii="Arial" w:eastAsia="SimSun" w:hAnsi="Arial" w:cs="Arial"/>
                <w:lang w:eastAsia="zh-CN"/>
              </w:rPr>
              <w:t>970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4A" w14:textId="77777777" w:rsidR="00693960" w:rsidRPr="00C42465" w:rsidRDefault="00620E35" w:rsidP="002F7D73">
            <w:pPr>
              <w:jc w:val="right"/>
              <w:rPr>
                <w:rFonts w:ascii="Arial" w:eastAsia="SimSun" w:hAnsi="Arial" w:cs="Arial"/>
                <w:lang w:eastAsia="zh-CN"/>
              </w:rPr>
            </w:pPr>
            <w:r w:rsidRPr="00C42465">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4B" w14:textId="77777777" w:rsidR="00693960" w:rsidRPr="00C42465" w:rsidRDefault="00620E35" w:rsidP="002F7D73">
            <w:pPr>
              <w:jc w:val="right"/>
              <w:rPr>
                <w:rFonts w:ascii="Arial" w:eastAsia="SimSun" w:hAnsi="Arial" w:cs="Arial"/>
                <w:lang w:eastAsia="zh-CN"/>
              </w:rPr>
            </w:pPr>
            <w:r w:rsidRPr="00C42465">
              <w:rPr>
                <w:rFonts w:ascii="Arial" w:eastAsia="SimSun" w:hAnsi="Arial" w:cs="Arial"/>
                <w:lang w:eastAsia="zh-CN"/>
              </w:rPr>
              <w:t>7,3 %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4C" w14:textId="77777777" w:rsidR="00693960" w:rsidRPr="00C42465" w:rsidRDefault="00620E35" w:rsidP="002F7D73">
            <w:pPr>
              <w:jc w:val="right"/>
              <w:rPr>
                <w:rFonts w:ascii="Arial" w:eastAsia="SimSun" w:hAnsi="Arial" w:cs="Arial"/>
                <w:lang w:eastAsia="zh-CN"/>
              </w:rPr>
            </w:pPr>
            <w:r w:rsidRPr="00C42465">
              <w:rPr>
                <w:rFonts w:ascii="Arial" w:eastAsia="SimSun" w:hAnsi="Arial" w:cs="Arial"/>
                <w:lang w:eastAsia="zh-CN"/>
              </w:rPr>
              <w:t>1,1</w:t>
            </w:r>
            <w:r w:rsidR="00C42465" w:rsidRPr="00C42465">
              <w:rPr>
                <w:rFonts w:ascii="Arial" w:eastAsia="SimSun" w:hAnsi="Arial" w:cs="Arial"/>
                <w:lang w:eastAsia="zh-CN"/>
              </w:rPr>
              <w:t>0</w:t>
            </w:r>
            <w:r w:rsidRPr="00C42465">
              <w:rPr>
                <w:rFonts w:ascii="Arial" w:eastAsia="SimSun" w:hAnsi="Arial" w:cs="Arial"/>
                <w:lang w:eastAsia="zh-CN"/>
              </w:rPr>
              <w:t xml:space="preserve"> %</w:t>
            </w:r>
          </w:p>
        </w:tc>
        <w:tc>
          <w:tcPr>
            <w:tcW w:w="1853" w:type="dxa"/>
            <w:tcBorders>
              <w:top w:val="single" w:sz="2" w:space="0" w:color="auto"/>
              <w:left w:val="single" w:sz="8" w:space="0" w:color="auto"/>
              <w:bottom w:val="single" w:sz="2" w:space="0" w:color="auto"/>
            </w:tcBorders>
          </w:tcPr>
          <w:p w14:paraId="750A014D" w14:textId="77777777" w:rsidR="00693960" w:rsidRPr="00C42465" w:rsidRDefault="00C42465" w:rsidP="002F7D73">
            <w:pPr>
              <w:rPr>
                <w:rFonts w:ascii="Arial" w:hAnsi="Arial" w:cs="Arial"/>
              </w:rPr>
            </w:pPr>
            <w:r w:rsidRPr="00C42465">
              <w:rPr>
                <w:rFonts w:ascii="Arial" w:hAnsi="Arial" w:cs="Arial"/>
              </w:rPr>
              <w:t>14.12</w:t>
            </w:r>
            <w:r w:rsidR="00620E35" w:rsidRPr="00C42465">
              <w:rPr>
                <w:rFonts w:ascii="Arial" w:hAnsi="Arial" w:cs="Arial"/>
              </w:rPr>
              <w:t>.2012/</w:t>
            </w:r>
            <w:r w:rsidRPr="00C42465">
              <w:rPr>
                <w:rFonts w:ascii="Arial" w:hAnsi="Arial" w:cs="Arial"/>
              </w:rPr>
              <w:t>785</w:t>
            </w:r>
          </w:p>
        </w:tc>
      </w:tr>
      <w:tr w:rsidR="004E58EC" w:rsidRPr="00C42465" w14:paraId="750A0156" w14:textId="77777777" w:rsidTr="00331E7B">
        <w:trPr>
          <w:trHeight w:val="255"/>
          <w:jc w:val="center"/>
        </w:trPr>
        <w:tc>
          <w:tcPr>
            <w:tcW w:w="685" w:type="dxa"/>
            <w:tcBorders>
              <w:top w:val="single" w:sz="2" w:space="0" w:color="auto"/>
              <w:bottom w:val="single" w:sz="2" w:space="0" w:color="auto"/>
              <w:right w:val="single" w:sz="8" w:space="0" w:color="auto"/>
            </w:tcBorders>
          </w:tcPr>
          <w:p w14:paraId="750A014F" w14:textId="77777777" w:rsidR="004E58EC" w:rsidRPr="00C42465" w:rsidRDefault="004E58EC" w:rsidP="002F7D73">
            <w:pPr>
              <w:jc w:val="right"/>
              <w:rPr>
                <w:rFonts w:ascii="Arial" w:eastAsia="SimSun" w:hAnsi="Arial" w:cs="Arial"/>
                <w:lang w:eastAsia="zh-CN"/>
              </w:rPr>
            </w:pPr>
            <w:r>
              <w:rPr>
                <w:rFonts w:ascii="Arial" w:eastAsia="SimSun" w:hAnsi="Arial" w:cs="Arial"/>
                <w:lang w:eastAsia="zh-CN"/>
              </w:rPr>
              <w:t>2014</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50" w14:textId="77777777" w:rsidR="004E58EC" w:rsidRPr="00C42465" w:rsidRDefault="004E58EC" w:rsidP="002F7D73">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51" w14:textId="77777777" w:rsidR="004E58EC" w:rsidRPr="00C42465" w:rsidRDefault="004E58EC" w:rsidP="002F7D73">
            <w:pPr>
              <w:jc w:val="right"/>
              <w:rPr>
                <w:rFonts w:ascii="Arial" w:eastAsia="SimSun" w:hAnsi="Arial" w:cs="Arial"/>
                <w:lang w:eastAsia="zh-CN"/>
              </w:rPr>
            </w:pPr>
            <w:r>
              <w:rPr>
                <w:rFonts w:ascii="Arial" w:eastAsia="SimSun" w:hAnsi="Arial" w:cs="Arial"/>
                <w:lang w:eastAsia="zh-CN"/>
              </w:rPr>
              <w:t>1 010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52" w14:textId="77777777" w:rsidR="004E58EC" w:rsidRPr="00C42465" w:rsidRDefault="004E58EC" w:rsidP="002F7D73">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53" w14:textId="77777777" w:rsidR="004E58EC" w:rsidRPr="00C42465" w:rsidRDefault="004E58EC" w:rsidP="002F7D73">
            <w:pPr>
              <w:jc w:val="right"/>
              <w:rPr>
                <w:rFonts w:ascii="Arial" w:eastAsia="SimSun" w:hAnsi="Arial" w:cs="Arial"/>
                <w:lang w:eastAsia="zh-CN"/>
              </w:rPr>
            </w:pPr>
            <w:r>
              <w:rPr>
                <w:rFonts w:ascii="Arial" w:eastAsia="SimSun" w:hAnsi="Arial" w:cs="Arial"/>
                <w:lang w:eastAsia="zh-CN"/>
              </w:rPr>
              <w:t>7,4 %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54" w14:textId="77777777" w:rsidR="004E58EC" w:rsidRPr="00C42465" w:rsidRDefault="004E58EC" w:rsidP="002F7D73">
            <w:pPr>
              <w:jc w:val="right"/>
              <w:rPr>
                <w:rFonts w:ascii="Arial" w:eastAsia="SimSun" w:hAnsi="Arial" w:cs="Arial"/>
                <w:lang w:eastAsia="zh-CN"/>
              </w:rPr>
            </w:pPr>
            <w:r>
              <w:rPr>
                <w:rFonts w:ascii="Arial" w:eastAsia="SimSun" w:hAnsi="Arial" w:cs="Arial"/>
                <w:lang w:eastAsia="zh-CN"/>
              </w:rPr>
              <w:t>1,15 %</w:t>
            </w:r>
          </w:p>
        </w:tc>
        <w:tc>
          <w:tcPr>
            <w:tcW w:w="1853" w:type="dxa"/>
            <w:tcBorders>
              <w:top w:val="single" w:sz="2" w:space="0" w:color="auto"/>
              <w:left w:val="single" w:sz="8" w:space="0" w:color="auto"/>
              <w:bottom w:val="single" w:sz="2" w:space="0" w:color="auto"/>
            </w:tcBorders>
          </w:tcPr>
          <w:p w14:paraId="750A0155" w14:textId="77777777" w:rsidR="004E58EC" w:rsidRPr="00C42465" w:rsidRDefault="00481F74" w:rsidP="002F7D73">
            <w:pPr>
              <w:rPr>
                <w:rFonts w:ascii="Arial" w:hAnsi="Arial" w:cs="Arial"/>
              </w:rPr>
            </w:pPr>
            <w:r>
              <w:rPr>
                <w:rFonts w:ascii="Arial" w:hAnsi="Arial" w:cs="Arial"/>
              </w:rPr>
              <w:t>30.12.2013/1245</w:t>
            </w:r>
          </w:p>
        </w:tc>
      </w:tr>
      <w:tr w:rsidR="00331E7B" w:rsidRPr="00C42465" w14:paraId="750A015E" w14:textId="77777777" w:rsidTr="002C365E">
        <w:trPr>
          <w:trHeight w:val="255"/>
          <w:jc w:val="center"/>
        </w:trPr>
        <w:tc>
          <w:tcPr>
            <w:tcW w:w="685" w:type="dxa"/>
            <w:tcBorders>
              <w:top w:val="single" w:sz="2" w:space="0" w:color="auto"/>
              <w:bottom w:val="single" w:sz="2" w:space="0" w:color="auto"/>
              <w:right w:val="single" w:sz="8" w:space="0" w:color="auto"/>
            </w:tcBorders>
          </w:tcPr>
          <w:p w14:paraId="750A0157" w14:textId="77777777" w:rsidR="00331E7B" w:rsidRDefault="00331E7B" w:rsidP="002F7D73">
            <w:pPr>
              <w:jc w:val="right"/>
              <w:rPr>
                <w:rFonts w:ascii="Arial" w:eastAsia="SimSun" w:hAnsi="Arial" w:cs="Arial"/>
                <w:lang w:eastAsia="zh-CN"/>
              </w:rPr>
            </w:pPr>
            <w:r>
              <w:rPr>
                <w:rFonts w:ascii="Arial" w:eastAsia="SimSun" w:hAnsi="Arial" w:cs="Arial"/>
                <w:lang w:eastAsia="zh-CN"/>
              </w:rPr>
              <w:t>2015</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58" w14:textId="77777777" w:rsidR="00331E7B" w:rsidRDefault="00331E7B" w:rsidP="002F7D73">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59" w14:textId="77777777" w:rsidR="00331E7B" w:rsidRDefault="00331E7B" w:rsidP="002F7D73">
            <w:pPr>
              <w:jc w:val="right"/>
              <w:rPr>
                <w:rFonts w:ascii="Arial" w:eastAsia="SimSun" w:hAnsi="Arial" w:cs="Arial"/>
                <w:lang w:eastAsia="zh-CN"/>
              </w:rPr>
            </w:pPr>
            <w:r>
              <w:rPr>
                <w:rFonts w:ascii="Arial" w:eastAsia="SimSun" w:hAnsi="Arial" w:cs="Arial"/>
                <w:lang w:eastAsia="zh-CN"/>
              </w:rPr>
              <w:t>1 025</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5A" w14:textId="77777777" w:rsidR="00331E7B" w:rsidRDefault="00331E7B" w:rsidP="002F7D73">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5B" w14:textId="77777777" w:rsidR="00331E7B" w:rsidRDefault="00331E7B" w:rsidP="002F7D73">
            <w:pPr>
              <w:jc w:val="right"/>
              <w:rPr>
                <w:rFonts w:ascii="Arial" w:eastAsia="SimSun" w:hAnsi="Arial" w:cs="Arial"/>
                <w:lang w:eastAsia="zh-CN"/>
              </w:rPr>
            </w:pPr>
            <w:r>
              <w:rPr>
                <w:rFonts w:ascii="Arial" w:eastAsia="SimSun" w:hAnsi="Arial" w:cs="Arial"/>
                <w:lang w:eastAsia="zh-CN"/>
              </w:rPr>
              <w:t>8,6 %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5C" w14:textId="77777777" w:rsidR="00331E7B" w:rsidRDefault="00331E7B" w:rsidP="002F7D73">
            <w:pPr>
              <w:jc w:val="right"/>
              <w:rPr>
                <w:rFonts w:ascii="Arial" w:eastAsia="SimSun" w:hAnsi="Arial" w:cs="Arial"/>
                <w:lang w:eastAsia="zh-CN"/>
              </w:rPr>
            </w:pPr>
            <w:r>
              <w:rPr>
                <w:rFonts w:ascii="Arial" w:eastAsia="SimSun" w:hAnsi="Arial" w:cs="Arial"/>
                <w:lang w:eastAsia="zh-CN"/>
              </w:rPr>
              <w:t>1,20 %</w:t>
            </w:r>
          </w:p>
        </w:tc>
        <w:tc>
          <w:tcPr>
            <w:tcW w:w="1853" w:type="dxa"/>
            <w:tcBorders>
              <w:top w:val="single" w:sz="2" w:space="0" w:color="auto"/>
              <w:left w:val="single" w:sz="8" w:space="0" w:color="auto"/>
              <w:bottom w:val="single" w:sz="2" w:space="0" w:color="auto"/>
            </w:tcBorders>
          </w:tcPr>
          <w:p w14:paraId="750A015D" w14:textId="77777777" w:rsidR="00331E7B" w:rsidRDefault="00331E7B" w:rsidP="002F7D73">
            <w:pPr>
              <w:rPr>
                <w:rFonts w:ascii="Arial" w:hAnsi="Arial" w:cs="Arial"/>
              </w:rPr>
            </w:pPr>
            <w:r>
              <w:rPr>
                <w:rFonts w:ascii="Arial" w:hAnsi="Arial" w:cs="Arial"/>
              </w:rPr>
              <w:t>12.12.2014/1086</w:t>
            </w:r>
          </w:p>
        </w:tc>
      </w:tr>
      <w:tr w:rsidR="002C365E" w:rsidRPr="00C42465" w14:paraId="750A0166" w14:textId="77777777" w:rsidTr="00A9753E">
        <w:trPr>
          <w:trHeight w:val="255"/>
          <w:jc w:val="center"/>
        </w:trPr>
        <w:tc>
          <w:tcPr>
            <w:tcW w:w="685" w:type="dxa"/>
            <w:tcBorders>
              <w:top w:val="single" w:sz="2" w:space="0" w:color="auto"/>
              <w:bottom w:val="single" w:sz="2" w:space="0" w:color="auto"/>
              <w:right w:val="single" w:sz="8" w:space="0" w:color="auto"/>
            </w:tcBorders>
          </w:tcPr>
          <w:p w14:paraId="750A015F" w14:textId="77777777" w:rsidR="002C365E" w:rsidRDefault="002C365E" w:rsidP="002F7D73">
            <w:pPr>
              <w:jc w:val="right"/>
              <w:rPr>
                <w:rFonts w:ascii="Arial" w:eastAsia="SimSun" w:hAnsi="Arial" w:cs="Arial"/>
                <w:lang w:eastAsia="zh-CN"/>
              </w:rPr>
            </w:pPr>
            <w:r>
              <w:rPr>
                <w:rFonts w:ascii="Arial" w:eastAsia="SimSun" w:hAnsi="Arial" w:cs="Arial"/>
                <w:lang w:eastAsia="zh-CN"/>
              </w:rPr>
              <w:t>2016</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60" w14:textId="77777777" w:rsidR="002C365E" w:rsidRDefault="002C365E" w:rsidP="002F7D73">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61" w14:textId="77777777" w:rsidR="002C365E" w:rsidRDefault="00E36262" w:rsidP="002F7D73">
            <w:pPr>
              <w:jc w:val="right"/>
              <w:rPr>
                <w:rFonts w:ascii="Arial" w:eastAsia="SimSun" w:hAnsi="Arial" w:cs="Arial"/>
                <w:lang w:eastAsia="zh-CN"/>
              </w:rPr>
            </w:pPr>
            <w:r>
              <w:rPr>
                <w:rFonts w:ascii="Arial" w:eastAsia="SimSun" w:hAnsi="Arial" w:cs="Arial"/>
                <w:lang w:eastAsia="zh-CN"/>
              </w:rPr>
              <w:t>1 260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62" w14:textId="77777777" w:rsidR="002C365E" w:rsidRDefault="00E36262" w:rsidP="002F7D73">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63" w14:textId="77777777" w:rsidR="002C365E" w:rsidRDefault="00E36262" w:rsidP="002F7D73">
            <w:pPr>
              <w:jc w:val="right"/>
              <w:rPr>
                <w:rFonts w:ascii="Arial" w:eastAsia="SimSun" w:hAnsi="Arial" w:cs="Arial"/>
                <w:lang w:eastAsia="zh-CN"/>
              </w:rPr>
            </w:pPr>
            <w:r>
              <w:rPr>
                <w:rFonts w:ascii="Arial" w:eastAsia="SimSun" w:hAnsi="Arial" w:cs="Arial"/>
                <w:lang w:eastAsia="zh-CN"/>
              </w:rPr>
              <w:t>11,8 %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64" w14:textId="77777777" w:rsidR="002C365E" w:rsidRDefault="00E36262" w:rsidP="002F7D73">
            <w:pPr>
              <w:jc w:val="right"/>
              <w:rPr>
                <w:rFonts w:ascii="Arial" w:eastAsia="SimSun" w:hAnsi="Arial" w:cs="Arial"/>
                <w:lang w:eastAsia="zh-CN"/>
              </w:rPr>
            </w:pPr>
            <w:r>
              <w:rPr>
                <w:rFonts w:ascii="Arial" w:eastAsia="SimSun" w:hAnsi="Arial" w:cs="Arial"/>
                <w:lang w:eastAsia="zh-CN"/>
              </w:rPr>
              <w:t>1,46 %</w:t>
            </w:r>
          </w:p>
        </w:tc>
        <w:tc>
          <w:tcPr>
            <w:tcW w:w="1853" w:type="dxa"/>
            <w:tcBorders>
              <w:top w:val="single" w:sz="2" w:space="0" w:color="auto"/>
              <w:left w:val="single" w:sz="8" w:space="0" w:color="auto"/>
              <w:bottom w:val="single" w:sz="2" w:space="0" w:color="auto"/>
            </w:tcBorders>
          </w:tcPr>
          <w:p w14:paraId="750A0165" w14:textId="77777777" w:rsidR="002C365E" w:rsidRDefault="00E36262" w:rsidP="002F7D73">
            <w:pPr>
              <w:rPr>
                <w:rFonts w:ascii="Arial" w:hAnsi="Arial" w:cs="Arial"/>
              </w:rPr>
            </w:pPr>
            <w:r>
              <w:rPr>
                <w:rFonts w:ascii="Arial" w:hAnsi="Arial" w:cs="Arial"/>
              </w:rPr>
              <w:t>17.12.2015/1546</w:t>
            </w:r>
          </w:p>
        </w:tc>
      </w:tr>
      <w:tr w:rsidR="00A9753E" w:rsidRPr="00C42465" w14:paraId="750A016E" w14:textId="77777777" w:rsidTr="005D463D">
        <w:trPr>
          <w:trHeight w:val="255"/>
          <w:jc w:val="center"/>
        </w:trPr>
        <w:tc>
          <w:tcPr>
            <w:tcW w:w="685" w:type="dxa"/>
            <w:tcBorders>
              <w:top w:val="single" w:sz="2" w:space="0" w:color="auto"/>
              <w:bottom w:val="single" w:sz="2" w:space="0" w:color="auto"/>
              <w:right w:val="single" w:sz="8" w:space="0" w:color="auto"/>
            </w:tcBorders>
          </w:tcPr>
          <w:p w14:paraId="750A0167" w14:textId="77777777" w:rsidR="00A9753E" w:rsidRDefault="00A9753E" w:rsidP="002F7D73">
            <w:pPr>
              <w:jc w:val="right"/>
              <w:rPr>
                <w:rFonts w:ascii="Arial" w:eastAsia="SimSun" w:hAnsi="Arial" w:cs="Arial"/>
                <w:lang w:eastAsia="zh-CN"/>
              </w:rPr>
            </w:pPr>
            <w:r>
              <w:rPr>
                <w:rFonts w:ascii="Arial" w:eastAsia="SimSun" w:hAnsi="Arial" w:cs="Arial"/>
                <w:lang w:eastAsia="zh-CN"/>
              </w:rPr>
              <w:t>2017</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68" w14:textId="77777777" w:rsidR="00A9753E" w:rsidRDefault="00A9753E" w:rsidP="002F7D73">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69" w14:textId="77777777" w:rsidR="00A9753E" w:rsidRDefault="00A9753E" w:rsidP="002F7D73">
            <w:pPr>
              <w:jc w:val="right"/>
              <w:rPr>
                <w:rFonts w:ascii="Arial" w:eastAsia="SimSun" w:hAnsi="Arial" w:cs="Arial"/>
                <w:lang w:eastAsia="zh-CN"/>
              </w:rPr>
            </w:pPr>
            <w:r>
              <w:rPr>
                <w:rFonts w:ascii="Arial" w:eastAsia="SimSun" w:hAnsi="Arial" w:cs="Arial"/>
                <w:lang w:eastAsia="zh-CN"/>
              </w:rPr>
              <w:t>1 420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6A" w14:textId="77777777" w:rsidR="00A9753E" w:rsidRDefault="00A9753E" w:rsidP="002F7D73">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6B" w14:textId="77777777" w:rsidR="00A9753E" w:rsidRDefault="00A9753E" w:rsidP="002F7D73">
            <w:pPr>
              <w:jc w:val="right"/>
              <w:rPr>
                <w:rFonts w:ascii="Arial" w:eastAsia="SimSun" w:hAnsi="Arial" w:cs="Arial"/>
                <w:lang w:eastAsia="zh-CN"/>
              </w:rPr>
            </w:pPr>
            <w:r>
              <w:rPr>
                <w:rFonts w:ascii="Arial" w:eastAsia="SimSun" w:hAnsi="Arial" w:cs="Arial"/>
                <w:lang w:eastAsia="zh-CN"/>
              </w:rPr>
              <w:t>12 %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6C" w14:textId="77777777" w:rsidR="00A9753E" w:rsidRDefault="00A9753E" w:rsidP="002F7D73">
            <w:pPr>
              <w:jc w:val="right"/>
              <w:rPr>
                <w:rFonts w:ascii="Arial" w:eastAsia="SimSun" w:hAnsi="Arial" w:cs="Arial"/>
                <w:lang w:eastAsia="zh-CN"/>
              </w:rPr>
            </w:pPr>
            <w:r>
              <w:rPr>
                <w:rFonts w:ascii="Arial" w:eastAsia="SimSun" w:hAnsi="Arial" w:cs="Arial"/>
                <w:lang w:eastAsia="zh-CN"/>
              </w:rPr>
              <w:t>1,51 %</w:t>
            </w:r>
          </w:p>
        </w:tc>
        <w:tc>
          <w:tcPr>
            <w:tcW w:w="1853" w:type="dxa"/>
            <w:tcBorders>
              <w:top w:val="single" w:sz="2" w:space="0" w:color="auto"/>
              <w:left w:val="single" w:sz="8" w:space="0" w:color="auto"/>
              <w:bottom w:val="single" w:sz="2" w:space="0" w:color="auto"/>
            </w:tcBorders>
          </w:tcPr>
          <w:p w14:paraId="750A016D" w14:textId="77777777" w:rsidR="00A9753E" w:rsidRDefault="00A9753E" w:rsidP="002F7D73">
            <w:pPr>
              <w:rPr>
                <w:rFonts w:ascii="Arial" w:hAnsi="Arial" w:cs="Arial"/>
              </w:rPr>
            </w:pPr>
            <w:r>
              <w:rPr>
                <w:rFonts w:ascii="Arial" w:hAnsi="Arial" w:cs="Arial"/>
              </w:rPr>
              <w:t>29.12.2016/1510</w:t>
            </w:r>
          </w:p>
        </w:tc>
      </w:tr>
      <w:tr w:rsidR="005D463D" w:rsidRPr="00C42465" w14:paraId="750A0176" w14:textId="77777777" w:rsidTr="001626FC">
        <w:trPr>
          <w:trHeight w:val="255"/>
          <w:jc w:val="center"/>
        </w:trPr>
        <w:tc>
          <w:tcPr>
            <w:tcW w:w="685" w:type="dxa"/>
            <w:tcBorders>
              <w:top w:val="single" w:sz="2" w:space="0" w:color="auto"/>
              <w:bottom w:val="single" w:sz="2" w:space="0" w:color="auto"/>
              <w:right w:val="single" w:sz="8" w:space="0" w:color="auto"/>
            </w:tcBorders>
          </w:tcPr>
          <w:p w14:paraId="750A016F" w14:textId="77777777" w:rsidR="005D463D" w:rsidRDefault="005D463D" w:rsidP="005D463D">
            <w:pPr>
              <w:jc w:val="right"/>
              <w:rPr>
                <w:rFonts w:ascii="Arial" w:eastAsia="SimSun" w:hAnsi="Arial" w:cs="Arial"/>
                <w:lang w:eastAsia="zh-CN"/>
              </w:rPr>
            </w:pPr>
            <w:r>
              <w:rPr>
                <w:rFonts w:ascii="Arial" w:eastAsia="SimSun" w:hAnsi="Arial" w:cs="Arial"/>
                <w:lang w:eastAsia="zh-CN"/>
              </w:rPr>
              <w:t>2018</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70" w14:textId="77777777" w:rsidR="005D463D" w:rsidRDefault="005D463D" w:rsidP="005D463D">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71" w14:textId="77777777" w:rsidR="005D463D" w:rsidRDefault="005D463D" w:rsidP="005D463D">
            <w:pPr>
              <w:jc w:val="right"/>
              <w:rPr>
                <w:rFonts w:ascii="Arial" w:eastAsia="SimSun" w:hAnsi="Arial" w:cs="Arial"/>
                <w:lang w:eastAsia="zh-CN"/>
              </w:rPr>
            </w:pPr>
            <w:r>
              <w:rPr>
                <w:rFonts w:ascii="Arial" w:eastAsia="SimSun" w:hAnsi="Arial" w:cs="Arial"/>
                <w:lang w:eastAsia="zh-CN"/>
              </w:rPr>
              <w:t>1 540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72" w14:textId="77777777" w:rsidR="005D463D" w:rsidRDefault="005D463D" w:rsidP="005D463D">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73" w14:textId="77777777" w:rsidR="005D463D" w:rsidRDefault="005D463D" w:rsidP="005D463D">
            <w:pPr>
              <w:jc w:val="right"/>
              <w:rPr>
                <w:rFonts w:ascii="Arial" w:eastAsia="SimSun" w:hAnsi="Arial" w:cs="Arial"/>
                <w:lang w:eastAsia="zh-CN"/>
              </w:rPr>
            </w:pPr>
            <w:r>
              <w:rPr>
                <w:rFonts w:ascii="Arial" w:eastAsia="SimSun" w:hAnsi="Arial" w:cs="Arial"/>
                <w:lang w:eastAsia="zh-CN"/>
              </w:rPr>
              <w:t>12 %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74" w14:textId="77777777" w:rsidR="005D463D" w:rsidRDefault="005D463D" w:rsidP="005D463D">
            <w:pPr>
              <w:jc w:val="right"/>
              <w:rPr>
                <w:rFonts w:ascii="Arial" w:eastAsia="SimSun" w:hAnsi="Arial" w:cs="Arial"/>
                <w:lang w:eastAsia="zh-CN"/>
              </w:rPr>
            </w:pPr>
            <w:r>
              <w:rPr>
                <w:rFonts w:ascii="Arial" w:eastAsia="SimSun" w:hAnsi="Arial" w:cs="Arial"/>
                <w:lang w:eastAsia="zh-CN"/>
              </w:rPr>
              <w:t>1,65 %</w:t>
            </w:r>
          </w:p>
        </w:tc>
        <w:tc>
          <w:tcPr>
            <w:tcW w:w="1853" w:type="dxa"/>
            <w:tcBorders>
              <w:top w:val="single" w:sz="2" w:space="0" w:color="auto"/>
              <w:left w:val="single" w:sz="8" w:space="0" w:color="auto"/>
              <w:bottom w:val="single" w:sz="2" w:space="0" w:color="auto"/>
            </w:tcBorders>
          </w:tcPr>
          <w:p w14:paraId="750A0175" w14:textId="77777777" w:rsidR="005D463D" w:rsidRDefault="005D463D" w:rsidP="005D463D">
            <w:pPr>
              <w:rPr>
                <w:rFonts w:ascii="Arial" w:hAnsi="Arial" w:cs="Arial"/>
              </w:rPr>
            </w:pPr>
            <w:r w:rsidRPr="005D463D">
              <w:rPr>
                <w:rFonts w:ascii="Arial" w:hAnsi="Arial" w:cs="Arial"/>
              </w:rPr>
              <w:t>14.12.2017/876</w:t>
            </w:r>
          </w:p>
        </w:tc>
      </w:tr>
      <w:tr w:rsidR="001626FC" w:rsidRPr="00C42465" w14:paraId="750A017E" w14:textId="77777777" w:rsidTr="00824C0F">
        <w:trPr>
          <w:trHeight w:val="255"/>
          <w:jc w:val="center"/>
        </w:trPr>
        <w:tc>
          <w:tcPr>
            <w:tcW w:w="685" w:type="dxa"/>
            <w:tcBorders>
              <w:top w:val="single" w:sz="2" w:space="0" w:color="auto"/>
              <w:bottom w:val="single" w:sz="2" w:space="0" w:color="auto"/>
              <w:right w:val="single" w:sz="8" w:space="0" w:color="auto"/>
            </w:tcBorders>
          </w:tcPr>
          <w:p w14:paraId="750A0177" w14:textId="77777777" w:rsidR="001626FC" w:rsidRDefault="001626FC" w:rsidP="005D463D">
            <w:pPr>
              <w:jc w:val="right"/>
              <w:rPr>
                <w:rFonts w:ascii="Arial" w:eastAsia="SimSun" w:hAnsi="Arial" w:cs="Arial"/>
                <w:lang w:eastAsia="zh-CN"/>
              </w:rPr>
            </w:pPr>
            <w:r>
              <w:rPr>
                <w:rFonts w:ascii="Arial" w:eastAsia="SimSun" w:hAnsi="Arial" w:cs="Arial"/>
                <w:lang w:eastAsia="zh-CN"/>
              </w:rPr>
              <w:t>2019</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750A0178" w14:textId="77777777" w:rsidR="001626FC" w:rsidRDefault="001626FC" w:rsidP="005D463D">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750A0179" w14:textId="77777777" w:rsidR="001626FC" w:rsidRDefault="001626FC" w:rsidP="005D463D">
            <w:pPr>
              <w:jc w:val="right"/>
              <w:rPr>
                <w:rFonts w:ascii="Arial" w:eastAsia="SimSun" w:hAnsi="Arial" w:cs="Arial"/>
                <w:lang w:eastAsia="zh-CN"/>
              </w:rPr>
            </w:pPr>
            <w:r>
              <w:rPr>
                <w:rFonts w:ascii="Arial" w:eastAsia="SimSun" w:hAnsi="Arial" w:cs="Arial"/>
                <w:lang w:eastAsia="zh-CN"/>
              </w:rPr>
              <w:t>1 630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750A017A" w14:textId="77777777" w:rsidR="001626FC" w:rsidRDefault="001626FC" w:rsidP="005D463D">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750A017B" w14:textId="77777777" w:rsidR="001626FC" w:rsidRDefault="001626FC" w:rsidP="005D463D">
            <w:pPr>
              <w:jc w:val="right"/>
              <w:rPr>
                <w:rFonts w:ascii="Arial" w:eastAsia="SimSun" w:hAnsi="Arial" w:cs="Arial"/>
                <w:lang w:eastAsia="zh-CN"/>
              </w:rPr>
            </w:pPr>
            <w:r>
              <w:rPr>
                <w:rFonts w:ascii="Arial" w:eastAsia="SimSun" w:hAnsi="Arial" w:cs="Arial"/>
                <w:lang w:eastAsia="zh-CN"/>
              </w:rPr>
              <w:t>12,2 %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750A017C" w14:textId="77777777" w:rsidR="001626FC" w:rsidRDefault="001626FC" w:rsidP="005D463D">
            <w:pPr>
              <w:jc w:val="right"/>
              <w:rPr>
                <w:rFonts w:ascii="Arial" w:eastAsia="SimSun" w:hAnsi="Arial" w:cs="Arial"/>
                <w:lang w:eastAsia="zh-CN"/>
              </w:rPr>
            </w:pPr>
            <w:r>
              <w:rPr>
                <w:rFonts w:ascii="Arial" w:eastAsia="SimSun" w:hAnsi="Arial" w:cs="Arial"/>
                <w:lang w:eastAsia="zh-CN"/>
              </w:rPr>
              <w:t>1,72 %</w:t>
            </w:r>
          </w:p>
        </w:tc>
        <w:tc>
          <w:tcPr>
            <w:tcW w:w="1853" w:type="dxa"/>
            <w:tcBorders>
              <w:top w:val="single" w:sz="2" w:space="0" w:color="auto"/>
              <w:left w:val="single" w:sz="8" w:space="0" w:color="auto"/>
              <w:bottom w:val="single" w:sz="2" w:space="0" w:color="auto"/>
            </w:tcBorders>
          </w:tcPr>
          <w:p w14:paraId="750A017D" w14:textId="77777777" w:rsidR="001626FC" w:rsidRPr="005D463D" w:rsidRDefault="001626FC" w:rsidP="005D463D">
            <w:pPr>
              <w:rPr>
                <w:rFonts w:ascii="Arial" w:hAnsi="Arial" w:cs="Arial"/>
              </w:rPr>
            </w:pPr>
            <w:r>
              <w:rPr>
                <w:rFonts w:ascii="Arial" w:hAnsi="Arial" w:cs="Arial"/>
              </w:rPr>
              <w:t>14.12.2018/1116</w:t>
            </w:r>
          </w:p>
        </w:tc>
      </w:tr>
      <w:tr w:rsidR="00824C0F" w:rsidRPr="00C42465" w14:paraId="7371E126" w14:textId="77777777" w:rsidTr="004C2775">
        <w:trPr>
          <w:trHeight w:val="255"/>
          <w:jc w:val="center"/>
        </w:trPr>
        <w:tc>
          <w:tcPr>
            <w:tcW w:w="685" w:type="dxa"/>
            <w:tcBorders>
              <w:top w:val="single" w:sz="2" w:space="0" w:color="auto"/>
              <w:bottom w:val="single" w:sz="2" w:space="0" w:color="auto"/>
              <w:right w:val="single" w:sz="8" w:space="0" w:color="auto"/>
            </w:tcBorders>
          </w:tcPr>
          <w:p w14:paraId="0E2CE6C6" w14:textId="16052A17" w:rsidR="00824C0F" w:rsidRDefault="00824C0F" w:rsidP="005D463D">
            <w:pPr>
              <w:jc w:val="right"/>
              <w:rPr>
                <w:rFonts w:ascii="Arial" w:eastAsia="SimSun" w:hAnsi="Arial" w:cs="Arial"/>
                <w:lang w:eastAsia="zh-CN"/>
              </w:rPr>
            </w:pPr>
            <w:r>
              <w:rPr>
                <w:rFonts w:ascii="Arial" w:eastAsia="SimSun" w:hAnsi="Arial" w:cs="Arial"/>
                <w:lang w:eastAsia="zh-CN"/>
              </w:rPr>
              <w:t>2020</w:t>
            </w:r>
          </w:p>
        </w:tc>
        <w:tc>
          <w:tcPr>
            <w:tcW w:w="976" w:type="dxa"/>
            <w:tcBorders>
              <w:top w:val="single" w:sz="2" w:space="0" w:color="auto"/>
              <w:left w:val="single" w:sz="8" w:space="0" w:color="auto"/>
              <w:bottom w:val="single" w:sz="2" w:space="0" w:color="auto"/>
              <w:right w:val="single" w:sz="8" w:space="0" w:color="auto"/>
            </w:tcBorders>
            <w:shd w:val="clear" w:color="auto" w:fill="auto"/>
            <w:noWrap/>
          </w:tcPr>
          <w:p w14:paraId="6B9DF652" w14:textId="1D80A2F1" w:rsidR="00824C0F" w:rsidRDefault="00824C0F" w:rsidP="005D463D">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2" w:space="0" w:color="auto"/>
              <w:right w:val="single" w:sz="8" w:space="0" w:color="auto"/>
            </w:tcBorders>
            <w:shd w:val="clear" w:color="auto" w:fill="auto"/>
            <w:noWrap/>
          </w:tcPr>
          <w:p w14:paraId="25FF9111" w14:textId="14E43E73" w:rsidR="00824C0F" w:rsidRDefault="00824C0F" w:rsidP="005D463D">
            <w:pPr>
              <w:jc w:val="right"/>
              <w:rPr>
                <w:rFonts w:ascii="Arial" w:eastAsia="SimSun" w:hAnsi="Arial" w:cs="Arial"/>
                <w:lang w:eastAsia="zh-CN"/>
              </w:rPr>
            </w:pPr>
            <w:r>
              <w:rPr>
                <w:rFonts w:ascii="Arial" w:eastAsia="SimSun" w:hAnsi="Arial" w:cs="Arial"/>
                <w:lang w:eastAsia="zh-CN"/>
              </w:rPr>
              <w:t>1 770</w:t>
            </w:r>
          </w:p>
        </w:tc>
        <w:tc>
          <w:tcPr>
            <w:tcW w:w="1263" w:type="dxa"/>
            <w:tcBorders>
              <w:top w:val="single" w:sz="2" w:space="0" w:color="auto"/>
              <w:left w:val="single" w:sz="8" w:space="0" w:color="auto"/>
              <w:bottom w:val="single" w:sz="2" w:space="0" w:color="auto"/>
              <w:right w:val="single" w:sz="8" w:space="0" w:color="auto"/>
            </w:tcBorders>
            <w:shd w:val="clear" w:color="auto" w:fill="auto"/>
            <w:noWrap/>
          </w:tcPr>
          <w:p w14:paraId="586CF498" w14:textId="40DE32DD" w:rsidR="00824C0F" w:rsidRDefault="00824C0F" w:rsidP="005D463D">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2" w:space="0" w:color="auto"/>
              <w:right w:val="single" w:sz="8" w:space="0" w:color="auto"/>
            </w:tcBorders>
            <w:shd w:val="clear" w:color="auto" w:fill="auto"/>
            <w:noWrap/>
          </w:tcPr>
          <w:p w14:paraId="66F046A1" w14:textId="0540EF96" w:rsidR="00824C0F" w:rsidRDefault="00824C0F" w:rsidP="005D463D">
            <w:pPr>
              <w:jc w:val="right"/>
              <w:rPr>
                <w:rFonts w:ascii="Arial" w:eastAsia="SimSun" w:hAnsi="Arial" w:cs="Arial"/>
                <w:lang w:eastAsia="zh-CN"/>
              </w:rPr>
            </w:pPr>
            <w:r>
              <w:rPr>
                <w:rFonts w:ascii="Arial" w:eastAsia="SimSun" w:hAnsi="Arial" w:cs="Arial"/>
                <w:lang w:eastAsia="zh-CN"/>
              </w:rPr>
              <w:t>12,5 %</w:t>
            </w:r>
          </w:p>
        </w:tc>
        <w:tc>
          <w:tcPr>
            <w:tcW w:w="1041" w:type="dxa"/>
            <w:tcBorders>
              <w:top w:val="single" w:sz="2" w:space="0" w:color="auto"/>
              <w:left w:val="single" w:sz="8" w:space="0" w:color="auto"/>
              <w:bottom w:val="single" w:sz="2" w:space="0" w:color="auto"/>
              <w:right w:val="single" w:sz="8" w:space="0" w:color="auto"/>
            </w:tcBorders>
            <w:shd w:val="clear" w:color="auto" w:fill="auto"/>
            <w:noWrap/>
          </w:tcPr>
          <w:p w14:paraId="2AD27F68" w14:textId="669A6F16" w:rsidR="00824C0F" w:rsidRDefault="00824C0F" w:rsidP="005D463D">
            <w:pPr>
              <w:jc w:val="right"/>
              <w:rPr>
                <w:rFonts w:ascii="Arial" w:eastAsia="SimSun" w:hAnsi="Arial" w:cs="Arial"/>
                <w:lang w:eastAsia="zh-CN"/>
              </w:rPr>
            </w:pPr>
            <w:r>
              <w:rPr>
                <w:rFonts w:ascii="Arial" w:eastAsia="SimSun" w:hAnsi="Arial" w:cs="Arial"/>
                <w:lang w:eastAsia="zh-CN"/>
              </w:rPr>
              <w:t>1,84 %</w:t>
            </w:r>
          </w:p>
        </w:tc>
        <w:tc>
          <w:tcPr>
            <w:tcW w:w="1853" w:type="dxa"/>
            <w:tcBorders>
              <w:top w:val="single" w:sz="2" w:space="0" w:color="auto"/>
              <w:left w:val="single" w:sz="8" w:space="0" w:color="auto"/>
              <w:bottom w:val="single" w:sz="2" w:space="0" w:color="auto"/>
            </w:tcBorders>
          </w:tcPr>
          <w:p w14:paraId="686E885A" w14:textId="0A0CED5E" w:rsidR="00824C0F" w:rsidRDefault="00A70913" w:rsidP="005D463D">
            <w:pPr>
              <w:rPr>
                <w:rFonts w:ascii="Arial" w:hAnsi="Arial" w:cs="Arial"/>
              </w:rPr>
            </w:pPr>
            <w:r>
              <w:rPr>
                <w:rFonts w:ascii="Arial" w:hAnsi="Arial" w:cs="Arial"/>
              </w:rPr>
              <w:t>30.12.2019/1557</w:t>
            </w:r>
          </w:p>
        </w:tc>
      </w:tr>
      <w:tr w:rsidR="004C2775" w:rsidRPr="00C42465" w14:paraId="11FC58E6" w14:textId="77777777" w:rsidTr="000C3C04">
        <w:trPr>
          <w:trHeight w:val="255"/>
          <w:jc w:val="center"/>
        </w:trPr>
        <w:tc>
          <w:tcPr>
            <w:tcW w:w="685" w:type="dxa"/>
            <w:tcBorders>
              <w:top w:val="single" w:sz="2" w:space="0" w:color="auto"/>
              <w:bottom w:val="single" w:sz="12" w:space="0" w:color="auto"/>
              <w:right w:val="single" w:sz="8" w:space="0" w:color="auto"/>
            </w:tcBorders>
          </w:tcPr>
          <w:p w14:paraId="58C66115" w14:textId="5180C316" w:rsidR="004C2775" w:rsidRDefault="004C2775" w:rsidP="005D463D">
            <w:pPr>
              <w:jc w:val="right"/>
              <w:rPr>
                <w:rFonts w:ascii="Arial" w:eastAsia="SimSun" w:hAnsi="Arial" w:cs="Arial"/>
                <w:lang w:eastAsia="zh-CN"/>
              </w:rPr>
            </w:pPr>
            <w:r>
              <w:rPr>
                <w:rFonts w:ascii="Arial" w:eastAsia="SimSun" w:hAnsi="Arial" w:cs="Arial"/>
                <w:lang w:eastAsia="zh-CN"/>
              </w:rPr>
              <w:t>2021</w:t>
            </w:r>
          </w:p>
        </w:tc>
        <w:tc>
          <w:tcPr>
            <w:tcW w:w="976" w:type="dxa"/>
            <w:tcBorders>
              <w:top w:val="single" w:sz="2" w:space="0" w:color="auto"/>
              <w:left w:val="single" w:sz="8" w:space="0" w:color="auto"/>
              <w:bottom w:val="single" w:sz="12" w:space="0" w:color="auto"/>
              <w:right w:val="single" w:sz="8" w:space="0" w:color="auto"/>
            </w:tcBorders>
            <w:shd w:val="clear" w:color="auto" w:fill="auto"/>
            <w:noWrap/>
          </w:tcPr>
          <w:p w14:paraId="4D875053" w14:textId="10CE4433" w:rsidR="004C2775" w:rsidRDefault="004C2775" w:rsidP="005D463D">
            <w:pPr>
              <w:jc w:val="right"/>
              <w:rPr>
                <w:rFonts w:ascii="Arial" w:eastAsia="SimSun" w:hAnsi="Arial" w:cs="Arial"/>
                <w:lang w:eastAsia="zh-CN"/>
              </w:rPr>
            </w:pPr>
            <w:r>
              <w:rPr>
                <w:rFonts w:ascii="Arial" w:eastAsia="SimSun" w:hAnsi="Arial" w:cs="Arial"/>
                <w:lang w:eastAsia="zh-CN"/>
              </w:rPr>
              <w:t>2 500</w:t>
            </w:r>
          </w:p>
        </w:tc>
        <w:tc>
          <w:tcPr>
            <w:tcW w:w="1388" w:type="dxa"/>
            <w:tcBorders>
              <w:top w:val="single" w:sz="2" w:space="0" w:color="auto"/>
              <w:left w:val="single" w:sz="8" w:space="0" w:color="auto"/>
              <w:bottom w:val="single" w:sz="12" w:space="0" w:color="auto"/>
              <w:right w:val="single" w:sz="8" w:space="0" w:color="auto"/>
            </w:tcBorders>
            <w:shd w:val="clear" w:color="auto" w:fill="auto"/>
            <w:noWrap/>
          </w:tcPr>
          <w:p w14:paraId="5B2156FE" w14:textId="21387E48" w:rsidR="004C2775" w:rsidRDefault="004C2775" w:rsidP="005D463D">
            <w:pPr>
              <w:jc w:val="right"/>
              <w:rPr>
                <w:rFonts w:ascii="Arial" w:eastAsia="SimSun" w:hAnsi="Arial" w:cs="Arial"/>
                <w:lang w:eastAsia="zh-CN"/>
              </w:rPr>
            </w:pPr>
            <w:r>
              <w:rPr>
                <w:rFonts w:ascii="Arial" w:eastAsia="SimSun" w:hAnsi="Arial" w:cs="Arial"/>
                <w:lang w:eastAsia="zh-CN"/>
              </w:rPr>
              <w:t>1 840</w:t>
            </w:r>
          </w:p>
        </w:tc>
        <w:tc>
          <w:tcPr>
            <w:tcW w:w="1263" w:type="dxa"/>
            <w:tcBorders>
              <w:top w:val="single" w:sz="2" w:space="0" w:color="auto"/>
              <w:left w:val="single" w:sz="8" w:space="0" w:color="auto"/>
              <w:bottom w:val="single" w:sz="12" w:space="0" w:color="auto"/>
              <w:right w:val="single" w:sz="8" w:space="0" w:color="auto"/>
            </w:tcBorders>
            <w:shd w:val="clear" w:color="auto" w:fill="auto"/>
            <w:noWrap/>
          </w:tcPr>
          <w:p w14:paraId="29133C1F" w14:textId="6B4B20E1" w:rsidR="004C2775" w:rsidRDefault="004C2775" w:rsidP="005D463D">
            <w:pPr>
              <w:jc w:val="right"/>
              <w:rPr>
                <w:rFonts w:ascii="Arial" w:eastAsia="SimSun" w:hAnsi="Arial" w:cs="Arial"/>
                <w:lang w:eastAsia="zh-CN"/>
              </w:rPr>
            </w:pPr>
            <w:r>
              <w:rPr>
                <w:rFonts w:ascii="Arial" w:eastAsia="SimSun" w:hAnsi="Arial" w:cs="Arial"/>
                <w:lang w:eastAsia="zh-CN"/>
              </w:rPr>
              <w:t>33 000</w:t>
            </w:r>
          </w:p>
        </w:tc>
        <w:tc>
          <w:tcPr>
            <w:tcW w:w="1441" w:type="dxa"/>
            <w:tcBorders>
              <w:top w:val="single" w:sz="2" w:space="0" w:color="auto"/>
              <w:left w:val="single" w:sz="8" w:space="0" w:color="auto"/>
              <w:bottom w:val="single" w:sz="12" w:space="0" w:color="auto"/>
              <w:right w:val="single" w:sz="8" w:space="0" w:color="auto"/>
            </w:tcBorders>
            <w:shd w:val="clear" w:color="auto" w:fill="auto"/>
            <w:noWrap/>
          </w:tcPr>
          <w:p w14:paraId="61F62FAD" w14:textId="0C74CF8E" w:rsidR="004C2775" w:rsidRDefault="004C2775" w:rsidP="005D463D">
            <w:pPr>
              <w:jc w:val="right"/>
              <w:rPr>
                <w:rFonts w:ascii="Arial" w:eastAsia="SimSun" w:hAnsi="Arial" w:cs="Arial"/>
                <w:lang w:eastAsia="zh-CN"/>
              </w:rPr>
            </w:pPr>
            <w:r>
              <w:rPr>
                <w:rFonts w:ascii="Arial" w:eastAsia="SimSun" w:hAnsi="Arial" w:cs="Arial"/>
                <w:lang w:eastAsia="zh-CN"/>
              </w:rPr>
              <w:t>12,7 %</w:t>
            </w:r>
          </w:p>
        </w:tc>
        <w:tc>
          <w:tcPr>
            <w:tcW w:w="1041" w:type="dxa"/>
            <w:tcBorders>
              <w:top w:val="single" w:sz="2" w:space="0" w:color="auto"/>
              <w:left w:val="single" w:sz="8" w:space="0" w:color="auto"/>
              <w:bottom w:val="single" w:sz="12" w:space="0" w:color="auto"/>
              <w:right w:val="single" w:sz="8" w:space="0" w:color="auto"/>
            </w:tcBorders>
            <w:shd w:val="clear" w:color="auto" w:fill="auto"/>
            <w:noWrap/>
          </w:tcPr>
          <w:p w14:paraId="3C8FE573" w14:textId="44CC1C74" w:rsidR="004C2775" w:rsidRDefault="004C2775" w:rsidP="005D463D">
            <w:pPr>
              <w:jc w:val="right"/>
              <w:rPr>
                <w:rFonts w:ascii="Arial" w:eastAsia="SimSun" w:hAnsi="Arial" w:cs="Arial"/>
                <w:lang w:eastAsia="zh-CN"/>
              </w:rPr>
            </w:pPr>
            <w:r>
              <w:rPr>
                <w:rFonts w:ascii="Arial" w:eastAsia="SimSun" w:hAnsi="Arial" w:cs="Arial"/>
                <w:lang w:eastAsia="zh-CN"/>
              </w:rPr>
              <w:t>1,89 %</w:t>
            </w:r>
          </w:p>
        </w:tc>
        <w:tc>
          <w:tcPr>
            <w:tcW w:w="1853" w:type="dxa"/>
            <w:tcBorders>
              <w:top w:val="single" w:sz="2" w:space="0" w:color="auto"/>
              <w:left w:val="single" w:sz="8" w:space="0" w:color="auto"/>
              <w:bottom w:val="single" w:sz="12" w:space="0" w:color="auto"/>
            </w:tcBorders>
          </w:tcPr>
          <w:p w14:paraId="7762524D" w14:textId="3C0FB4C2" w:rsidR="004C2775" w:rsidRDefault="004C2775" w:rsidP="005D463D">
            <w:pPr>
              <w:rPr>
                <w:rFonts w:ascii="Arial" w:hAnsi="Arial" w:cs="Arial"/>
              </w:rPr>
            </w:pPr>
            <w:r>
              <w:rPr>
                <w:rFonts w:ascii="Arial" w:hAnsi="Arial" w:cs="Arial"/>
              </w:rPr>
              <w:t>30.12.2020/1205</w:t>
            </w:r>
          </w:p>
        </w:tc>
      </w:tr>
    </w:tbl>
    <w:p w14:paraId="750A017F" w14:textId="77777777" w:rsidR="000E4AB5" w:rsidRPr="008828EC" w:rsidRDefault="000E4AB5" w:rsidP="00C42465">
      <w:pPr>
        <w:pStyle w:val="Otsikko2"/>
        <w:numPr>
          <w:ilvl w:val="1"/>
          <w:numId w:val="3"/>
        </w:numPr>
        <w:tabs>
          <w:tab w:val="left" w:pos="0"/>
        </w:tabs>
        <w:suppressAutoHyphens/>
        <w:spacing w:after="120"/>
      </w:pPr>
      <w:bookmarkStart w:id="37" w:name="_Toc29984748"/>
      <w:r w:rsidRPr="008828EC">
        <w:t>Invalidivähennys valtion verosta</w:t>
      </w:r>
      <w:bookmarkEnd w:id="3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A0184" w14:textId="77777777" w:rsidTr="00A4683A">
        <w:trPr>
          <w:trHeight w:val="280"/>
        </w:trPr>
        <w:tc>
          <w:tcPr>
            <w:tcW w:w="1775" w:type="dxa"/>
            <w:shd w:val="clear" w:color="auto" w:fill="D9D9D9"/>
            <w:noWrap/>
            <w:hideMark/>
          </w:tcPr>
          <w:p w14:paraId="750A0180"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A0181"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A0182"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A0183"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A0189" w14:textId="77777777" w:rsidTr="00C06A71">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185"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ValtVerInvVahS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A0186" w14:textId="77777777" w:rsidR="00C06A71" w:rsidRPr="008828EC" w:rsidRDefault="00C06A71" w:rsidP="00C06A71">
            <w:pPr>
              <w:rPr>
                <w:rFonts w:ascii="Arial" w:hAnsi="Arial" w:cs="Arial"/>
                <w:lang w:eastAsia="fi-FI"/>
              </w:rPr>
            </w:pPr>
            <w:r w:rsidRPr="008828EC">
              <w:rPr>
                <w:rFonts w:ascii="Arial" w:hAnsi="Arial" w:cs="Arial"/>
                <w:lang w:eastAsia="fi-FI"/>
              </w:rPr>
              <w:t>Valtionverotuksen invalidivähennys (vähennys verosta)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A0187"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invpros</w:t>
            </w:r>
            <w:proofErr w:type="spellEnd"/>
            <w:r w:rsidRPr="008828EC">
              <w:rPr>
                <w:rFonts w:ascii="Arial" w:hAnsi="Arial" w:cs="Arial"/>
                <w:lang w:eastAsia="fi-FI"/>
              </w:rPr>
              <w:t xml:space="preserve">, </w:t>
            </w:r>
            <w:proofErr w:type="spellStart"/>
            <w:r w:rsidRPr="008828EC">
              <w:rPr>
                <w:rFonts w:ascii="Arial" w:hAnsi="Arial" w:cs="Arial"/>
                <w:lang w:eastAsia="fi-FI"/>
              </w:rPr>
              <w:t>elaketulo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A0188"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ValtInvVah</w:t>
            </w:r>
            <w:proofErr w:type="spellEnd"/>
            <w:r w:rsidRPr="008828EC">
              <w:rPr>
                <w:rFonts w:ascii="Arial" w:hAnsi="Arial" w:cs="Arial"/>
                <w:lang w:eastAsia="fi-FI"/>
              </w:rPr>
              <w:t xml:space="preserve">, </w:t>
            </w:r>
            <w:proofErr w:type="spellStart"/>
            <w:r w:rsidRPr="008828EC">
              <w:rPr>
                <w:rFonts w:ascii="Arial" w:hAnsi="Arial" w:cs="Arial"/>
                <w:lang w:eastAsia="fi-FI"/>
              </w:rPr>
              <w:t>ValtVanhVah</w:t>
            </w:r>
            <w:proofErr w:type="spellEnd"/>
          </w:p>
        </w:tc>
      </w:tr>
    </w:tbl>
    <w:p w14:paraId="750A018A" w14:textId="77777777" w:rsidR="000E4AB5" w:rsidRPr="008828EC" w:rsidRDefault="000E4AB5" w:rsidP="006812C3">
      <w:pPr>
        <w:pStyle w:val="Selitys"/>
        <w:jc w:val="both"/>
      </w:pPr>
      <w:r w:rsidRPr="008828EC">
        <w:t>Valtion verosta tehtävää invalidivähennystä koskevat säännökset ovat tuloverolaissa 30.12.1992/1535. Py</w:t>
      </w:r>
      <w:r w:rsidRPr="008828EC">
        <w:softHyphen/>
        <w:t>kälän alkuperäinen muoto:</w:t>
      </w:r>
    </w:p>
    <w:p w14:paraId="750A018B" w14:textId="77777777" w:rsidR="000E4AB5" w:rsidRPr="008828EC" w:rsidRDefault="000E4AB5" w:rsidP="0017096B">
      <w:pPr>
        <w:pStyle w:val="Pyklnotsikko"/>
      </w:pPr>
      <w:r w:rsidRPr="008828EC">
        <w:t>126 §</w:t>
      </w:r>
    </w:p>
    <w:p w14:paraId="750A018C" w14:textId="77777777" w:rsidR="000E4AB5" w:rsidRPr="008828EC" w:rsidRDefault="000E4AB5" w:rsidP="0017096B">
      <w:pPr>
        <w:pStyle w:val="Pyklnotsikko"/>
      </w:pPr>
      <w:r w:rsidRPr="008828EC">
        <w:t>Valtionverotuksen invalidivähennys</w:t>
      </w:r>
    </w:p>
    <w:p w14:paraId="750A018D" w14:textId="77777777" w:rsidR="00D95A70" w:rsidRPr="008828EC" w:rsidRDefault="00D95A70" w:rsidP="0017096B">
      <w:pPr>
        <w:pStyle w:val="Pyklnotsikko"/>
      </w:pPr>
      <w:r w:rsidRPr="008828EC">
        <w:t>------------------</w:t>
      </w:r>
    </w:p>
    <w:p w14:paraId="750A018E" w14:textId="77777777" w:rsidR="000E4AB5" w:rsidRPr="008828EC" w:rsidRDefault="000E4AB5" w:rsidP="000E4AB5">
      <w:pPr>
        <w:pStyle w:val="Pyklteksti"/>
      </w:pPr>
      <w:r w:rsidRPr="008828EC">
        <w:t>Suurimman osan verovuodesta Suomessa asuneen verovelvollisen ansiotulosta valtiolle suoritettavasta tulove</w:t>
      </w:r>
      <w:r w:rsidRPr="008828EC">
        <w:softHyphen/>
        <w:t>rosta vähennetään 660 markkaa, jos hänellä on sairaudesta, viasta tai vammasta aiheutunut pysyvä haitta, jonka haitta-aste esitetyn selvityksen mukaan on 100 prosenttia tai, jos prosenttimäärä on pienempi, mutta kuitenkin vähintään 30 prosenttia, prosenttimäärän osoittama osuus 660 markasta.</w:t>
      </w:r>
    </w:p>
    <w:p w14:paraId="750A018F" w14:textId="77777777" w:rsidR="000E4AB5" w:rsidRPr="008828EC" w:rsidRDefault="000E4AB5" w:rsidP="000E4AB5">
      <w:pPr>
        <w:pStyle w:val="Pyklteksti"/>
      </w:pPr>
      <w:r w:rsidRPr="008828EC">
        <w:lastRenderedPageBreak/>
        <w:t>Jos verovelvollinen on verovuonna saanut pakolliseen eläketurvaan perustuvaa työkyvyttömyyseläkettä, katso</w:t>
      </w:r>
      <w:r w:rsidRPr="008828EC">
        <w:softHyphen/>
        <w:t>taan hänen haitta-asteensa ilman eri selvitystä 100 prosentiksi, jos eläke on myönnetty täytenä, ja 50 prosentiksi, jos se on myönnetty osaeläkkeenä, jollei verovelvollisen haitta-asteen esitetyn selvityksen perusteella katsota olevan suu</w:t>
      </w:r>
      <w:r w:rsidRPr="008828EC">
        <w:softHyphen/>
        <w:t>rempi. Verovelvollinen säilyttää oikeutensa työkyvyttömyyseläkkeen mukaiseen invalidivähennykseen senkin jälkeen, kun työkyvyttömyyseläke on muuttunut vanhuuseläkkeeksi. Asetuksella annetaan tarkempia säännöksiä niistä perus</w:t>
      </w:r>
      <w:r w:rsidRPr="008828EC">
        <w:softHyphen/>
        <w:t>teista, joiden mukaan haitta-aste määritellään, sekä invalidivähennyksen saamiseksi esitettävästä selvityksestä.</w:t>
      </w:r>
    </w:p>
    <w:p w14:paraId="750A0190" w14:textId="77777777" w:rsidR="000E4AB5" w:rsidRPr="008828EC" w:rsidRDefault="000E4AB5" w:rsidP="000E4AB5">
      <w:pPr>
        <w:pStyle w:val="Pyklteksti"/>
      </w:pPr>
      <w:r w:rsidRPr="008828EC">
        <w:t>Jos verovelvolliselle, johon sovelletaan tämän lain puolisoita koskevia säännöksiä, ei ole määrätty tuloveroa tai jos se ei riitä valtionverotuksen invalidivähennyksen tekemiseen, vähennys tai siitä vähentämättä jäänyt määrä vähen</w:t>
      </w:r>
      <w:r w:rsidRPr="008828EC">
        <w:softHyphen/>
        <w:t>netään verovelvollisen puolison tuloverosta.</w:t>
      </w:r>
    </w:p>
    <w:p w14:paraId="750A0191" w14:textId="77777777" w:rsidR="000E4AB5" w:rsidRPr="008828EC" w:rsidRDefault="000E4AB5" w:rsidP="000E4AB5">
      <w:pPr>
        <w:pStyle w:val="Selitys"/>
      </w:pPr>
      <w:r w:rsidRPr="008828EC">
        <w:t>Pykälän 1 momenttia muutettu lailla 26.10.2001/896 euroon siirtymisen vuoksi:</w:t>
      </w:r>
    </w:p>
    <w:p w14:paraId="750A0192" w14:textId="77777777" w:rsidR="000E4AB5" w:rsidRPr="008828EC" w:rsidRDefault="000E4AB5" w:rsidP="0017096B">
      <w:pPr>
        <w:pStyle w:val="Pyklnotsikko"/>
      </w:pPr>
      <w:r w:rsidRPr="008828EC">
        <w:t>126 §</w:t>
      </w:r>
    </w:p>
    <w:p w14:paraId="750A0193" w14:textId="77777777" w:rsidR="000E4AB5" w:rsidRPr="008828EC" w:rsidRDefault="000E4AB5" w:rsidP="0017096B">
      <w:pPr>
        <w:pStyle w:val="Pyklnotsikko"/>
      </w:pPr>
      <w:r w:rsidRPr="008828EC">
        <w:t>Valtionverotuksen invalidivähennys</w:t>
      </w:r>
    </w:p>
    <w:p w14:paraId="750A0194" w14:textId="77777777" w:rsidR="00D95A70" w:rsidRPr="008828EC" w:rsidRDefault="00D95A70" w:rsidP="0017096B">
      <w:pPr>
        <w:pStyle w:val="Pyklnotsikko"/>
      </w:pPr>
      <w:r w:rsidRPr="008828EC">
        <w:t>------------------</w:t>
      </w:r>
    </w:p>
    <w:p w14:paraId="750A0195" w14:textId="77777777" w:rsidR="000E4AB5" w:rsidRPr="008828EC" w:rsidRDefault="000E4AB5" w:rsidP="000E4AB5">
      <w:pPr>
        <w:pStyle w:val="Pyklteksti"/>
      </w:pPr>
      <w:r w:rsidRPr="008828EC">
        <w:t>Suurimman osan verovuodesta Suomessa asuneen verovelvollisen ansiotulosta valtiolle suoritettavasta tulove</w:t>
      </w:r>
      <w:r w:rsidRPr="008828EC">
        <w:softHyphen/>
        <w:t>rosta vähennetään 115 euroa, jos hänellä on sairaudesta, viasta tai vammasta aiheutunut pysyvä haitta, jonka haitta-aste esitetyn selvityksen mukaan on 100 prosenttia tai, jos prosenttimäärä on pienempi, mutta kuitenkin vähintään 30 pro</w:t>
      </w:r>
      <w:r w:rsidRPr="008828EC">
        <w:softHyphen/>
        <w:t>senttia, prosenttimäärän osoittama osuus 115 eurosta.</w:t>
      </w:r>
    </w:p>
    <w:p w14:paraId="750A0196" w14:textId="77777777" w:rsidR="00751AE7" w:rsidRPr="008828EC" w:rsidRDefault="00751AE7" w:rsidP="00751AE7">
      <w:pPr>
        <w:pStyle w:val="Otsikko2"/>
        <w:numPr>
          <w:ilvl w:val="1"/>
          <w:numId w:val="3"/>
        </w:numPr>
        <w:tabs>
          <w:tab w:val="left" w:pos="0"/>
        </w:tabs>
        <w:suppressAutoHyphens/>
        <w:spacing w:after="120"/>
      </w:pPr>
      <w:bookmarkStart w:id="38" w:name="_Toc29984749"/>
      <w:r>
        <w:t>Lapsivähennys</w:t>
      </w:r>
      <w:r w:rsidR="006C30F5">
        <w:t xml:space="preserve"> (väliaikainen vähennys 2015–2017)</w:t>
      </w:r>
      <w:bookmarkEnd w:id="38"/>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751AE7" w:rsidRPr="00786386" w14:paraId="750A019B" w14:textId="77777777" w:rsidTr="0067394C">
        <w:trPr>
          <w:trHeight w:val="280"/>
        </w:trPr>
        <w:tc>
          <w:tcPr>
            <w:tcW w:w="1775" w:type="dxa"/>
            <w:shd w:val="clear" w:color="auto" w:fill="D9D9D9"/>
            <w:noWrap/>
            <w:hideMark/>
          </w:tcPr>
          <w:p w14:paraId="750A0197" w14:textId="77777777" w:rsidR="00751AE7" w:rsidRPr="00786386" w:rsidRDefault="00751AE7" w:rsidP="0067394C">
            <w:pPr>
              <w:rPr>
                <w:rFonts w:ascii="Arial" w:hAnsi="Arial" w:cs="Arial"/>
                <w:b/>
                <w:lang w:eastAsia="fi-FI"/>
              </w:rPr>
            </w:pPr>
            <w:r w:rsidRPr="00786386">
              <w:rPr>
                <w:rFonts w:ascii="Arial" w:hAnsi="Arial" w:cs="Arial"/>
                <w:b/>
                <w:lang w:eastAsia="fi-FI"/>
              </w:rPr>
              <w:t>Makro</w:t>
            </w:r>
          </w:p>
        </w:tc>
        <w:tc>
          <w:tcPr>
            <w:tcW w:w="2811" w:type="dxa"/>
            <w:shd w:val="clear" w:color="auto" w:fill="D9D9D9"/>
            <w:hideMark/>
          </w:tcPr>
          <w:p w14:paraId="750A0198" w14:textId="77777777" w:rsidR="00751AE7" w:rsidRPr="00786386" w:rsidRDefault="00751AE7" w:rsidP="0067394C">
            <w:pPr>
              <w:rPr>
                <w:rFonts w:ascii="Arial" w:hAnsi="Arial" w:cs="Arial"/>
                <w:b/>
                <w:lang w:eastAsia="fi-FI"/>
              </w:rPr>
            </w:pPr>
            <w:r w:rsidRPr="00786386">
              <w:rPr>
                <w:rFonts w:ascii="Arial" w:hAnsi="Arial" w:cs="Arial"/>
                <w:b/>
                <w:lang w:eastAsia="fi-FI"/>
              </w:rPr>
              <w:t>Makron selite</w:t>
            </w:r>
          </w:p>
        </w:tc>
        <w:tc>
          <w:tcPr>
            <w:tcW w:w="2582" w:type="dxa"/>
            <w:shd w:val="clear" w:color="auto" w:fill="D9D9D9"/>
            <w:hideMark/>
          </w:tcPr>
          <w:p w14:paraId="750A0199" w14:textId="77777777" w:rsidR="00751AE7" w:rsidRPr="00786386" w:rsidRDefault="00751AE7" w:rsidP="0067394C">
            <w:pPr>
              <w:rPr>
                <w:rFonts w:ascii="Arial" w:hAnsi="Arial" w:cs="Arial"/>
                <w:b/>
                <w:lang w:eastAsia="fi-FI"/>
              </w:rPr>
            </w:pPr>
            <w:r w:rsidRPr="00786386">
              <w:rPr>
                <w:rFonts w:ascii="Arial" w:hAnsi="Arial" w:cs="Arial"/>
                <w:b/>
                <w:lang w:eastAsia="fi-FI"/>
              </w:rPr>
              <w:t>Käytetyt muuttujat</w:t>
            </w:r>
          </w:p>
        </w:tc>
        <w:tc>
          <w:tcPr>
            <w:tcW w:w="2399" w:type="dxa"/>
            <w:shd w:val="clear" w:color="auto" w:fill="D9D9D9"/>
            <w:hideMark/>
          </w:tcPr>
          <w:p w14:paraId="750A019A" w14:textId="77777777" w:rsidR="00751AE7" w:rsidRPr="00786386" w:rsidRDefault="00751AE7" w:rsidP="0067394C">
            <w:pPr>
              <w:rPr>
                <w:rFonts w:ascii="Arial" w:hAnsi="Arial" w:cs="Arial"/>
                <w:b/>
                <w:lang w:eastAsia="fi-FI"/>
              </w:rPr>
            </w:pPr>
            <w:r w:rsidRPr="00786386">
              <w:rPr>
                <w:rFonts w:ascii="Arial" w:hAnsi="Arial" w:cs="Arial"/>
                <w:b/>
                <w:lang w:eastAsia="fi-FI"/>
              </w:rPr>
              <w:t>Käytetyt parametrit</w:t>
            </w:r>
          </w:p>
        </w:tc>
      </w:tr>
      <w:tr w:rsidR="00751AE7" w:rsidRPr="00786386" w14:paraId="750A01A0" w14:textId="77777777" w:rsidTr="0067394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19C" w14:textId="77777777" w:rsidR="00751AE7" w:rsidRPr="00786386" w:rsidRDefault="00786386" w:rsidP="0067394C">
            <w:pPr>
              <w:rPr>
                <w:rFonts w:ascii="Arial" w:hAnsi="Arial" w:cs="Arial"/>
                <w:lang w:eastAsia="fi-FI"/>
              </w:rPr>
            </w:pPr>
            <w:proofErr w:type="spellStart"/>
            <w:r w:rsidRPr="00786386">
              <w:rPr>
                <w:rFonts w:ascii="Arial" w:hAnsi="Arial" w:cs="Arial"/>
                <w:lang w:eastAsia="fi-FI"/>
              </w:rPr>
              <w:t>LapsiVahS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A019D" w14:textId="77777777" w:rsidR="00751AE7" w:rsidRPr="00786386" w:rsidRDefault="00786386" w:rsidP="00786386">
            <w:pPr>
              <w:rPr>
                <w:rFonts w:ascii="Arial" w:hAnsi="Arial" w:cs="Arial"/>
                <w:lang w:eastAsia="fi-FI"/>
              </w:rPr>
            </w:pPr>
            <w:r w:rsidRPr="00786386">
              <w:rPr>
                <w:rFonts w:ascii="Arial" w:hAnsi="Arial" w:cs="Arial"/>
                <w:lang w:eastAsia="fi-FI"/>
              </w:rPr>
              <w:t>Verotuksen l</w:t>
            </w:r>
            <w:r w:rsidR="00751AE7" w:rsidRPr="00786386">
              <w:rPr>
                <w:rFonts w:ascii="Arial" w:hAnsi="Arial" w:cs="Arial"/>
                <w:lang w:eastAsia="fi-FI"/>
              </w:rPr>
              <w:t>apsivähennys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A019E" w14:textId="77777777" w:rsidR="00751AE7" w:rsidRPr="00786386" w:rsidRDefault="00786386" w:rsidP="0067394C">
            <w:pPr>
              <w:rPr>
                <w:rFonts w:ascii="Arial" w:hAnsi="Arial" w:cs="Arial"/>
                <w:lang w:eastAsia="fi-FI"/>
              </w:rPr>
            </w:pPr>
            <w:proofErr w:type="spellStart"/>
            <w:r w:rsidRPr="00786386">
              <w:rPr>
                <w:rFonts w:ascii="Arial" w:hAnsi="Arial" w:cs="Arial"/>
                <w:color w:val="000000"/>
                <w:shd w:val="clear" w:color="auto" w:fill="FFFFFF"/>
                <w:lang w:eastAsia="fi-FI"/>
              </w:rPr>
              <w:t>mvuosi</w:t>
            </w:r>
            <w:proofErr w:type="spellEnd"/>
            <w:r w:rsidRPr="00786386">
              <w:rPr>
                <w:rFonts w:ascii="Arial" w:hAnsi="Arial" w:cs="Arial"/>
                <w:color w:val="000000"/>
                <w:shd w:val="clear" w:color="auto" w:fill="FFFFFF"/>
                <w:lang w:eastAsia="fi-FI"/>
              </w:rPr>
              <w:t xml:space="preserve">, </w:t>
            </w:r>
            <w:proofErr w:type="spellStart"/>
            <w:r w:rsidRPr="00786386">
              <w:rPr>
                <w:rFonts w:ascii="Arial" w:hAnsi="Arial" w:cs="Arial"/>
                <w:color w:val="000000"/>
                <w:shd w:val="clear" w:color="auto" w:fill="FFFFFF"/>
                <w:lang w:eastAsia="fi-FI"/>
              </w:rPr>
              <w:t>minf</w:t>
            </w:r>
            <w:proofErr w:type="spellEnd"/>
            <w:r w:rsidRPr="00786386">
              <w:rPr>
                <w:rFonts w:ascii="Arial" w:hAnsi="Arial" w:cs="Arial"/>
                <w:color w:val="000000"/>
                <w:shd w:val="clear" w:color="auto" w:fill="FFFFFF"/>
                <w:lang w:eastAsia="fi-FI"/>
              </w:rPr>
              <w:t xml:space="preserve">, tulot, lapsia, </w:t>
            </w:r>
            <w:proofErr w:type="spellStart"/>
            <w:r w:rsidRPr="00786386">
              <w:rPr>
                <w:rFonts w:ascii="Arial" w:hAnsi="Arial" w:cs="Arial"/>
                <w:color w:val="000000"/>
                <w:shd w:val="clear" w:color="auto" w:fill="FFFFFF"/>
                <w:lang w:eastAsia="fi-FI"/>
              </w:rPr>
              <w:t>ykshuolt</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A019F" w14:textId="77777777" w:rsidR="00751AE7" w:rsidRPr="00786386" w:rsidRDefault="00751AE7" w:rsidP="00751AE7">
            <w:pPr>
              <w:rPr>
                <w:rFonts w:ascii="Arial" w:hAnsi="Arial" w:cs="Arial"/>
                <w:lang w:eastAsia="fi-FI"/>
              </w:rPr>
            </w:pPr>
            <w:proofErr w:type="spellStart"/>
            <w:r w:rsidRPr="00786386">
              <w:rPr>
                <w:rFonts w:ascii="Arial" w:hAnsi="Arial" w:cs="Arial"/>
                <w:lang w:eastAsia="fi-FI"/>
              </w:rPr>
              <w:t>LapiVah</w:t>
            </w:r>
            <w:proofErr w:type="spellEnd"/>
            <w:r w:rsidRPr="00786386">
              <w:rPr>
                <w:rFonts w:ascii="Arial" w:hAnsi="Arial" w:cs="Arial"/>
                <w:lang w:eastAsia="fi-FI"/>
              </w:rPr>
              <w:t xml:space="preserve">, </w:t>
            </w:r>
            <w:proofErr w:type="spellStart"/>
            <w:r w:rsidRPr="00786386">
              <w:rPr>
                <w:rFonts w:ascii="Arial" w:hAnsi="Arial" w:cs="Arial"/>
                <w:lang w:eastAsia="fi-FI"/>
              </w:rPr>
              <w:t>LapsiLkmYlaRaja</w:t>
            </w:r>
            <w:proofErr w:type="spellEnd"/>
            <w:r w:rsidRPr="00786386">
              <w:rPr>
                <w:rFonts w:ascii="Arial" w:hAnsi="Arial" w:cs="Arial"/>
                <w:lang w:eastAsia="fi-FI"/>
              </w:rPr>
              <w:t xml:space="preserve">, </w:t>
            </w:r>
            <w:proofErr w:type="spellStart"/>
            <w:r w:rsidRPr="00786386">
              <w:rPr>
                <w:rFonts w:ascii="Arial" w:hAnsi="Arial" w:cs="Arial"/>
                <w:lang w:eastAsia="fi-FI"/>
              </w:rPr>
              <w:t>LapsiVahYlaRaja</w:t>
            </w:r>
            <w:proofErr w:type="spellEnd"/>
            <w:r w:rsidRPr="00786386">
              <w:rPr>
                <w:rFonts w:ascii="Arial" w:hAnsi="Arial" w:cs="Arial"/>
                <w:lang w:eastAsia="fi-FI"/>
              </w:rPr>
              <w:t xml:space="preserve">, </w:t>
            </w:r>
            <w:proofErr w:type="spellStart"/>
            <w:r w:rsidRPr="00786386">
              <w:rPr>
                <w:rFonts w:ascii="Arial" w:hAnsi="Arial" w:cs="Arial"/>
                <w:lang w:eastAsia="fi-FI"/>
              </w:rPr>
              <w:t>LapsiVahAlenema</w:t>
            </w:r>
            <w:proofErr w:type="spellEnd"/>
          </w:p>
        </w:tc>
      </w:tr>
    </w:tbl>
    <w:p w14:paraId="750A01A1" w14:textId="77777777" w:rsidR="00786386" w:rsidRPr="008828EC" w:rsidRDefault="00786386" w:rsidP="00786386">
      <w:pPr>
        <w:pStyle w:val="Selitys"/>
        <w:numPr>
          <w:ilvl w:val="0"/>
          <w:numId w:val="3"/>
        </w:numPr>
        <w:jc w:val="both"/>
      </w:pPr>
      <w:r>
        <w:t xml:space="preserve">Lapsilisäleikkausten hyvityksenä otettiin käyttöön </w:t>
      </w:r>
      <w:r w:rsidR="006C30F5">
        <w:t>valtiolle suoritettavasta tulo</w:t>
      </w:r>
      <w:r>
        <w:t>verosta tehtävä lapsivähennys.</w:t>
      </w:r>
      <w:r w:rsidRPr="00786386">
        <w:t xml:space="preserve"> </w:t>
      </w:r>
      <w:r>
        <w:t>Vähennys on väliaikaisesti voimassa 1.1.2015–31.12.2017.</w:t>
      </w:r>
    </w:p>
    <w:p w14:paraId="750A01A2" w14:textId="77777777" w:rsidR="00751AE7" w:rsidRPr="00751AE7" w:rsidRDefault="00751AE7" w:rsidP="0017096B">
      <w:pPr>
        <w:pStyle w:val="Pyklnotsikko"/>
      </w:pPr>
      <w:r w:rsidRPr="00751AE7">
        <w:t>126 a § (12.12.2014/1086)</w:t>
      </w:r>
    </w:p>
    <w:p w14:paraId="750A01A3" w14:textId="77777777" w:rsidR="00751AE7" w:rsidRPr="00751AE7" w:rsidRDefault="00751AE7" w:rsidP="0017096B">
      <w:pPr>
        <w:pStyle w:val="Pyklnotsikko"/>
      </w:pPr>
      <w:r w:rsidRPr="00751AE7">
        <w:t>Lapsivähennys</w:t>
      </w:r>
    </w:p>
    <w:p w14:paraId="750A01A4" w14:textId="77777777" w:rsidR="00751AE7" w:rsidRPr="00751AE7" w:rsidRDefault="00751AE7" w:rsidP="00751AE7">
      <w:pPr>
        <w:pStyle w:val="Luettelokappale"/>
        <w:numPr>
          <w:ilvl w:val="2"/>
          <w:numId w:val="3"/>
        </w:numPr>
        <w:tabs>
          <w:tab w:val="left" w:pos="567"/>
        </w:tabs>
        <w:spacing w:before="100" w:beforeAutospacing="1" w:after="100" w:afterAutospacing="1"/>
        <w:rPr>
          <w:lang w:eastAsia="fi-FI"/>
        </w:rPr>
      </w:pPr>
      <w:r>
        <w:rPr>
          <w:lang w:eastAsia="fi-FI"/>
        </w:rPr>
        <w:tab/>
      </w:r>
      <w:r w:rsidRPr="00751AE7">
        <w:rPr>
          <w:lang w:eastAsia="fi-FI"/>
        </w:rPr>
        <w:t>Verovelvollisen, jolla verovuoden päättyessä on huollettavanaan alaikäinen lapsi, verosta vähennetään lapsivähennys. Vähennyksen määrä on 50 euroa jokaisesta huollettavasta alaikäisestä lapsesta. Jos verovelvolliseen ei sovelleta tämän lain puolisoita koskevia säännöksiä eikä hänellä ole puolisoa ulkomailla, vähennys myönnetään kaksinkertaisena niiden lasten osalta, joiden ainoa huoltaja hän on. Vähennyksen määrä lasketaan kuitenkin enintään neljän lapsen perusteella. Verovelvollisen puhtaan ansiotulon ja puhtaan pääomatulon yhteismäärän ylittäessä 36 000 euroa vähennyksen määrä pienenee 1 prosentilla puhtaan ansiotulon ja puhtaan pääomatulon yhteismäärän 36 000 ylittävältä osalta.</w:t>
      </w:r>
    </w:p>
    <w:p w14:paraId="750A01A5" w14:textId="77777777" w:rsidR="00751AE7" w:rsidRPr="00751AE7" w:rsidRDefault="00751AE7" w:rsidP="00751AE7">
      <w:pPr>
        <w:pStyle w:val="Luettelokappale"/>
        <w:numPr>
          <w:ilvl w:val="2"/>
          <w:numId w:val="3"/>
        </w:numPr>
        <w:tabs>
          <w:tab w:val="left" w:pos="567"/>
        </w:tabs>
        <w:spacing w:before="100" w:beforeAutospacing="1" w:after="100" w:afterAutospacing="1"/>
        <w:rPr>
          <w:lang w:eastAsia="fi-FI"/>
        </w:rPr>
      </w:pPr>
      <w:r>
        <w:rPr>
          <w:lang w:eastAsia="fi-FI"/>
        </w:rPr>
        <w:tab/>
      </w:r>
      <w:r w:rsidRPr="00751AE7">
        <w:rPr>
          <w:lang w:eastAsia="fi-FI"/>
        </w:rPr>
        <w:t>Lapsivähennys vähennetään ensisijaisesti valtiolle suoritettavasta tuloverosta. Vähennys tehdään ansiotuloista ja pääomatuloista suoritettavista veroista verojen määrien suhteessa. Ansiotuloista menevästä verosta vähennys tehdään työtulovähennyksen jälkeen ja pääomatuloista menevästä verosta ennen kotitalousvähennystä. Siltä osin kuin vähennys ylittää valtion tuloveron määrän, se tehdään kunnallisverosta, sairausvakuutuksen sairaanhoitomaksusta ja kirkollisverosta näiden verojen suhteessa.</w:t>
      </w:r>
    </w:p>
    <w:p w14:paraId="750A01A6" w14:textId="77777777" w:rsidR="000E4AB5" w:rsidRPr="008828EC" w:rsidRDefault="000E4AB5" w:rsidP="000E4AB5">
      <w:pPr>
        <w:pStyle w:val="Otsikko2"/>
        <w:numPr>
          <w:ilvl w:val="1"/>
          <w:numId w:val="3"/>
        </w:numPr>
        <w:tabs>
          <w:tab w:val="left" w:pos="0"/>
        </w:tabs>
        <w:suppressAutoHyphens/>
      </w:pPr>
      <w:bookmarkStart w:id="39" w:name="_Toc29984750"/>
      <w:r w:rsidRPr="008828EC">
        <w:t>Elatusvelvollisuusvähennys valtionverosta</w:t>
      </w:r>
      <w:bookmarkEnd w:id="3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3"/>
        <w:gridCol w:w="2804"/>
        <w:gridCol w:w="2540"/>
        <w:gridCol w:w="2370"/>
      </w:tblGrid>
      <w:tr w:rsidR="00A4683A" w:rsidRPr="008828EC" w14:paraId="750A01AB" w14:textId="77777777" w:rsidTr="00C06A71">
        <w:trPr>
          <w:trHeight w:val="280"/>
        </w:trPr>
        <w:tc>
          <w:tcPr>
            <w:tcW w:w="1853" w:type="dxa"/>
            <w:shd w:val="clear" w:color="auto" w:fill="D9D9D9"/>
            <w:noWrap/>
            <w:hideMark/>
          </w:tcPr>
          <w:p w14:paraId="750A01A7"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04" w:type="dxa"/>
            <w:shd w:val="clear" w:color="auto" w:fill="D9D9D9"/>
            <w:hideMark/>
          </w:tcPr>
          <w:p w14:paraId="750A01A8"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40" w:type="dxa"/>
            <w:shd w:val="clear" w:color="auto" w:fill="D9D9D9"/>
            <w:hideMark/>
          </w:tcPr>
          <w:p w14:paraId="750A01A9"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70" w:type="dxa"/>
            <w:shd w:val="clear" w:color="auto" w:fill="D9D9D9"/>
            <w:hideMark/>
          </w:tcPr>
          <w:p w14:paraId="750A01AA"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A01B0" w14:textId="77777777" w:rsidTr="00C06A71">
        <w:trPr>
          <w:trHeight w:val="510"/>
        </w:trPr>
        <w:tc>
          <w:tcPr>
            <w:tcW w:w="1853" w:type="dxa"/>
            <w:tcBorders>
              <w:top w:val="single" w:sz="4" w:space="0" w:color="auto"/>
              <w:left w:val="single" w:sz="4" w:space="0" w:color="auto"/>
              <w:bottom w:val="single" w:sz="4" w:space="0" w:color="auto"/>
              <w:right w:val="single" w:sz="4" w:space="0" w:color="auto"/>
            </w:tcBorders>
            <w:shd w:val="clear" w:color="auto" w:fill="auto"/>
            <w:noWrap/>
            <w:hideMark/>
          </w:tcPr>
          <w:p w14:paraId="750A01AC"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ValtVerElVelvVahS</w:t>
            </w:r>
            <w:proofErr w:type="spellEnd"/>
          </w:p>
        </w:tc>
        <w:tc>
          <w:tcPr>
            <w:tcW w:w="2804" w:type="dxa"/>
            <w:tcBorders>
              <w:top w:val="single" w:sz="4" w:space="0" w:color="auto"/>
              <w:left w:val="single" w:sz="4" w:space="0" w:color="auto"/>
              <w:bottom w:val="single" w:sz="4" w:space="0" w:color="auto"/>
              <w:right w:val="single" w:sz="4" w:space="0" w:color="auto"/>
            </w:tcBorders>
            <w:shd w:val="clear" w:color="auto" w:fill="auto"/>
            <w:hideMark/>
          </w:tcPr>
          <w:p w14:paraId="750A01AD" w14:textId="77777777" w:rsidR="00C06A71" w:rsidRPr="008828EC" w:rsidRDefault="00C06A71" w:rsidP="00C06A71">
            <w:pPr>
              <w:rPr>
                <w:rFonts w:ascii="Arial" w:hAnsi="Arial" w:cs="Arial"/>
                <w:lang w:eastAsia="fi-FI"/>
              </w:rPr>
            </w:pPr>
            <w:r w:rsidRPr="008828EC">
              <w:rPr>
                <w:rFonts w:ascii="Arial" w:hAnsi="Arial" w:cs="Arial"/>
                <w:lang w:eastAsia="fi-FI"/>
              </w:rPr>
              <w:t>Valtionverotuksen elatusvelvollisuusvähennys (vähennys verosta)</w:t>
            </w:r>
          </w:p>
        </w:t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50A01AE"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evlapsia</w:t>
            </w:r>
            <w:proofErr w:type="spellEnd"/>
            <w:r w:rsidRPr="008828EC">
              <w:rPr>
                <w:rFonts w:ascii="Arial" w:hAnsi="Arial" w:cs="Arial"/>
                <w:lang w:eastAsia="fi-FI"/>
              </w:rPr>
              <w:t xml:space="preserve">, </w:t>
            </w:r>
            <w:proofErr w:type="spellStart"/>
            <w:r w:rsidRPr="008828EC">
              <w:rPr>
                <w:rFonts w:ascii="Arial" w:hAnsi="Arial" w:cs="Arial"/>
                <w:lang w:eastAsia="fi-FI"/>
              </w:rPr>
              <w:t>elmaksut</w:t>
            </w:r>
            <w:proofErr w:type="spellEnd"/>
          </w:p>
        </w:tc>
        <w:tc>
          <w:tcPr>
            <w:tcW w:w="2370" w:type="dxa"/>
            <w:tcBorders>
              <w:top w:val="single" w:sz="4" w:space="0" w:color="auto"/>
              <w:left w:val="single" w:sz="4" w:space="0" w:color="auto"/>
              <w:bottom w:val="single" w:sz="4" w:space="0" w:color="auto"/>
              <w:right w:val="single" w:sz="4" w:space="0" w:color="auto"/>
            </w:tcBorders>
            <w:shd w:val="clear" w:color="auto" w:fill="auto"/>
            <w:hideMark/>
          </w:tcPr>
          <w:p w14:paraId="750A01AF"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ElVelvPros</w:t>
            </w:r>
            <w:proofErr w:type="spellEnd"/>
            <w:r w:rsidRPr="008828EC">
              <w:rPr>
                <w:rFonts w:ascii="Arial" w:hAnsi="Arial" w:cs="Arial"/>
                <w:lang w:eastAsia="fi-FI"/>
              </w:rPr>
              <w:t xml:space="preserve">, </w:t>
            </w:r>
            <w:proofErr w:type="spellStart"/>
            <w:r w:rsidRPr="008828EC">
              <w:rPr>
                <w:rFonts w:ascii="Arial" w:hAnsi="Arial" w:cs="Arial"/>
                <w:lang w:eastAsia="fi-FI"/>
              </w:rPr>
              <w:t>ValtElVelvVah</w:t>
            </w:r>
            <w:proofErr w:type="spellEnd"/>
          </w:p>
        </w:tc>
      </w:tr>
    </w:tbl>
    <w:p w14:paraId="750A01B1" w14:textId="3D3BE32D" w:rsidR="00917C4D" w:rsidRDefault="000E4AB5" w:rsidP="00917C4D">
      <w:pPr>
        <w:pStyle w:val="Selitys"/>
        <w:jc w:val="both"/>
      </w:pPr>
      <w:r w:rsidRPr="008828EC">
        <w:t>Valtionveron elatusvelvollisuusvähennyksestä s</w:t>
      </w:r>
      <w:r w:rsidR="000C3C04">
        <w:t>äädetään tuloverolaissa 30.</w:t>
      </w:r>
      <w:r w:rsidR="006812C3" w:rsidRPr="008828EC">
        <w:t>12.</w:t>
      </w:r>
      <w:r w:rsidRPr="008828EC">
        <w:t>1992/1535. Pykälän alkupe</w:t>
      </w:r>
      <w:r w:rsidRPr="008828EC">
        <w:softHyphen/>
        <w:t>räinen muoto:</w:t>
      </w:r>
    </w:p>
    <w:p w14:paraId="3D8718C7" w14:textId="02CE658F" w:rsidR="005E751C" w:rsidRDefault="005E751C" w:rsidP="00917C4D">
      <w:pPr>
        <w:pStyle w:val="Selitys"/>
        <w:jc w:val="both"/>
      </w:pPr>
    </w:p>
    <w:p w14:paraId="431ADB91" w14:textId="7866217E" w:rsidR="005E751C" w:rsidRDefault="005E751C" w:rsidP="00917C4D">
      <w:pPr>
        <w:pStyle w:val="Selitys"/>
        <w:jc w:val="both"/>
      </w:pPr>
    </w:p>
    <w:p w14:paraId="011FCB20" w14:textId="77777777" w:rsidR="005E751C" w:rsidRDefault="005E751C" w:rsidP="00917C4D">
      <w:pPr>
        <w:pStyle w:val="Selitys"/>
        <w:jc w:val="both"/>
      </w:pPr>
    </w:p>
    <w:p w14:paraId="750A01B2" w14:textId="77777777" w:rsidR="000E4AB5" w:rsidRPr="008828EC" w:rsidRDefault="000E4AB5" w:rsidP="0017096B">
      <w:pPr>
        <w:pStyle w:val="Pyklnotsikko"/>
      </w:pPr>
      <w:r w:rsidRPr="008828EC">
        <w:lastRenderedPageBreak/>
        <w:t>127 §</w:t>
      </w:r>
    </w:p>
    <w:p w14:paraId="750A01B3" w14:textId="77777777" w:rsidR="000E4AB5" w:rsidRPr="008828EC" w:rsidRDefault="000E4AB5" w:rsidP="0017096B">
      <w:pPr>
        <w:pStyle w:val="Pyklnotsikko"/>
      </w:pPr>
      <w:r w:rsidRPr="008828EC">
        <w:t>Valtionverotuksen elatusvelvollisuusvähennys</w:t>
      </w:r>
    </w:p>
    <w:p w14:paraId="750A01B4" w14:textId="77777777" w:rsidR="00D95A70" w:rsidRPr="008828EC" w:rsidRDefault="00D95A70" w:rsidP="0017096B">
      <w:pPr>
        <w:pStyle w:val="Pyklnotsikko"/>
      </w:pPr>
      <w:r w:rsidRPr="008828EC">
        <w:t>------------------</w:t>
      </w:r>
    </w:p>
    <w:p w14:paraId="750A01B5" w14:textId="77777777" w:rsidR="000E4AB5" w:rsidRPr="008828EC" w:rsidRDefault="000E4AB5" w:rsidP="000E4AB5">
      <w:pPr>
        <w:pStyle w:val="Pyklteksti"/>
      </w:pPr>
      <w:r w:rsidRPr="008828EC">
        <w:t>Verovelvollisen, joka on verovuonna suorittanut lapsen elatusta koskevan lainsäädännön mukaisella sopimuk</w:t>
      </w:r>
      <w:r w:rsidRPr="008828EC">
        <w:softHyphen/>
        <w:t>sella tai tuomiolla vahvistettua elatusapua, ansiotulosta valtiolle suoritettavasta tuloverosta vähennetään kahdeksasosa hänen verovuonna maksamansa elatusavun määrästä, kuitenkin enintään 450 markkaa alaikäistä lasta kohden.</w:t>
      </w:r>
    </w:p>
    <w:p w14:paraId="750A01B6" w14:textId="77777777" w:rsidR="00C40999" w:rsidRDefault="00C40999">
      <w:pPr>
        <w:rPr>
          <w:rFonts w:ascii="Arial" w:hAnsi="Arial"/>
        </w:rPr>
      </w:pPr>
    </w:p>
    <w:p w14:paraId="750A01B7" w14:textId="77777777" w:rsidR="000E4AB5" w:rsidRPr="008828EC" w:rsidRDefault="000E4AB5" w:rsidP="000E4AB5">
      <w:pPr>
        <w:pStyle w:val="Selitys"/>
      </w:pPr>
      <w:r w:rsidRPr="008828EC">
        <w:t>Pykälän uusi muoto laissa 26.10.2001/896, euroon siirtymisen vuoksi:</w:t>
      </w:r>
    </w:p>
    <w:p w14:paraId="750A01B8" w14:textId="77777777" w:rsidR="000E4AB5" w:rsidRPr="008828EC" w:rsidRDefault="000E4AB5" w:rsidP="0017096B">
      <w:pPr>
        <w:pStyle w:val="Pyklnotsikko"/>
      </w:pPr>
      <w:r w:rsidRPr="008828EC">
        <w:t>127 §</w:t>
      </w:r>
    </w:p>
    <w:p w14:paraId="750A01B9" w14:textId="77777777" w:rsidR="00D95A70" w:rsidRPr="008828EC" w:rsidRDefault="000E4AB5" w:rsidP="0017096B">
      <w:pPr>
        <w:pStyle w:val="Pyklnotsikko"/>
      </w:pPr>
      <w:r w:rsidRPr="008828EC">
        <w:t>Valtionverotuksen elatusvelvollisuusvähennys</w:t>
      </w:r>
    </w:p>
    <w:p w14:paraId="750A01BA" w14:textId="77777777" w:rsidR="000E4AB5" w:rsidRPr="008828EC" w:rsidRDefault="00D95A70" w:rsidP="0017096B">
      <w:pPr>
        <w:pStyle w:val="Pyklnotsikko"/>
      </w:pPr>
      <w:r w:rsidRPr="008828EC">
        <w:t>------------------</w:t>
      </w:r>
    </w:p>
    <w:p w14:paraId="750A01BB" w14:textId="77777777" w:rsidR="000E4AB5" w:rsidRDefault="000E4AB5" w:rsidP="000E4AB5">
      <w:pPr>
        <w:pStyle w:val="Pyklteksti"/>
      </w:pPr>
      <w:r w:rsidRPr="008828EC">
        <w:t>Verovelvollisen, joka on verovuonna suorittanut lapsen elatusta koskevan lainsäädännön mukaisella sopimuk</w:t>
      </w:r>
      <w:r w:rsidRPr="008828EC">
        <w:softHyphen/>
        <w:t>sella tai tuomiolla vahvistettua elatusapua, ansiotulosta valtiolle suoritettavasta tuloverosta vähennetään kahdeksasosa hänen verovuonna maksamansa elatusavun määrästä, kuitenkin enintään 80 euroa alaikäistä lasta kohden.</w:t>
      </w:r>
    </w:p>
    <w:p w14:paraId="750A01BC" w14:textId="77777777" w:rsidR="002E686D" w:rsidRDefault="002E686D" w:rsidP="000E4AB5">
      <w:pPr>
        <w:pStyle w:val="Pyklteksti"/>
      </w:pPr>
    </w:p>
    <w:p w14:paraId="750A01BD" w14:textId="77777777" w:rsidR="000E4AB5" w:rsidRPr="008828EC" w:rsidRDefault="000E4AB5" w:rsidP="00C42465">
      <w:pPr>
        <w:pStyle w:val="Otsikko2"/>
        <w:numPr>
          <w:ilvl w:val="1"/>
          <w:numId w:val="3"/>
        </w:numPr>
        <w:tabs>
          <w:tab w:val="left" w:pos="0"/>
        </w:tabs>
        <w:suppressAutoHyphens/>
        <w:spacing w:after="120"/>
      </w:pPr>
      <w:bookmarkStart w:id="40" w:name="_Toc29984751"/>
      <w:r w:rsidRPr="008828EC">
        <w:t>Kotitalousvähennys</w:t>
      </w:r>
      <w:bookmarkEnd w:id="40"/>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A01C2" w14:textId="77777777" w:rsidTr="00A4683A">
        <w:trPr>
          <w:trHeight w:val="280"/>
        </w:trPr>
        <w:tc>
          <w:tcPr>
            <w:tcW w:w="1775" w:type="dxa"/>
            <w:shd w:val="clear" w:color="auto" w:fill="D9D9D9"/>
            <w:noWrap/>
            <w:hideMark/>
          </w:tcPr>
          <w:p w14:paraId="750A01BE"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A01BF"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A01C0"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A01C1"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A01C7" w14:textId="77777777" w:rsidTr="00C06A71">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1C3"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KotiTalVahS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A01C4" w14:textId="77777777" w:rsidR="00C06A71" w:rsidRPr="008828EC" w:rsidRDefault="00C06A71" w:rsidP="00C06A71">
            <w:pPr>
              <w:rPr>
                <w:rFonts w:ascii="Arial" w:hAnsi="Arial" w:cs="Arial"/>
                <w:lang w:eastAsia="fi-FI"/>
              </w:rPr>
            </w:pPr>
            <w:r w:rsidRPr="008828EC">
              <w:rPr>
                <w:rFonts w:ascii="Arial" w:hAnsi="Arial" w:cs="Arial"/>
                <w:lang w:eastAsia="fi-FI"/>
              </w:rPr>
              <w:t>Kotitalousvähennys</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A01C5"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kotitmeno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A01C6"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KotitVahAlaRaja</w:t>
            </w:r>
            <w:proofErr w:type="spellEnd"/>
            <w:r w:rsidRPr="008828EC">
              <w:rPr>
                <w:rFonts w:ascii="Arial" w:hAnsi="Arial" w:cs="Arial"/>
                <w:lang w:eastAsia="fi-FI"/>
              </w:rPr>
              <w:t xml:space="preserve">, </w:t>
            </w:r>
            <w:proofErr w:type="spellStart"/>
            <w:r w:rsidRPr="008828EC">
              <w:rPr>
                <w:rFonts w:ascii="Arial" w:hAnsi="Arial" w:cs="Arial"/>
                <w:lang w:eastAsia="fi-FI"/>
              </w:rPr>
              <w:t>KotitVahEnimm</w:t>
            </w:r>
            <w:proofErr w:type="spellEnd"/>
          </w:p>
        </w:tc>
      </w:tr>
    </w:tbl>
    <w:p w14:paraId="750A01C8" w14:textId="77777777" w:rsidR="000E4AB5" w:rsidRPr="008828EC" w:rsidRDefault="000E4AB5" w:rsidP="006812C3">
      <w:pPr>
        <w:pStyle w:val="Selitys"/>
        <w:jc w:val="both"/>
      </w:pPr>
      <w:r w:rsidRPr="008828EC">
        <w:t>Ns. kotitalousvähennys on otettu käyttöön väliaikaisilla alueellisilla kokeiluilla vuodesta 1997 lähtien. Vuo</w:t>
      </w:r>
      <w:r w:rsidRPr="008828EC">
        <w:softHyphen/>
        <w:t>desta 2001 lähtien järjestelmä koskee pysyvästi koko maata. Tässä otetaan huomioon vain tämä valtakun</w:t>
      </w:r>
      <w:r w:rsidRPr="008828EC">
        <w:softHyphen/>
        <w:t>nallinen lainsäädäntö. Kotitalousvähennystä koskeva lisäys sisältyy tuloverolain muutokseen 24.11.2000/995. Vähennyksen suuruus määritellään tuloverolain uuden 127a §:n 1 momentissa:</w:t>
      </w:r>
    </w:p>
    <w:p w14:paraId="750A01C9" w14:textId="77777777" w:rsidR="000E4AB5" w:rsidRPr="008828EC" w:rsidRDefault="000E4AB5" w:rsidP="0017096B">
      <w:pPr>
        <w:pStyle w:val="Pyklnotsikko"/>
      </w:pPr>
      <w:r w:rsidRPr="008828EC">
        <w:t>127a §</w:t>
      </w:r>
    </w:p>
    <w:p w14:paraId="750A01CA" w14:textId="77777777" w:rsidR="000E4AB5" w:rsidRPr="008828EC" w:rsidRDefault="000E4AB5" w:rsidP="0017096B">
      <w:pPr>
        <w:pStyle w:val="Pyklnotsikko"/>
      </w:pPr>
      <w:r w:rsidRPr="008828EC">
        <w:t>Kotitalousvähennys</w:t>
      </w:r>
    </w:p>
    <w:p w14:paraId="750A01CB" w14:textId="77777777" w:rsidR="00D95A70" w:rsidRPr="008828EC" w:rsidRDefault="00D95A70" w:rsidP="0017096B">
      <w:pPr>
        <w:pStyle w:val="Pyklnotsikko"/>
      </w:pPr>
      <w:r w:rsidRPr="008828EC">
        <w:t>------------------</w:t>
      </w:r>
    </w:p>
    <w:p w14:paraId="0AB59F86" w14:textId="354CB39B" w:rsidR="00DB20B6" w:rsidRPr="008828EC" w:rsidRDefault="000E4AB5" w:rsidP="00931CA1">
      <w:pPr>
        <w:pStyle w:val="Pyklteksti"/>
      </w:pPr>
      <w:r w:rsidRPr="008828EC">
        <w:t xml:space="preserve">Verovelvollinen saa vähentää verosta osan käyttämässään asunnossa tai vapaa-ajan asunnossa tehdystä työstä maksamistaan määristä </w:t>
      </w:r>
      <w:r w:rsidRPr="008828EC">
        <w:rPr>
          <w:i/>
        </w:rPr>
        <w:t>(kotitalousvähennys).</w:t>
      </w:r>
      <w:r w:rsidRPr="008828EC">
        <w:t xml:space="preserve"> Vähennykseen oikeuttaa tavanomainen kotitalous-, hoiva- tai hoitotyö sekä asunnon tai vapaa-ajan asunnon kunnossapito- tai perusparannustyö. Vähennys on enintään 900 euroa vuodessa, ja se myönnetään vain siltä osin kuin 127 b §:ssä tarkoitettu vähennettävä osa kustannuksista ylittää 100 euroa.</w:t>
      </w:r>
    </w:p>
    <w:p w14:paraId="750A01CD" w14:textId="77777777" w:rsidR="000E4AB5" w:rsidRPr="008828EC" w:rsidRDefault="000E4AB5" w:rsidP="006812C3">
      <w:pPr>
        <w:pStyle w:val="Selitys"/>
        <w:jc w:val="both"/>
      </w:pPr>
      <w:r w:rsidRPr="008828EC">
        <w:t>Pykälän muissa momenteissa sekä 127 b §:ssä määritellään tarkemmin, mitkä menot oikeuttavat vähennyk</w:t>
      </w:r>
      <w:r w:rsidRPr="008828EC">
        <w:softHyphen/>
        <w:t>seen. Laissa on seuraava voimaantulosäännös:</w:t>
      </w:r>
    </w:p>
    <w:p w14:paraId="750A01CE" w14:textId="77777777" w:rsidR="000E4AB5" w:rsidRPr="008828EC" w:rsidRDefault="000E4AB5" w:rsidP="000E4AB5">
      <w:pPr>
        <w:pStyle w:val="Pyklteksti"/>
      </w:pPr>
      <w:r w:rsidRPr="008828EC">
        <w:t>Vuodelta 2001 toimitettavassa verotuksessa 127a §:ssä tarkoitettu vähennys on kuitenkin enintään 5 000 mark</w:t>
      </w:r>
      <w:r w:rsidRPr="008828EC">
        <w:softHyphen/>
        <w:t>kaa, ja se myönnetään vain siltä osin kuin 127 b §:ssä tarkoitettu vähennettävä osa kustannuksista ylittää 500 markkaa.</w:t>
      </w:r>
    </w:p>
    <w:p w14:paraId="750A01CF" w14:textId="77777777" w:rsidR="000E4AB5" w:rsidRPr="008828EC" w:rsidRDefault="000E4AB5" w:rsidP="006812C3">
      <w:pPr>
        <w:pStyle w:val="Selitys"/>
        <w:jc w:val="both"/>
      </w:pPr>
      <w:r w:rsidRPr="008828EC">
        <w:t>Lailla 20.12.2002/1162, jota sovelletaan vuodesta 2003 lähtien kotitalousvähennyksen yläraja on korotettu 1 150 euroon kuukaudessa.</w:t>
      </w:r>
    </w:p>
    <w:p w14:paraId="750A01D0" w14:textId="77777777" w:rsidR="000E4AB5" w:rsidRPr="008828EC" w:rsidRDefault="000E4AB5" w:rsidP="006812C3">
      <w:pPr>
        <w:pStyle w:val="Selitys"/>
        <w:jc w:val="both"/>
      </w:pPr>
      <w:r w:rsidRPr="008828EC">
        <w:t>Laissa 22.12.2005/1128, jota sovelletaan vuodesta 2006 lähtien, vähennyksen yläraja nostettiin 2 300 euroon. Edelleen säädettiin, että enimmäismäärään voi sisältyä kunnossapito ja perusparannustyön perusteella vähennystä enintään 1 150 euroa.</w:t>
      </w:r>
    </w:p>
    <w:p w14:paraId="750A01D1" w14:textId="77777777" w:rsidR="000E4AB5" w:rsidRPr="008828EC" w:rsidRDefault="000E4AB5" w:rsidP="006812C3">
      <w:pPr>
        <w:pStyle w:val="Selitys"/>
        <w:jc w:val="both"/>
      </w:pPr>
      <w:r w:rsidRPr="008828EC">
        <w:t>Laissa 19.12.2008/946, jota sovelletaan vuodesta 2009 lähtien, vähennyksen yläraja nostettiin 3 000 euroon. Erillinen raja kunnossapito- ja perusparannustöille poistettiin.</w:t>
      </w:r>
    </w:p>
    <w:p w14:paraId="750A01D2" w14:textId="77777777" w:rsidR="0085788B" w:rsidRDefault="0085788B" w:rsidP="006812C3">
      <w:pPr>
        <w:pStyle w:val="Selitys"/>
        <w:jc w:val="both"/>
      </w:pPr>
      <w:r w:rsidRPr="008828EC">
        <w:t>Laissa 29.12.2011/1515, jota sovelletaan vuodesta 2012 lähtien, vähennyksen yläraja alennettiin 2 000 euroon.</w:t>
      </w:r>
    </w:p>
    <w:p w14:paraId="750A01D3" w14:textId="34EF6928" w:rsidR="003446CE" w:rsidRDefault="00603187" w:rsidP="003446CE">
      <w:pPr>
        <w:pStyle w:val="Selitys"/>
        <w:jc w:val="both"/>
      </w:pPr>
      <w:r>
        <w:t>Laissa 30.12.2013/1245, jota sovelletaan vuodesta 2014 lähtien, vähennyksen ylärajaa nostettiin 2 400 euroon.</w:t>
      </w:r>
    </w:p>
    <w:p w14:paraId="450AEF85" w14:textId="5A9315FA" w:rsidR="00F15157" w:rsidRDefault="00917C15" w:rsidP="003446CE">
      <w:pPr>
        <w:pStyle w:val="Selitys"/>
        <w:jc w:val="both"/>
      </w:pPr>
      <w:r>
        <w:t xml:space="preserve">Laissa 30.12.2019/1557, jota sovelletaan vuodesta 2020 lähtien, vähennyksen ylärajaa </w:t>
      </w:r>
      <w:r w:rsidR="00F15157">
        <w:t>laskettiin 2 250 euroon vuodessa, ja se myönnetään vain siltä osin kuin 127 b §:ssä tarkoitettu vähennettävä osa kustannuksista ylittää 100 euroa.</w:t>
      </w:r>
    </w:p>
    <w:p w14:paraId="2FDAB5C7" w14:textId="77777777" w:rsidR="00D178EB" w:rsidRDefault="00931CA1" w:rsidP="00D178EB">
      <w:pPr>
        <w:pStyle w:val="Selitys"/>
        <w:jc w:val="both"/>
      </w:pPr>
      <w:r>
        <w:lastRenderedPageBreak/>
        <w:t>Lisäksi 127 b §:ssä muutettiin menoja, jotka</w:t>
      </w:r>
      <w:r w:rsidR="00226963">
        <w:t xml:space="preserve"> oikeuttavat vähennykseen. </w:t>
      </w:r>
    </w:p>
    <w:p w14:paraId="3C4EBEB4" w14:textId="2C03FBAC" w:rsidR="00D178EB" w:rsidRDefault="00D178EB" w:rsidP="00D178EB">
      <w:pPr>
        <w:pStyle w:val="Pyklteksti"/>
        <w:spacing w:after="120"/>
        <w:ind w:firstLine="0"/>
      </w:pPr>
      <w:r>
        <w:t>1) kotitalousvähennykseen oikeuttavasta työstä maksamansa työnantajan sairausvakuutusmaksun, pakollisen työeläkemaksun, tapaturmavakuutusmaksun, työttömyysvakuutusmaksun ja ryhmähenkivakuutusmaksun sekä lisäksi 15 prosenttia maksamastaan palkasta;</w:t>
      </w:r>
    </w:p>
    <w:p w14:paraId="2145EF1B" w14:textId="77777777" w:rsidR="00D178EB" w:rsidRDefault="00D178EB" w:rsidP="00D178EB">
      <w:pPr>
        <w:pStyle w:val="Pyklteksti"/>
        <w:spacing w:after="120"/>
        <w:ind w:firstLine="0"/>
      </w:pPr>
      <w:r>
        <w:t>2) kotitalousvähennykseen oikeuttavasta työstä ennakkoperintälain (1118/1996) 25 §:ssä tarkoitetulle ennakkoperintärekisteriin merkitylle tuloveronalaista toimintaa harjoittavalle maksetusta työkorvauksesta 40 prosenttia; vastaava vähennys voidaan tehdä myös toisessa Euroopan talousalueeseen kuuluvassa valtiossa tehdystä työstä maksetusta työkorvauksesta, jos verovelvollinen osoittaa, ettei suorituksen saajalla ole ennakkoperintälain 26 §:ssä tarkoitettuja laiminlyöntejä;</w:t>
      </w:r>
    </w:p>
    <w:p w14:paraId="4D02D55A" w14:textId="01EAE947" w:rsidR="00931CA1" w:rsidRDefault="00D178EB" w:rsidP="00D178EB">
      <w:pPr>
        <w:pStyle w:val="Pyklteksti"/>
        <w:spacing w:after="120"/>
        <w:ind w:firstLine="0"/>
      </w:pPr>
      <w:r>
        <w:t>3) tavanomaisesta kotitalous-, hoiva- ja hoitotyöstä tämän lain 22 §:ssä tarkoitetulle yleishyödylliselle yhteisölle maksetusta työkorvauksesta 40 prosenttia.</w:t>
      </w:r>
    </w:p>
    <w:p w14:paraId="21CF6840" w14:textId="77777777" w:rsidR="00DB20B6" w:rsidRDefault="00DB20B6" w:rsidP="003446CE">
      <w:pPr>
        <w:pStyle w:val="Selitys"/>
        <w:jc w:val="both"/>
      </w:pPr>
    </w:p>
    <w:p w14:paraId="750A01D4" w14:textId="77777777" w:rsidR="00917C4D" w:rsidRDefault="000E4AB5" w:rsidP="00917C4D">
      <w:pPr>
        <w:pStyle w:val="Selitys"/>
        <w:jc w:val="both"/>
      </w:pPr>
      <w:r w:rsidRPr="008828EC">
        <w:t>Lain 127c §:ssä määrätään, miten vähennys tehdään valtion tuloverosta ja muista veroista:</w:t>
      </w:r>
    </w:p>
    <w:p w14:paraId="750A01D5" w14:textId="77777777" w:rsidR="000E4AB5" w:rsidRPr="008828EC" w:rsidRDefault="000E4AB5" w:rsidP="0017096B">
      <w:pPr>
        <w:pStyle w:val="Pyklnotsikko"/>
      </w:pPr>
      <w:r w:rsidRPr="008828EC">
        <w:t>127 c §</w:t>
      </w:r>
    </w:p>
    <w:p w14:paraId="750A01D6" w14:textId="77777777" w:rsidR="000E4AB5" w:rsidRPr="008828EC" w:rsidRDefault="000E4AB5" w:rsidP="0017096B">
      <w:pPr>
        <w:pStyle w:val="Pyklnotsikko"/>
      </w:pPr>
      <w:r w:rsidRPr="008828EC">
        <w:t>Kotitalousvähennyksen tekeminen</w:t>
      </w:r>
    </w:p>
    <w:p w14:paraId="750A01D7" w14:textId="77777777" w:rsidR="00D95A70" w:rsidRPr="008828EC" w:rsidRDefault="00D95A70" w:rsidP="0017096B">
      <w:pPr>
        <w:pStyle w:val="Pyklnotsikko"/>
      </w:pPr>
      <w:r w:rsidRPr="008828EC">
        <w:t>------------------</w:t>
      </w:r>
    </w:p>
    <w:p w14:paraId="750A01D8" w14:textId="77777777" w:rsidR="000E4AB5" w:rsidRPr="008828EC" w:rsidRDefault="000E4AB5" w:rsidP="000E4AB5">
      <w:pPr>
        <w:pStyle w:val="Pyklteksti"/>
      </w:pPr>
      <w:r w:rsidRPr="008828EC">
        <w:t>Kotitalousvähennys vähennetään ensisijaisesti valtion tuloverosta. Vähennys tehdään ansiotuloista ja pääomatu</w:t>
      </w:r>
      <w:r w:rsidRPr="008828EC">
        <w:softHyphen/>
        <w:t>loista suoritettavista veroista verojen määrien suhteessa. Ansiotuloista menevästä verosta vähennys tehdään muiden vähennysten jälkeen ennen alijäämähyvitystä. Siltä osin kuin vähennys ylittää valtion tuloveron määrän, se tehdään kunnallisverosta, vakuutetun sairausvakuutusmaksusta ja kirkollisverosta näiden verojen suhteessa.</w:t>
      </w:r>
    </w:p>
    <w:p w14:paraId="750A01D9" w14:textId="77777777" w:rsidR="000E4AB5" w:rsidRPr="008828EC" w:rsidRDefault="000E4AB5" w:rsidP="000E4AB5">
      <w:pPr>
        <w:pStyle w:val="Pyklteksti"/>
      </w:pPr>
      <w:r w:rsidRPr="008828EC">
        <w:t>Puolisoille vähennys myönnetään siten kuin he ovat vähennystä ennen verovuodelta toimitettavan verotuksen päättymistä vaatineet. Jos vähennystä ei voida tehdä sen mukaan kuin puolisot ovat sitä vaatineet, vähennys myönne</w:t>
      </w:r>
      <w:r w:rsidRPr="008828EC">
        <w:softHyphen/>
        <w:t>tään ensisijaisesti sille puolisolle, jonka ansiotuloista ja pääomatuloista suoritettava valtion tulovero on verosta tehtä</w:t>
      </w:r>
      <w:r w:rsidRPr="008828EC">
        <w:softHyphen/>
        <w:t>vien vähennysten jälkeen suurempi. Siltä osin kuin kotitalousvähennystä tai osaa siitä ei voida tehdä vähennystä vaati</w:t>
      </w:r>
      <w:r w:rsidRPr="008828EC">
        <w:softHyphen/>
        <w:t>neella puolisolla, vähentämättä jäänyt määrä vähennetään hänen puolisonsa veroista samalla tavalla kuin se olisi vähen</w:t>
      </w:r>
      <w:r w:rsidRPr="008828EC">
        <w:softHyphen/>
        <w:t>netty, jos hän itse olisi vähennystä vaatinut.</w:t>
      </w:r>
    </w:p>
    <w:p w14:paraId="750A01DA" w14:textId="77777777" w:rsidR="00FC1C7C" w:rsidRPr="008828EC" w:rsidRDefault="00FC1C7C" w:rsidP="00FC1C7C">
      <w:pPr>
        <w:pStyle w:val="Otsikko2"/>
        <w:numPr>
          <w:ilvl w:val="1"/>
          <w:numId w:val="3"/>
        </w:numPr>
        <w:tabs>
          <w:tab w:val="left" w:pos="0"/>
        </w:tabs>
        <w:suppressAutoHyphens/>
      </w:pPr>
      <w:bookmarkStart w:id="41" w:name="_Toc29984752"/>
      <w:r w:rsidRPr="008828EC">
        <w:t>Lahjoitusvähennys (väliaikainen vähennys 2009-</w:t>
      </w:r>
      <w:r w:rsidR="008B6FC5">
        <w:t>2012 ja pysyvä 2016-</w:t>
      </w:r>
      <w:r w:rsidRPr="008828EC">
        <w:t xml:space="preserve"> )</w:t>
      </w:r>
      <w:bookmarkEnd w:id="41"/>
    </w:p>
    <w:p w14:paraId="750A01DB" w14:textId="77777777" w:rsidR="00083A5E" w:rsidRDefault="008B6FC5" w:rsidP="00083A5E">
      <w:pPr>
        <w:spacing w:before="100" w:beforeAutospacing="1" w:after="100" w:afterAutospacing="1"/>
        <w:rPr>
          <w:lang w:eastAsia="fi-FI"/>
        </w:rPr>
      </w:pPr>
      <w:r>
        <w:rPr>
          <w:lang w:eastAsia="fi-FI"/>
        </w:rPr>
        <w:t xml:space="preserve">Lailla 17.12.2015/1546 </w:t>
      </w:r>
      <w:r w:rsidRPr="008B6FC5">
        <w:rPr>
          <w:rFonts w:ascii="Arial" w:hAnsi="Arial" w:cs="Arial"/>
          <w:lang w:eastAsia="fi-FI"/>
        </w:rPr>
        <w:t>lahjoitusväh</w:t>
      </w:r>
      <w:r>
        <w:rPr>
          <w:rFonts w:ascii="Arial" w:hAnsi="Arial" w:cs="Arial"/>
          <w:lang w:eastAsia="fi-FI"/>
        </w:rPr>
        <w:t>enny</w:t>
      </w:r>
      <w:r w:rsidRPr="008B6FC5">
        <w:rPr>
          <w:rFonts w:ascii="Arial" w:hAnsi="Arial" w:cs="Arial"/>
          <w:lang w:eastAsia="fi-FI"/>
        </w:rPr>
        <w:t>s palasi</w:t>
      </w:r>
      <w:r w:rsidR="00FF3A61">
        <w:rPr>
          <w:lang w:eastAsia="fi-FI"/>
        </w:rPr>
        <w:t xml:space="preserve"> 1.1.2016 lukien:</w:t>
      </w:r>
    </w:p>
    <w:p w14:paraId="750A01DC" w14:textId="77777777" w:rsidR="00083A5E" w:rsidRDefault="008B6FC5" w:rsidP="005E34B2">
      <w:pPr>
        <w:spacing w:before="100" w:beforeAutospacing="1" w:after="100" w:afterAutospacing="1"/>
        <w:jc w:val="center"/>
        <w:rPr>
          <w:lang w:eastAsia="fi-FI"/>
        </w:rPr>
      </w:pPr>
      <w:r w:rsidRPr="008B6FC5">
        <w:rPr>
          <w:b/>
          <w:bCs/>
          <w:lang w:eastAsia="fi-FI"/>
        </w:rPr>
        <w:t>98 a §</w:t>
      </w:r>
    </w:p>
    <w:p w14:paraId="750A01DD" w14:textId="77777777" w:rsidR="00904559" w:rsidRPr="00904559" w:rsidRDefault="008B6FC5" w:rsidP="0017096B">
      <w:pPr>
        <w:pStyle w:val="Pyklnotsikko"/>
      </w:pPr>
      <w:r w:rsidRPr="00904559">
        <w:t>Luonnol</w:t>
      </w:r>
      <w:r w:rsidR="00904559" w:rsidRPr="00904559">
        <w:t>lisen henkilön lahjoitusvähennys</w:t>
      </w:r>
    </w:p>
    <w:p w14:paraId="750A01DE" w14:textId="77777777" w:rsidR="00904559" w:rsidRPr="008828EC" w:rsidRDefault="00904559" w:rsidP="0017096B">
      <w:pPr>
        <w:pStyle w:val="Pyklnotsikko"/>
      </w:pPr>
      <w:r w:rsidRPr="008828EC">
        <w:t>------------------</w:t>
      </w:r>
    </w:p>
    <w:p w14:paraId="750A01DF" w14:textId="77777777" w:rsidR="008B6FC5" w:rsidRPr="00904559" w:rsidRDefault="008B6FC5" w:rsidP="00904559">
      <w:pPr>
        <w:jc w:val="center"/>
        <w:rPr>
          <w:lang w:eastAsia="fi-FI"/>
        </w:rPr>
      </w:pPr>
      <w:r w:rsidRPr="00904559">
        <w:rPr>
          <w:lang w:eastAsia="fi-FI"/>
        </w:rPr>
        <w:t xml:space="preserve">Luonnollinen henkilö ja kuolinpesä saa vähentää puhtaasta ansiotulostaan vähintään 850 euron ja enintään </w:t>
      </w:r>
      <w:proofErr w:type="gramStart"/>
      <w:r w:rsidRPr="00904559">
        <w:rPr>
          <w:lang w:eastAsia="fi-FI"/>
        </w:rPr>
        <w:t>500  000</w:t>
      </w:r>
      <w:proofErr w:type="gramEnd"/>
      <w:r w:rsidRPr="00904559">
        <w:rPr>
          <w:lang w:eastAsia="fi-FI"/>
        </w:rPr>
        <w:t xml:space="preserve"> euron suuruisen rahalahjoituksen, joka on tehty tiedettä tai taidetta edistävään tarkoitukseen Euroopan talousalueella olevalle julkista rahoitusta saavalle yliopistolle tai korkeakoululle taikka näiden yhteydessä olevalle yliopistorahastolle.</w:t>
      </w:r>
    </w:p>
    <w:p w14:paraId="750A01E0" w14:textId="77777777" w:rsidR="00ED7F36" w:rsidRDefault="00235319" w:rsidP="008B6FC5">
      <w:pPr>
        <w:spacing w:before="100" w:beforeAutospacing="1" w:after="100" w:afterAutospacing="1"/>
        <w:rPr>
          <w:rFonts w:ascii="Arial" w:hAnsi="Arial" w:cs="Arial"/>
          <w:lang w:eastAsia="fi-FI"/>
        </w:rPr>
      </w:pPr>
      <w:r w:rsidRPr="001A1B48">
        <w:rPr>
          <w:rFonts w:ascii="Arial" w:hAnsi="Arial" w:cs="Arial"/>
          <w:lang w:eastAsia="fi-FI"/>
        </w:rPr>
        <w:t>Vuosin</w:t>
      </w:r>
      <w:r w:rsidR="00B0259A" w:rsidRPr="001A1B48">
        <w:rPr>
          <w:rFonts w:ascii="Arial" w:hAnsi="Arial" w:cs="Arial"/>
          <w:lang w:eastAsia="fi-FI"/>
        </w:rPr>
        <w:t>a</w:t>
      </w:r>
      <w:r w:rsidRPr="001A1B48">
        <w:rPr>
          <w:rFonts w:ascii="Arial" w:hAnsi="Arial" w:cs="Arial"/>
          <w:lang w:eastAsia="fi-FI"/>
        </w:rPr>
        <w:t xml:space="preserve"> 2009–2012</w:t>
      </w:r>
      <w:r w:rsidR="008B6FC5" w:rsidRPr="001A1B48">
        <w:rPr>
          <w:rFonts w:ascii="Arial" w:hAnsi="Arial" w:cs="Arial"/>
          <w:lang w:eastAsia="fi-FI"/>
        </w:rPr>
        <w:t xml:space="preserve"> lainsäädäntö oli vastaava mutta enimmäismäärä oli 250 000 euroa. </w:t>
      </w:r>
    </w:p>
    <w:p w14:paraId="750A01E1" w14:textId="77777777" w:rsidR="00FC1C7C" w:rsidRPr="008828EC" w:rsidRDefault="00BC11EF" w:rsidP="00FC1C7C">
      <w:pPr>
        <w:pStyle w:val="Otsikko2"/>
        <w:numPr>
          <w:ilvl w:val="1"/>
          <w:numId w:val="3"/>
        </w:numPr>
        <w:tabs>
          <w:tab w:val="left" w:pos="0"/>
        </w:tabs>
        <w:suppressAutoHyphens/>
      </w:pPr>
      <w:bookmarkStart w:id="42" w:name="_Toc29984753"/>
      <w:r w:rsidRPr="008828EC">
        <w:t xml:space="preserve">Asuntovähennys (ns. kakkosasunnon </w:t>
      </w:r>
      <w:proofErr w:type="gramStart"/>
      <w:r w:rsidRPr="008828EC">
        <w:t>verovähennys</w:t>
      </w:r>
      <w:r w:rsidR="00FC1C7C" w:rsidRPr="008828EC">
        <w:t xml:space="preserve"> )</w:t>
      </w:r>
      <w:bookmarkEnd w:id="42"/>
      <w:proofErr w:type="gramEnd"/>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3"/>
        <w:gridCol w:w="2804"/>
        <w:gridCol w:w="2540"/>
        <w:gridCol w:w="2370"/>
      </w:tblGrid>
      <w:tr w:rsidR="00FC1C7C" w:rsidRPr="008828EC" w14:paraId="750A01E6" w14:textId="77777777" w:rsidTr="00BC11EF">
        <w:trPr>
          <w:trHeight w:val="280"/>
        </w:trPr>
        <w:tc>
          <w:tcPr>
            <w:tcW w:w="1853" w:type="dxa"/>
            <w:shd w:val="clear" w:color="auto" w:fill="D9D9D9"/>
            <w:noWrap/>
            <w:hideMark/>
          </w:tcPr>
          <w:p w14:paraId="750A01E2" w14:textId="77777777" w:rsidR="00FC1C7C" w:rsidRPr="008828EC" w:rsidRDefault="00FC1C7C" w:rsidP="00FC1C7C">
            <w:pPr>
              <w:rPr>
                <w:rFonts w:ascii="Arial" w:hAnsi="Arial" w:cs="Arial"/>
                <w:b/>
                <w:lang w:eastAsia="fi-FI"/>
              </w:rPr>
            </w:pPr>
            <w:r w:rsidRPr="008828EC">
              <w:rPr>
                <w:rFonts w:ascii="Arial" w:hAnsi="Arial" w:cs="Arial"/>
                <w:b/>
                <w:lang w:eastAsia="fi-FI"/>
              </w:rPr>
              <w:t>Makro</w:t>
            </w:r>
          </w:p>
        </w:tc>
        <w:tc>
          <w:tcPr>
            <w:tcW w:w="2804" w:type="dxa"/>
            <w:shd w:val="clear" w:color="auto" w:fill="D9D9D9"/>
            <w:hideMark/>
          </w:tcPr>
          <w:p w14:paraId="750A01E3" w14:textId="77777777" w:rsidR="00FC1C7C" w:rsidRPr="008828EC" w:rsidRDefault="00FC1C7C" w:rsidP="00FC1C7C">
            <w:pPr>
              <w:rPr>
                <w:rFonts w:ascii="Arial" w:hAnsi="Arial" w:cs="Arial"/>
                <w:b/>
                <w:lang w:eastAsia="fi-FI"/>
              </w:rPr>
            </w:pPr>
            <w:r w:rsidRPr="008828EC">
              <w:rPr>
                <w:rFonts w:ascii="Arial" w:hAnsi="Arial" w:cs="Arial"/>
                <w:b/>
                <w:lang w:eastAsia="fi-FI"/>
              </w:rPr>
              <w:t>Makron selite</w:t>
            </w:r>
          </w:p>
        </w:tc>
        <w:tc>
          <w:tcPr>
            <w:tcW w:w="2540" w:type="dxa"/>
            <w:shd w:val="clear" w:color="auto" w:fill="D9D9D9"/>
            <w:hideMark/>
          </w:tcPr>
          <w:p w14:paraId="750A01E4" w14:textId="77777777" w:rsidR="00FC1C7C" w:rsidRPr="008828EC" w:rsidRDefault="00FC1C7C" w:rsidP="00FC1C7C">
            <w:pPr>
              <w:rPr>
                <w:rFonts w:ascii="Arial" w:hAnsi="Arial" w:cs="Arial"/>
                <w:b/>
                <w:lang w:eastAsia="fi-FI"/>
              </w:rPr>
            </w:pPr>
            <w:r w:rsidRPr="008828EC">
              <w:rPr>
                <w:rFonts w:ascii="Arial" w:hAnsi="Arial" w:cs="Arial"/>
                <w:b/>
                <w:lang w:eastAsia="fi-FI"/>
              </w:rPr>
              <w:t>Käytetyt muuttujat</w:t>
            </w:r>
          </w:p>
        </w:tc>
        <w:tc>
          <w:tcPr>
            <w:tcW w:w="2370" w:type="dxa"/>
            <w:shd w:val="clear" w:color="auto" w:fill="D9D9D9"/>
            <w:hideMark/>
          </w:tcPr>
          <w:p w14:paraId="750A01E5" w14:textId="77777777" w:rsidR="00FC1C7C" w:rsidRPr="008828EC" w:rsidRDefault="00FC1C7C" w:rsidP="00FC1C7C">
            <w:pPr>
              <w:rPr>
                <w:rFonts w:ascii="Arial" w:hAnsi="Arial" w:cs="Arial"/>
                <w:b/>
                <w:lang w:eastAsia="fi-FI"/>
              </w:rPr>
            </w:pPr>
            <w:r w:rsidRPr="008828EC">
              <w:rPr>
                <w:rFonts w:ascii="Arial" w:hAnsi="Arial" w:cs="Arial"/>
                <w:b/>
                <w:lang w:eastAsia="fi-FI"/>
              </w:rPr>
              <w:t>Käytetyt parametrit</w:t>
            </w:r>
          </w:p>
        </w:tc>
      </w:tr>
      <w:tr w:rsidR="00BC11EF" w:rsidRPr="005E329A" w14:paraId="750A01EB" w14:textId="77777777" w:rsidTr="00BC11EF">
        <w:trPr>
          <w:trHeight w:val="510"/>
        </w:trPr>
        <w:tc>
          <w:tcPr>
            <w:tcW w:w="1853" w:type="dxa"/>
            <w:tcBorders>
              <w:top w:val="single" w:sz="4" w:space="0" w:color="auto"/>
              <w:left w:val="single" w:sz="4" w:space="0" w:color="auto"/>
              <w:bottom w:val="single" w:sz="4" w:space="0" w:color="auto"/>
              <w:right w:val="single" w:sz="4" w:space="0" w:color="auto"/>
            </w:tcBorders>
            <w:shd w:val="clear" w:color="auto" w:fill="auto"/>
            <w:noWrap/>
            <w:hideMark/>
          </w:tcPr>
          <w:p w14:paraId="750A01E7" w14:textId="77777777" w:rsidR="00BC11EF" w:rsidRPr="005E329A" w:rsidRDefault="00BC11EF" w:rsidP="00BC11EF">
            <w:pPr>
              <w:rPr>
                <w:rFonts w:ascii="Arial" w:hAnsi="Arial" w:cs="Arial"/>
                <w:lang w:eastAsia="fi-FI"/>
              </w:rPr>
            </w:pPr>
            <w:proofErr w:type="spellStart"/>
            <w:r w:rsidRPr="005E329A">
              <w:rPr>
                <w:rFonts w:ascii="Arial" w:hAnsi="Arial" w:cs="Arial"/>
                <w:lang w:eastAsia="fi-FI"/>
              </w:rPr>
              <w:t>AsuntoVahennysS</w:t>
            </w:r>
            <w:proofErr w:type="spellEnd"/>
          </w:p>
        </w:tc>
        <w:tc>
          <w:tcPr>
            <w:tcW w:w="2804" w:type="dxa"/>
            <w:tcBorders>
              <w:top w:val="single" w:sz="4" w:space="0" w:color="auto"/>
              <w:left w:val="single" w:sz="4" w:space="0" w:color="auto"/>
              <w:bottom w:val="single" w:sz="4" w:space="0" w:color="auto"/>
              <w:right w:val="single" w:sz="4" w:space="0" w:color="auto"/>
            </w:tcBorders>
            <w:shd w:val="clear" w:color="auto" w:fill="auto"/>
            <w:hideMark/>
          </w:tcPr>
          <w:p w14:paraId="750A01E8" w14:textId="77777777" w:rsidR="00BC11EF" w:rsidRPr="005E329A" w:rsidRDefault="00BC11EF" w:rsidP="00BC11EF">
            <w:pPr>
              <w:rPr>
                <w:rFonts w:ascii="Arial" w:hAnsi="Arial" w:cs="Arial"/>
                <w:lang w:eastAsia="fi-FI"/>
              </w:rPr>
            </w:pPr>
            <w:r w:rsidRPr="005E329A">
              <w:rPr>
                <w:rFonts w:ascii="Arial" w:hAnsi="Arial" w:cs="Arial"/>
                <w:lang w:eastAsia="fi-FI"/>
              </w:rPr>
              <w:t>Asuntovähennys (ns. kakkosasunnon verovähennys)</w:t>
            </w:r>
          </w:p>
        </w:tc>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50A01E9" w14:textId="77777777" w:rsidR="00BC11EF" w:rsidRPr="005E329A" w:rsidRDefault="00BC11EF" w:rsidP="00BC11EF">
            <w:pPr>
              <w:rPr>
                <w:rFonts w:ascii="Arial" w:hAnsi="Arial" w:cs="Arial"/>
                <w:lang w:eastAsia="fi-FI"/>
              </w:rPr>
            </w:pPr>
            <w:proofErr w:type="spellStart"/>
            <w:r w:rsidRPr="005E329A">
              <w:rPr>
                <w:rFonts w:ascii="Arial" w:hAnsi="Arial" w:cs="Arial"/>
                <w:lang w:eastAsia="fi-FI"/>
              </w:rPr>
              <w:t>mvuosi</w:t>
            </w:r>
            <w:proofErr w:type="spellEnd"/>
            <w:r w:rsidRPr="005E329A">
              <w:rPr>
                <w:rFonts w:ascii="Arial" w:hAnsi="Arial" w:cs="Arial"/>
                <w:lang w:eastAsia="fi-FI"/>
              </w:rPr>
              <w:t xml:space="preserve">, </w:t>
            </w:r>
            <w:proofErr w:type="spellStart"/>
            <w:r w:rsidRPr="005E329A">
              <w:rPr>
                <w:rFonts w:ascii="Arial" w:hAnsi="Arial" w:cs="Arial"/>
                <w:lang w:eastAsia="fi-FI"/>
              </w:rPr>
              <w:t>minf</w:t>
            </w:r>
            <w:proofErr w:type="spellEnd"/>
            <w:r w:rsidRPr="005E329A">
              <w:rPr>
                <w:rFonts w:ascii="Arial" w:hAnsi="Arial" w:cs="Arial"/>
                <w:lang w:eastAsia="fi-FI"/>
              </w:rPr>
              <w:t>, kuukausia, vuokra</w:t>
            </w:r>
          </w:p>
        </w:tc>
        <w:tc>
          <w:tcPr>
            <w:tcW w:w="2370" w:type="dxa"/>
            <w:tcBorders>
              <w:top w:val="single" w:sz="4" w:space="0" w:color="auto"/>
              <w:left w:val="single" w:sz="4" w:space="0" w:color="auto"/>
              <w:bottom w:val="single" w:sz="4" w:space="0" w:color="auto"/>
              <w:right w:val="single" w:sz="4" w:space="0" w:color="auto"/>
            </w:tcBorders>
            <w:shd w:val="clear" w:color="auto" w:fill="auto"/>
            <w:hideMark/>
          </w:tcPr>
          <w:p w14:paraId="750A01EA" w14:textId="77777777" w:rsidR="00BC11EF" w:rsidRPr="005E329A" w:rsidRDefault="00BC11EF" w:rsidP="00BC11EF">
            <w:pPr>
              <w:rPr>
                <w:rFonts w:ascii="Arial" w:hAnsi="Arial" w:cs="Arial"/>
                <w:lang w:eastAsia="fi-FI"/>
              </w:rPr>
            </w:pPr>
            <w:proofErr w:type="spellStart"/>
            <w:r w:rsidRPr="005E329A">
              <w:rPr>
                <w:rFonts w:ascii="Arial" w:hAnsi="Arial" w:cs="Arial"/>
                <w:lang w:eastAsia="fi-FI"/>
              </w:rPr>
              <w:t>TyoAsVah</w:t>
            </w:r>
            <w:proofErr w:type="spellEnd"/>
          </w:p>
        </w:tc>
      </w:tr>
    </w:tbl>
    <w:p w14:paraId="750A01EC" w14:textId="77777777" w:rsidR="00A96BC9" w:rsidRPr="008828EC" w:rsidRDefault="00A96BC9" w:rsidP="0017096B">
      <w:pPr>
        <w:pStyle w:val="Pyklnotsikko"/>
      </w:pPr>
      <w:r w:rsidRPr="008828EC">
        <w:t>95 a §</w:t>
      </w:r>
    </w:p>
    <w:p w14:paraId="750A01ED" w14:textId="77777777" w:rsidR="00A96BC9" w:rsidRPr="008828EC" w:rsidRDefault="00A96BC9" w:rsidP="0017096B">
      <w:pPr>
        <w:pStyle w:val="Pyklnotsikko"/>
      </w:pPr>
      <w:r w:rsidRPr="008828EC">
        <w:t>Työasuntovähennys</w:t>
      </w:r>
    </w:p>
    <w:p w14:paraId="750A01EE" w14:textId="77777777" w:rsidR="00A96BC9" w:rsidRPr="008828EC" w:rsidRDefault="00A96BC9" w:rsidP="0017096B">
      <w:pPr>
        <w:pStyle w:val="Pyklnotsikko"/>
      </w:pPr>
      <w:r w:rsidRPr="008828EC">
        <w:t>------------------</w:t>
      </w:r>
    </w:p>
    <w:p w14:paraId="750A01EF" w14:textId="77777777" w:rsidR="00A96BC9" w:rsidRPr="008828EC" w:rsidRDefault="00A96BC9" w:rsidP="00A96BC9">
      <w:pPr>
        <w:pStyle w:val="py"/>
        <w:numPr>
          <w:ilvl w:val="0"/>
          <w:numId w:val="3"/>
        </w:numPr>
        <w:ind w:firstLine="567"/>
        <w:rPr>
          <w:rFonts w:ascii="Times New Roman" w:hAnsi="Times New Roman" w:cs="Times New Roman"/>
          <w:sz w:val="20"/>
          <w:szCs w:val="20"/>
          <w:lang w:val="fi-FI"/>
        </w:rPr>
      </w:pPr>
      <w:r w:rsidRPr="008828EC">
        <w:rPr>
          <w:rFonts w:ascii="Times New Roman" w:hAnsi="Times New Roman" w:cs="Times New Roman"/>
          <w:sz w:val="20"/>
          <w:szCs w:val="20"/>
          <w:lang w:val="fi-FI"/>
        </w:rPr>
        <w:t>Jos verovelvollinen on varsinaisen työpaikkansa sijainnin vuoksi vuokrannut käyttöönsä asunnon (</w:t>
      </w:r>
      <w:r w:rsidRPr="008828EC">
        <w:rPr>
          <w:rStyle w:val="Korostus"/>
          <w:rFonts w:ascii="Times New Roman" w:hAnsi="Times New Roman" w:cs="Times New Roman"/>
          <w:sz w:val="20"/>
          <w:szCs w:val="20"/>
          <w:lang w:val="fi-FI"/>
        </w:rPr>
        <w:t>työasunto</w:t>
      </w:r>
      <w:r w:rsidRPr="008828EC">
        <w:rPr>
          <w:rFonts w:ascii="Times New Roman" w:hAnsi="Times New Roman" w:cs="Times New Roman"/>
          <w:sz w:val="20"/>
          <w:szCs w:val="20"/>
          <w:lang w:val="fi-FI"/>
        </w:rPr>
        <w:t>) ja verovelvollisella on myös toinen asunto, jossa hän puolisonsa tai alaikäisen lapsensa kanssa asuu (</w:t>
      </w:r>
      <w:r w:rsidRPr="008828EC">
        <w:rPr>
          <w:rStyle w:val="Korostus"/>
          <w:rFonts w:ascii="Times New Roman" w:hAnsi="Times New Roman" w:cs="Times New Roman"/>
          <w:sz w:val="20"/>
          <w:szCs w:val="20"/>
          <w:lang w:val="fi-FI"/>
        </w:rPr>
        <w:t>vakituinen asunto</w:t>
      </w:r>
      <w:r w:rsidRPr="008828EC">
        <w:rPr>
          <w:rFonts w:ascii="Times New Roman" w:hAnsi="Times New Roman" w:cs="Times New Roman"/>
          <w:sz w:val="20"/>
          <w:szCs w:val="20"/>
          <w:lang w:val="fi-FI"/>
        </w:rPr>
        <w:t xml:space="preserve">), vähennetään verovelvollisen tulonhankkimiskuluina 250 euroa jokaista sellaista täyttä kalenterikuukautta kohti, jona </w:t>
      </w:r>
      <w:r w:rsidRPr="008828EC">
        <w:rPr>
          <w:rFonts w:ascii="Times New Roman" w:hAnsi="Times New Roman" w:cs="Times New Roman"/>
          <w:sz w:val="20"/>
          <w:szCs w:val="20"/>
          <w:lang w:val="fi-FI"/>
        </w:rPr>
        <w:lastRenderedPageBreak/>
        <w:t>hänellä on ollut kaksi asuntoa (</w:t>
      </w:r>
      <w:r w:rsidRPr="008828EC">
        <w:rPr>
          <w:rStyle w:val="Korostus"/>
          <w:rFonts w:ascii="Times New Roman" w:hAnsi="Times New Roman" w:cs="Times New Roman"/>
          <w:sz w:val="20"/>
          <w:szCs w:val="20"/>
          <w:lang w:val="fi-FI"/>
        </w:rPr>
        <w:t>työasuntovähennys</w:t>
      </w:r>
      <w:r w:rsidRPr="008828EC">
        <w:rPr>
          <w:rFonts w:ascii="Times New Roman" w:hAnsi="Times New Roman" w:cs="Times New Roman"/>
          <w:sz w:val="20"/>
          <w:szCs w:val="20"/>
          <w:lang w:val="fi-FI"/>
        </w:rPr>
        <w:t xml:space="preserve">). Vähennyksenä myönnetään kuitenkin enintään verovelvollisen työasunnosta maksamaa vuokraa vastaava määrä. Vähennyksen myöntäminen edellyttää, että vakituinen asunto sijaitsee yli 100 kilometrin etäisyydellä työasunnosta ja </w:t>
      </w:r>
      <w:proofErr w:type="gramStart"/>
      <w:r w:rsidRPr="008828EC">
        <w:rPr>
          <w:rFonts w:ascii="Times New Roman" w:hAnsi="Times New Roman" w:cs="Times New Roman"/>
          <w:sz w:val="20"/>
          <w:szCs w:val="20"/>
          <w:lang w:val="fi-FI"/>
        </w:rPr>
        <w:t>siitä varsinaisesta työpaikasta</w:t>
      </w:r>
      <w:proofErr w:type="gramEnd"/>
      <w:r w:rsidRPr="008828EC">
        <w:rPr>
          <w:rFonts w:ascii="Times New Roman" w:hAnsi="Times New Roman" w:cs="Times New Roman"/>
          <w:sz w:val="20"/>
          <w:szCs w:val="20"/>
          <w:lang w:val="fi-FI"/>
        </w:rPr>
        <w:t>, jonka sijainnin vuoksi työasunto on hankittu.</w:t>
      </w:r>
    </w:p>
    <w:p w14:paraId="750A01F0" w14:textId="77777777" w:rsidR="00A96BC9" w:rsidRPr="008828EC" w:rsidRDefault="00A96BC9" w:rsidP="00A96BC9">
      <w:pPr>
        <w:pStyle w:val="py"/>
        <w:numPr>
          <w:ilvl w:val="0"/>
          <w:numId w:val="3"/>
        </w:numPr>
        <w:ind w:firstLine="567"/>
        <w:rPr>
          <w:rFonts w:ascii="Times New Roman" w:hAnsi="Times New Roman" w:cs="Times New Roman"/>
          <w:sz w:val="20"/>
          <w:szCs w:val="20"/>
          <w:lang w:val="fi-FI"/>
        </w:rPr>
      </w:pPr>
      <w:r w:rsidRPr="008828EC">
        <w:rPr>
          <w:rFonts w:ascii="Times New Roman" w:hAnsi="Times New Roman" w:cs="Times New Roman"/>
          <w:sz w:val="20"/>
          <w:szCs w:val="20"/>
          <w:lang w:val="fi-FI"/>
        </w:rPr>
        <w:t>Verovelvolliselle myönnetään 1 momentissa säädetyin edellytyksin työasuntovähennys myös silloin, kun verovelvollisella on työasunnon lisäksi vakituinen asunto toisen varsinaisen työpaikan sijainnin vuoksi, vaikka verovelvollinen asuisi vakituisessa asunnossaan yksin.</w:t>
      </w:r>
    </w:p>
    <w:p w14:paraId="750A01F1" w14:textId="77777777" w:rsidR="00A96BC9" w:rsidRPr="008828EC" w:rsidRDefault="00A96BC9" w:rsidP="00A96BC9">
      <w:pPr>
        <w:pStyle w:val="py"/>
        <w:numPr>
          <w:ilvl w:val="0"/>
          <w:numId w:val="3"/>
        </w:numPr>
        <w:ind w:firstLine="567"/>
        <w:rPr>
          <w:rFonts w:ascii="Times New Roman" w:hAnsi="Times New Roman" w:cs="Times New Roman"/>
          <w:sz w:val="20"/>
          <w:szCs w:val="20"/>
        </w:rPr>
      </w:pPr>
      <w:r w:rsidRPr="008828EC">
        <w:rPr>
          <w:rFonts w:ascii="Times New Roman" w:hAnsi="Times New Roman" w:cs="Times New Roman"/>
          <w:sz w:val="20"/>
          <w:szCs w:val="20"/>
          <w:lang w:val="fi-FI"/>
        </w:rPr>
        <w:t xml:space="preserve">Jos verovelvollinen on varsinaisen työpaikkansa sijainnin vuoksi saanut työnantajalta asuntoedun, verovelvolliselle myönnetään työasuntovähennys 1 ja 2 momentissa säädetyin edellytyksin. </w:t>
      </w:r>
      <w:proofErr w:type="spellStart"/>
      <w:r w:rsidR="00C42465">
        <w:rPr>
          <w:rFonts w:ascii="Times New Roman" w:hAnsi="Times New Roman" w:cs="Times New Roman"/>
          <w:sz w:val="20"/>
          <w:szCs w:val="20"/>
        </w:rPr>
        <w:t>Tällöin</w:t>
      </w:r>
      <w:proofErr w:type="spellEnd"/>
      <w:r w:rsidR="00C42465">
        <w:rPr>
          <w:rFonts w:ascii="Times New Roman" w:hAnsi="Times New Roman" w:cs="Times New Roman"/>
          <w:sz w:val="20"/>
          <w:szCs w:val="20"/>
        </w:rPr>
        <w:t xml:space="preserve"> </w:t>
      </w:r>
      <w:proofErr w:type="spellStart"/>
      <w:r w:rsidR="00C42465">
        <w:rPr>
          <w:rFonts w:ascii="Times New Roman" w:hAnsi="Times New Roman" w:cs="Times New Roman"/>
          <w:sz w:val="20"/>
          <w:szCs w:val="20"/>
        </w:rPr>
        <w:t>väh</w:t>
      </w:r>
      <w:r w:rsidRPr="008828EC">
        <w:rPr>
          <w:rFonts w:ascii="Times New Roman" w:hAnsi="Times New Roman" w:cs="Times New Roman"/>
          <w:sz w:val="20"/>
          <w:szCs w:val="20"/>
        </w:rPr>
        <w:t>ennyksenä</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myönnetään</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enintään</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asunnon</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luontoisetuarvoa</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vastaava</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määrä</w:t>
      </w:r>
      <w:proofErr w:type="spellEnd"/>
      <w:r w:rsidRPr="008828EC">
        <w:rPr>
          <w:rFonts w:ascii="Times New Roman" w:hAnsi="Times New Roman" w:cs="Times New Roman"/>
          <w:sz w:val="20"/>
          <w:szCs w:val="20"/>
        </w:rPr>
        <w:t>.</w:t>
      </w:r>
    </w:p>
    <w:p w14:paraId="750A01F2" w14:textId="77777777" w:rsidR="00A96BC9" w:rsidRPr="008828EC" w:rsidRDefault="00A96BC9" w:rsidP="00A96BC9">
      <w:pPr>
        <w:pStyle w:val="py"/>
        <w:numPr>
          <w:ilvl w:val="0"/>
          <w:numId w:val="3"/>
        </w:numPr>
        <w:ind w:firstLine="567"/>
        <w:rPr>
          <w:rFonts w:ascii="Times New Roman" w:hAnsi="Times New Roman" w:cs="Times New Roman"/>
          <w:sz w:val="20"/>
          <w:szCs w:val="20"/>
        </w:rPr>
      </w:pPr>
      <w:r w:rsidRPr="008828EC">
        <w:rPr>
          <w:rFonts w:ascii="Times New Roman" w:hAnsi="Times New Roman" w:cs="Times New Roman"/>
          <w:sz w:val="20"/>
          <w:szCs w:val="20"/>
          <w:lang w:val="fi-FI"/>
        </w:rPr>
        <w:t xml:space="preserve">Vähennystä ei myönnetä, jos verovelvollinen on saanut toisella paikkakunnalla asumiseen liittyvää verovapaata korvausta tai etuutta, eikä siltä osin kuin verovelvollinen on muun säännöksen nojalla vähentänyt asunnon käyttöön liittyviä kustannuksia verovuodelta toimitetussa verotuksessaan. </w:t>
      </w:r>
      <w:proofErr w:type="spellStart"/>
      <w:r w:rsidRPr="008828EC">
        <w:rPr>
          <w:rFonts w:ascii="Times New Roman" w:hAnsi="Times New Roman" w:cs="Times New Roman"/>
          <w:sz w:val="20"/>
          <w:szCs w:val="20"/>
        </w:rPr>
        <w:t>Kotita</w:t>
      </w:r>
      <w:r w:rsidR="000C3C04">
        <w:rPr>
          <w:rFonts w:ascii="Times New Roman" w:hAnsi="Times New Roman" w:cs="Times New Roman"/>
          <w:sz w:val="20"/>
          <w:szCs w:val="20"/>
        </w:rPr>
        <w:t>lousvähennys</w:t>
      </w:r>
      <w:proofErr w:type="spellEnd"/>
      <w:r w:rsidR="000C3C04">
        <w:rPr>
          <w:rFonts w:ascii="Times New Roman" w:hAnsi="Times New Roman" w:cs="Times New Roman"/>
          <w:sz w:val="20"/>
          <w:szCs w:val="20"/>
        </w:rPr>
        <w:t xml:space="preserve"> </w:t>
      </w:r>
      <w:proofErr w:type="spellStart"/>
      <w:r w:rsidR="000C3C04">
        <w:rPr>
          <w:rFonts w:ascii="Times New Roman" w:hAnsi="Times New Roman" w:cs="Times New Roman"/>
          <w:sz w:val="20"/>
          <w:szCs w:val="20"/>
        </w:rPr>
        <w:t>ei</w:t>
      </w:r>
      <w:proofErr w:type="spellEnd"/>
      <w:r w:rsidR="000C3C04">
        <w:rPr>
          <w:rFonts w:ascii="Times New Roman" w:hAnsi="Times New Roman" w:cs="Times New Roman"/>
          <w:sz w:val="20"/>
          <w:szCs w:val="20"/>
        </w:rPr>
        <w:t xml:space="preserve"> </w:t>
      </w:r>
      <w:proofErr w:type="spellStart"/>
      <w:r w:rsidR="000C3C04">
        <w:rPr>
          <w:rFonts w:ascii="Times New Roman" w:hAnsi="Times New Roman" w:cs="Times New Roman"/>
          <w:sz w:val="20"/>
          <w:szCs w:val="20"/>
        </w:rPr>
        <w:t>kuitenkaan</w:t>
      </w:r>
      <w:proofErr w:type="spellEnd"/>
      <w:r w:rsidR="000C3C04">
        <w:rPr>
          <w:rFonts w:ascii="Times New Roman" w:hAnsi="Times New Roman" w:cs="Times New Roman"/>
          <w:sz w:val="20"/>
          <w:szCs w:val="20"/>
        </w:rPr>
        <w:t xml:space="preserve"> </w:t>
      </w:r>
      <w:proofErr w:type="spellStart"/>
      <w:r w:rsidR="000C3C04">
        <w:rPr>
          <w:rFonts w:ascii="Times New Roman" w:hAnsi="Times New Roman" w:cs="Times New Roman"/>
          <w:sz w:val="20"/>
          <w:szCs w:val="20"/>
        </w:rPr>
        <w:t>estä</w:t>
      </w:r>
      <w:proofErr w:type="spellEnd"/>
      <w:r w:rsidR="000C3C04">
        <w:rPr>
          <w:rFonts w:ascii="Times New Roman" w:hAnsi="Times New Roman" w:cs="Times New Roman"/>
          <w:sz w:val="20"/>
          <w:szCs w:val="20"/>
        </w:rPr>
        <w:t xml:space="preserve"> </w:t>
      </w:r>
      <w:proofErr w:type="spellStart"/>
      <w:r w:rsidR="000C3C04">
        <w:rPr>
          <w:rFonts w:ascii="Times New Roman" w:hAnsi="Times New Roman" w:cs="Times New Roman"/>
          <w:sz w:val="20"/>
          <w:szCs w:val="20"/>
        </w:rPr>
        <w:t>t</w:t>
      </w:r>
      <w:r w:rsidRPr="008828EC">
        <w:rPr>
          <w:rFonts w:ascii="Times New Roman" w:hAnsi="Times New Roman" w:cs="Times New Roman"/>
          <w:sz w:val="20"/>
          <w:szCs w:val="20"/>
        </w:rPr>
        <w:t>yöasuntovähennyksen</w:t>
      </w:r>
      <w:proofErr w:type="spellEnd"/>
      <w:r w:rsidRPr="008828EC">
        <w:rPr>
          <w:rFonts w:ascii="Times New Roman" w:hAnsi="Times New Roman" w:cs="Times New Roman"/>
          <w:sz w:val="20"/>
          <w:szCs w:val="20"/>
        </w:rPr>
        <w:t xml:space="preserve"> </w:t>
      </w:r>
      <w:proofErr w:type="spellStart"/>
      <w:r w:rsidRPr="008828EC">
        <w:rPr>
          <w:rFonts w:ascii="Times New Roman" w:hAnsi="Times New Roman" w:cs="Times New Roman"/>
          <w:sz w:val="20"/>
          <w:szCs w:val="20"/>
        </w:rPr>
        <w:t>myöntämistä</w:t>
      </w:r>
      <w:proofErr w:type="spellEnd"/>
      <w:r w:rsidRPr="008828EC">
        <w:rPr>
          <w:rFonts w:ascii="Times New Roman" w:hAnsi="Times New Roman" w:cs="Times New Roman"/>
          <w:sz w:val="20"/>
          <w:szCs w:val="20"/>
        </w:rPr>
        <w:t>.</w:t>
      </w:r>
    </w:p>
    <w:p w14:paraId="750A01F3" w14:textId="77777777" w:rsidR="00A96BC9" w:rsidRDefault="00A96BC9" w:rsidP="003B525D">
      <w:pPr>
        <w:pStyle w:val="py"/>
        <w:numPr>
          <w:ilvl w:val="0"/>
          <w:numId w:val="3"/>
        </w:numPr>
        <w:ind w:firstLine="567"/>
        <w:rPr>
          <w:rFonts w:ascii="Times New Roman" w:hAnsi="Times New Roman" w:cs="Times New Roman"/>
          <w:sz w:val="20"/>
          <w:szCs w:val="20"/>
          <w:lang w:val="fi-FI"/>
        </w:rPr>
      </w:pPr>
      <w:r w:rsidRPr="008828EC">
        <w:rPr>
          <w:rFonts w:ascii="Times New Roman" w:hAnsi="Times New Roman" w:cs="Times New Roman"/>
          <w:sz w:val="20"/>
          <w:szCs w:val="20"/>
          <w:lang w:val="fi-FI"/>
        </w:rPr>
        <w:t>Jos vähennyksen edellytykset täyttyvät molempien puolisoiden osalta ja molemmat puolisot ovat vaatineet vähennystä, vähennys myönnetään sille puolisolle, jonka puhdasansiotulo on suurempi.</w:t>
      </w:r>
    </w:p>
    <w:p w14:paraId="750A01F4" w14:textId="77777777" w:rsidR="009235A0" w:rsidRDefault="009235A0" w:rsidP="009235A0">
      <w:pPr>
        <w:pStyle w:val="py"/>
        <w:rPr>
          <w:rFonts w:ascii="Arial" w:eastAsia="Times New Roman" w:hAnsi="Arial" w:cs="Arial"/>
          <w:sz w:val="20"/>
          <w:szCs w:val="20"/>
          <w:lang w:val="fi-FI" w:eastAsia="fi-FI"/>
        </w:rPr>
      </w:pPr>
    </w:p>
    <w:p w14:paraId="750A01F5" w14:textId="77777777" w:rsidR="009235A0" w:rsidRDefault="009235A0" w:rsidP="009235A0">
      <w:pPr>
        <w:pStyle w:val="py"/>
        <w:rPr>
          <w:rFonts w:ascii="Arial" w:eastAsia="Times New Roman" w:hAnsi="Arial" w:cs="Arial"/>
          <w:sz w:val="20"/>
          <w:szCs w:val="20"/>
          <w:lang w:val="fi-FI" w:eastAsia="fi-FI"/>
        </w:rPr>
      </w:pPr>
      <w:r w:rsidRPr="009235A0">
        <w:rPr>
          <w:rFonts w:ascii="Arial" w:eastAsia="Times New Roman" w:hAnsi="Arial" w:cs="Arial"/>
          <w:sz w:val="20"/>
          <w:szCs w:val="20"/>
          <w:lang w:val="fi-FI" w:eastAsia="fi-FI"/>
        </w:rPr>
        <w:t>Työasuntovähennyksen määrä kasvoi 1.1.2019 (14.12.2018/1116):</w:t>
      </w:r>
    </w:p>
    <w:p w14:paraId="750A01F6" w14:textId="77777777" w:rsidR="009235A0" w:rsidRPr="009235A0" w:rsidRDefault="009235A0" w:rsidP="009235A0">
      <w:pPr>
        <w:jc w:val="center"/>
        <w:rPr>
          <w:b/>
        </w:rPr>
      </w:pPr>
      <w:r w:rsidRPr="009235A0">
        <w:rPr>
          <w:b/>
        </w:rPr>
        <w:t>95 a §</w:t>
      </w:r>
    </w:p>
    <w:p w14:paraId="750A01F7" w14:textId="77777777" w:rsidR="009235A0" w:rsidRPr="009235A0" w:rsidRDefault="009235A0" w:rsidP="009235A0">
      <w:pPr>
        <w:jc w:val="center"/>
        <w:rPr>
          <w:b/>
        </w:rPr>
      </w:pPr>
      <w:r w:rsidRPr="009235A0">
        <w:rPr>
          <w:b/>
        </w:rPr>
        <w:t>Työasuntovähennys</w:t>
      </w:r>
    </w:p>
    <w:p w14:paraId="750A01F8" w14:textId="77777777" w:rsidR="009235A0" w:rsidRPr="009235A0" w:rsidRDefault="009235A0" w:rsidP="009235A0">
      <w:r w:rsidRPr="009235A0">
        <w:t xml:space="preserve">Jos verovelvollinen on varsinaisen työpaikkansa sijainnin vuoksi vuokrannut käyttöönsä asunnon (työasunto) ja verovelvollisella on myös toinen asunto, jossa hän puolisonsa tai alaikäisen lapsensa kanssa asuu (vakituinen asunto), vähennetään verovelvollisen tulonhankkimiskuluina 450 euroa jokaista sellaista täyttä kalenterikuukautta kohti, jona hänellä on ollut kaksi asuntoa (työasuntovähennys). Vähennyksenä myönnetään kuitenkin enintään verovelvollisen työasunnosta maksamaa vuokraa vastaava määrä. Vähennyksen myöntäminen edellyttää, että vakituinen asunto sijaitsee yli 100 kilometrin etäisyydellä työasunnosta ja </w:t>
      </w:r>
      <w:proofErr w:type="gramStart"/>
      <w:r w:rsidRPr="009235A0">
        <w:t>siitä varsinaisesta työpaikasta</w:t>
      </w:r>
      <w:proofErr w:type="gramEnd"/>
      <w:r w:rsidRPr="009235A0">
        <w:t>, jonka sijainnin vuoksi työasunto on hankittu.</w:t>
      </w:r>
    </w:p>
    <w:p w14:paraId="750A01F9" w14:textId="77777777" w:rsidR="002670F4" w:rsidRDefault="002670F4" w:rsidP="002670F4">
      <w:pPr>
        <w:pStyle w:val="Otsikko2"/>
        <w:numPr>
          <w:ilvl w:val="1"/>
          <w:numId w:val="3"/>
        </w:numPr>
        <w:tabs>
          <w:tab w:val="left" w:pos="0"/>
        </w:tabs>
        <w:suppressAutoHyphens/>
        <w:spacing w:after="120"/>
      </w:pPr>
      <w:bookmarkStart w:id="43" w:name="_Toc29984754"/>
      <w:r>
        <w:t>Yrittäjävähennys</w:t>
      </w:r>
      <w:bookmarkEnd w:id="43"/>
      <w:r>
        <w:t xml:space="preserve"> </w:t>
      </w:r>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86"/>
        <w:gridCol w:w="2552"/>
        <w:gridCol w:w="2297"/>
        <w:gridCol w:w="2132"/>
      </w:tblGrid>
      <w:tr w:rsidR="002670F4" w:rsidRPr="008828EC" w14:paraId="750A01FE" w14:textId="77777777" w:rsidTr="00E350C1">
        <w:trPr>
          <w:trHeight w:val="280"/>
        </w:trPr>
        <w:tc>
          <w:tcPr>
            <w:tcW w:w="2586" w:type="dxa"/>
            <w:shd w:val="clear" w:color="auto" w:fill="D9D9D9"/>
            <w:noWrap/>
            <w:hideMark/>
          </w:tcPr>
          <w:p w14:paraId="750A01FA" w14:textId="77777777" w:rsidR="002670F4" w:rsidRPr="008828EC" w:rsidRDefault="002670F4" w:rsidP="00E350C1">
            <w:pPr>
              <w:rPr>
                <w:rFonts w:ascii="Arial" w:hAnsi="Arial" w:cs="Arial"/>
                <w:b/>
                <w:lang w:eastAsia="fi-FI"/>
              </w:rPr>
            </w:pPr>
            <w:r w:rsidRPr="008828EC">
              <w:rPr>
                <w:rFonts w:ascii="Arial" w:hAnsi="Arial" w:cs="Arial"/>
                <w:b/>
                <w:lang w:eastAsia="fi-FI"/>
              </w:rPr>
              <w:t>Makro</w:t>
            </w:r>
          </w:p>
        </w:tc>
        <w:tc>
          <w:tcPr>
            <w:tcW w:w="2552" w:type="dxa"/>
            <w:shd w:val="clear" w:color="auto" w:fill="D9D9D9"/>
            <w:hideMark/>
          </w:tcPr>
          <w:p w14:paraId="750A01FB" w14:textId="77777777" w:rsidR="002670F4" w:rsidRPr="008828EC" w:rsidRDefault="002670F4" w:rsidP="00E350C1">
            <w:pPr>
              <w:rPr>
                <w:rFonts w:ascii="Arial" w:hAnsi="Arial" w:cs="Arial"/>
                <w:b/>
                <w:lang w:eastAsia="fi-FI"/>
              </w:rPr>
            </w:pPr>
            <w:r w:rsidRPr="008828EC">
              <w:rPr>
                <w:rFonts w:ascii="Arial" w:hAnsi="Arial" w:cs="Arial"/>
                <w:b/>
                <w:lang w:eastAsia="fi-FI"/>
              </w:rPr>
              <w:t>Makron selite</w:t>
            </w:r>
          </w:p>
        </w:tc>
        <w:tc>
          <w:tcPr>
            <w:tcW w:w="2297" w:type="dxa"/>
            <w:shd w:val="clear" w:color="auto" w:fill="D9D9D9"/>
            <w:hideMark/>
          </w:tcPr>
          <w:p w14:paraId="750A01FC" w14:textId="77777777" w:rsidR="002670F4" w:rsidRPr="008828EC" w:rsidRDefault="002670F4" w:rsidP="00E350C1">
            <w:pPr>
              <w:rPr>
                <w:rFonts w:ascii="Arial" w:hAnsi="Arial" w:cs="Arial"/>
                <w:b/>
                <w:lang w:eastAsia="fi-FI"/>
              </w:rPr>
            </w:pPr>
            <w:r w:rsidRPr="008828EC">
              <w:rPr>
                <w:rFonts w:ascii="Arial" w:hAnsi="Arial" w:cs="Arial"/>
                <w:b/>
                <w:lang w:eastAsia="fi-FI"/>
              </w:rPr>
              <w:t>Käytetyt muuttujat</w:t>
            </w:r>
          </w:p>
        </w:tc>
        <w:tc>
          <w:tcPr>
            <w:tcW w:w="2132" w:type="dxa"/>
            <w:shd w:val="clear" w:color="auto" w:fill="D9D9D9"/>
            <w:hideMark/>
          </w:tcPr>
          <w:p w14:paraId="750A01FD" w14:textId="77777777" w:rsidR="002670F4" w:rsidRPr="008828EC" w:rsidRDefault="002670F4" w:rsidP="00E350C1">
            <w:pPr>
              <w:rPr>
                <w:rFonts w:ascii="Arial" w:hAnsi="Arial" w:cs="Arial"/>
                <w:b/>
                <w:lang w:eastAsia="fi-FI"/>
              </w:rPr>
            </w:pPr>
            <w:r w:rsidRPr="008828EC">
              <w:rPr>
                <w:rFonts w:ascii="Arial" w:hAnsi="Arial" w:cs="Arial"/>
                <w:b/>
                <w:lang w:eastAsia="fi-FI"/>
              </w:rPr>
              <w:t>Käytetyt parametrit</w:t>
            </w:r>
          </w:p>
        </w:tc>
      </w:tr>
      <w:tr w:rsidR="002670F4" w:rsidRPr="006C26CC" w14:paraId="750A0203" w14:textId="77777777" w:rsidTr="00E350C1">
        <w:trPr>
          <w:trHeight w:val="510"/>
        </w:trPr>
        <w:tc>
          <w:tcPr>
            <w:tcW w:w="2586" w:type="dxa"/>
            <w:tcBorders>
              <w:top w:val="single" w:sz="4" w:space="0" w:color="auto"/>
              <w:left w:val="single" w:sz="4" w:space="0" w:color="auto"/>
              <w:bottom w:val="single" w:sz="4" w:space="0" w:color="auto"/>
              <w:right w:val="single" w:sz="4" w:space="0" w:color="auto"/>
            </w:tcBorders>
            <w:shd w:val="clear" w:color="auto" w:fill="auto"/>
            <w:noWrap/>
            <w:hideMark/>
          </w:tcPr>
          <w:p w14:paraId="750A01FF" w14:textId="77777777" w:rsidR="002670F4" w:rsidRPr="006C26CC" w:rsidRDefault="002670F4" w:rsidP="00E350C1">
            <w:pPr>
              <w:rPr>
                <w:rFonts w:ascii="Arial" w:hAnsi="Arial" w:cs="Arial"/>
                <w:lang w:eastAsia="fi-FI"/>
              </w:rPr>
            </w:pPr>
            <w:proofErr w:type="spellStart"/>
            <w:r>
              <w:rPr>
                <w:rFonts w:ascii="Arial" w:hAnsi="Arial" w:cs="Arial"/>
                <w:lang w:eastAsia="fi-FI"/>
              </w:rPr>
              <w:t>YrittajaVah</w:t>
            </w:r>
            <w:r w:rsidRPr="006C26CC">
              <w:rPr>
                <w:rFonts w:ascii="Arial" w:hAnsi="Arial" w:cs="Arial"/>
                <w:lang w:eastAsia="fi-FI"/>
              </w:rPr>
              <w:t>S</w:t>
            </w:r>
            <w:proofErr w:type="spellEnd"/>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750A0200" w14:textId="77777777" w:rsidR="002670F4" w:rsidRPr="006C26CC" w:rsidRDefault="002670F4" w:rsidP="00E350C1">
            <w:pPr>
              <w:rPr>
                <w:rFonts w:ascii="Arial" w:hAnsi="Arial" w:cs="Arial"/>
                <w:lang w:eastAsia="fi-FI"/>
              </w:rPr>
            </w:pPr>
            <w:r>
              <w:rPr>
                <w:rFonts w:ascii="Arial" w:hAnsi="Arial" w:cs="Arial"/>
                <w:lang w:eastAsia="fi-FI"/>
              </w:rPr>
              <w:t>Yrittäjävähennys</w:t>
            </w:r>
          </w:p>
        </w:tc>
        <w:tc>
          <w:tcPr>
            <w:tcW w:w="2297" w:type="dxa"/>
            <w:tcBorders>
              <w:top w:val="single" w:sz="4" w:space="0" w:color="auto"/>
              <w:left w:val="single" w:sz="4" w:space="0" w:color="auto"/>
              <w:bottom w:val="single" w:sz="4" w:space="0" w:color="auto"/>
              <w:right w:val="single" w:sz="4" w:space="0" w:color="auto"/>
            </w:tcBorders>
            <w:shd w:val="clear" w:color="auto" w:fill="auto"/>
            <w:hideMark/>
          </w:tcPr>
          <w:p w14:paraId="750A0201" w14:textId="77777777" w:rsidR="002670F4" w:rsidRPr="006C26CC" w:rsidRDefault="002670F4" w:rsidP="00E350C1">
            <w:pPr>
              <w:rPr>
                <w:rFonts w:ascii="Arial" w:hAnsi="Arial" w:cs="Arial"/>
                <w:lang w:eastAsia="fi-FI"/>
              </w:rPr>
            </w:pPr>
            <w:proofErr w:type="spellStart"/>
            <w:r>
              <w:rPr>
                <w:rFonts w:ascii="Arial" w:hAnsi="Arial" w:cs="Arial"/>
                <w:color w:val="000000"/>
                <w:shd w:val="clear" w:color="auto" w:fill="FFFFFF"/>
                <w:lang w:eastAsia="fi-FI"/>
              </w:rPr>
              <w:t>mvuosi</w:t>
            </w:r>
            <w:proofErr w:type="spellEnd"/>
            <w:r>
              <w:rPr>
                <w:rFonts w:ascii="Arial" w:hAnsi="Arial" w:cs="Arial"/>
                <w:color w:val="000000"/>
                <w:shd w:val="clear" w:color="auto" w:fill="FFFFFF"/>
                <w:lang w:eastAsia="fi-FI"/>
              </w:rPr>
              <w:t>,</w:t>
            </w:r>
            <w:r w:rsidR="009A6BAC">
              <w:rPr>
                <w:rFonts w:ascii="Arial" w:hAnsi="Arial" w:cs="Arial"/>
                <w:color w:val="000000"/>
                <w:shd w:val="clear" w:color="auto" w:fill="FFFFFF"/>
                <w:lang w:eastAsia="fi-FI"/>
              </w:rPr>
              <w:t xml:space="preserve"> </w:t>
            </w:r>
            <w:proofErr w:type="spellStart"/>
            <w:r w:rsidR="009A6BAC">
              <w:rPr>
                <w:rFonts w:ascii="Arial" w:hAnsi="Arial" w:cs="Arial"/>
                <w:color w:val="000000"/>
                <w:shd w:val="clear" w:color="auto" w:fill="FFFFFF"/>
                <w:lang w:eastAsia="fi-FI"/>
              </w:rPr>
              <w:t>minf</w:t>
            </w:r>
            <w:proofErr w:type="spellEnd"/>
            <w:r w:rsidR="009A6BAC">
              <w:rPr>
                <w:rFonts w:ascii="Arial" w:hAnsi="Arial" w:cs="Arial"/>
                <w:color w:val="000000"/>
                <w:shd w:val="clear" w:color="auto" w:fill="FFFFFF"/>
                <w:lang w:eastAsia="fi-FI"/>
              </w:rPr>
              <w:t>,</w:t>
            </w:r>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yrtulo</w:t>
            </w:r>
            <w:proofErr w:type="spellEnd"/>
          </w:p>
        </w:tc>
        <w:tc>
          <w:tcPr>
            <w:tcW w:w="2132" w:type="dxa"/>
            <w:tcBorders>
              <w:top w:val="single" w:sz="4" w:space="0" w:color="auto"/>
              <w:left w:val="single" w:sz="4" w:space="0" w:color="auto"/>
              <w:bottom w:val="single" w:sz="4" w:space="0" w:color="auto"/>
              <w:right w:val="single" w:sz="4" w:space="0" w:color="auto"/>
            </w:tcBorders>
            <w:shd w:val="clear" w:color="auto" w:fill="auto"/>
            <w:hideMark/>
          </w:tcPr>
          <w:p w14:paraId="750A0202" w14:textId="77777777" w:rsidR="002670F4" w:rsidRPr="006C26CC" w:rsidRDefault="002670F4" w:rsidP="00E350C1">
            <w:pPr>
              <w:rPr>
                <w:rFonts w:ascii="Arial" w:hAnsi="Arial" w:cs="Arial"/>
                <w:lang w:eastAsia="fi-FI"/>
              </w:rPr>
            </w:pPr>
            <w:proofErr w:type="spellStart"/>
            <w:r>
              <w:rPr>
                <w:rFonts w:ascii="Arial" w:hAnsi="Arial" w:cs="Arial"/>
                <w:lang w:eastAsia="fi-FI"/>
              </w:rPr>
              <w:t>YrVahPros</w:t>
            </w:r>
            <w:proofErr w:type="spellEnd"/>
          </w:p>
        </w:tc>
      </w:tr>
    </w:tbl>
    <w:p w14:paraId="750A0204" w14:textId="77777777" w:rsidR="002670F4" w:rsidRDefault="002670F4" w:rsidP="002670F4">
      <w:pPr>
        <w:pStyle w:val="Luettelokappale"/>
        <w:numPr>
          <w:ilvl w:val="0"/>
          <w:numId w:val="3"/>
        </w:numPr>
        <w:spacing w:before="120" w:after="120"/>
        <w:jc w:val="both"/>
        <w:rPr>
          <w:rFonts w:ascii="Arial" w:hAnsi="Arial" w:cs="Arial"/>
          <w:lang w:eastAsia="fi-FI"/>
        </w:rPr>
      </w:pPr>
      <w:r w:rsidRPr="00AD0591">
        <w:rPr>
          <w:rFonts w:ascii="Arial" w:hAnsi="Arial" w:cs="Arial"/>
          <w:lang w:eastAsia="fi-FI"/>
        </w:rPr>
        <w:t>Vuoden 2017 alussa otettiin käyttöön yrittäjävähennys</w:t>
      </w:r>
      <w:r>
        <w:rPr>
          <w:rFonts w:ascii="Arial" w:hAnsi="Arial" w:cs="Arial"/>
          <w:lang w:eastAsia="fi-FI"/>
        </w:rPr>
        <w:t xml:space="preserve"> </w:t>
      </w:r>
      <w:r w:rsidRPr="00AD0591">
        <w:rPr>
          <w:rFonts w:ascii="Arial" w:hAnsi="Arial" w:cs="Arial"/>
          <w:lang w:eastAsia="fi-FI"/>
        </w:rPr>
        <w:t>(</w:t>
      </w:r>
      <w:r>
        <w:rPr>
          <w:rFonts w:ascii="Arial" w:hAnsi="Arial" w:cs="Arial"/>
          <w:lang w:eastAsia="fi-FI"/>
        </w:rPr>
        <w:t>21.12.2016/1323</w:t>
      </w:r>
      <w:r w:rsidRPr="00AD0591">
        <w:rPr>
          <w:rFonts w:ascii="Arial" w:hAnsi="Arial" w:cs="Arial"/>
          <w:lang w:eastAsia="fi-FI"/>
        </w:rPr>
        <w:t>)</w:t>
      </w:r>
      <w:r w:rsidRPr="00831DBA">
        <w:rPr>
          <w:rFonts w:ascii="Arial" w:hAnsi="Arial" w:cs="Arial"/>
          <w:lang w:eastAsia="fi-FI"/>
        </w:rPr>
        <w:t>.</w:t>
      </w:r>
      <w:r>
        <w:rPr>
          <w:rFonts w:ascii="Arial" w:hAnsi="Arial" w:cs="Arial"/>
          <w:lang w:eastAsia="fi-FI"/>
        </w:rPr>
        <w:t xml:space="preserve"> Yrittäjävähennys tehdään yksityisen elinkeinonharjoittajan, henkilöyhtiön osakkaan ja maatalouden harjoittajan yritystulosta ennen sen jakoa verotettavaksi ansio- tai pääomatulona. Metsätalouden pääomatuloista yrittäjävähennys tehdään muiden vähennysten sekä menovarauksen vähentämisen jälkeen. Muutosta sovelletaan ensimmäisen kerran vuodelta 2017 toimitettavassa verotuksessa.</w:t>
      </w:r>
      <w:r w:rsidRPr="00831DBA">
        <w:rPr>
          <w:rFonts w:ascii="Arial" w:hAnsi="Arial" w:cs="Arial"/>
          <w:lang w:eastAsia="fi-FI"/>
        </w:rPr>
        <w:t xml:space="preserve"> Laki tuloverolain muuttamisesta (</w:t>
      </w:r>
      <w:r>
        <w:rPr>
          <w:rFonts w:ascii="Arial" w:hAnsi="Arial" w:cs="Arial"/>
          <w:lang w:eastAsia="fi-FI"/>
        </w:rPr>
        <w:t>21</w:t>
      </w:r>
      <w:r w:rsidRPr="00200E51">
        <w:rPr>
          <w:rFonts w:ascii="Arial" w:hAnsi="Arial" w:cs="Arial"/>
          <w:lang w:eastAsia="fi-FI"/>
        </w:rPr>
        <w:t>.</w:t>
      </w:r>
      <w:r>
        <w:rPr>
          <w:rFonts w:ascii="Arial" w:hAnsi="Arial" w:cs="Arial"/>
          <w:lang w:eastAsia="fi-FI"/>
        </w:rPr>
        <w:t>12</w:t>
      </w:r>
      <w:r w:rsidRPr="00200E51">
        <w:rPr>
          <w:rFonts w:ascii="Arial" w:hAnsi="Arial" w:cs="Arial"/>
          <w:lang w:eastAsia="fi-FI"/>
        </w:rPr>
        <w:t xml:space="preserve">.2016/1323) määrittelee yrittäjävähennyksen seuraavalla tavalla: </w:t>
      </w:r>
    </w:p>
    <w:p w14:paraId="750A0205" w14:textId="77777777" w:rsidR="002670F4" w:rsidRPr="0093507E" w:rsidRDefault="002670F4" w:rsidP="002670F4">
      <w:pPr>
        <w:jc w:val="center"/>
        <w:rPr>
          <w:b/>
        </w:rPr>
      </w:pPr>
      <w:r w:rsidRPr="0093507E">
        <w:rPr>
          <w:b/>
        </w:rPr>
        <w:t>30 a §</w:t>
      </w:r>
    </w:p>
    <w:p w14:paraId="750A0206" w14:textId="77777777" w:rsidR="002670F4" w:rsidRPr="0093507E" w:rsidRDefault="002670F4" w:rsidP="002670F4">
      <w:pPr>
        <w:jc w:val="center"/>
        <w:rPr>
          <w:b/>
        </w:rPr>
      </w:pPr>
      <w:r w:rsidRPr="0093507E">
        <w:rPr>
          <w:b/>
        </w:rPr>
        <w:t>Yrittäjävähennys</w:t>
      </w:r>
    </w:p>
    <w:p w14:paraId="750A0207" w14:textId="77777777" w:rsidR="002670F4" w:rsidRPr="0093507E" w:rsidRDefault="002670F4" w:rsidP="002670F4">
      <w:r w:rsidRPr="0093507E">
        <w:t xml:space="preserve">Luonnollisen henkilön ja kuolinpesän tulona verotettavasta verovuoden elinkeinotoiminnan, maatalouden, metsätalouden ja porotalouden tulosta vähennetään yrittäjävähennyksenä viisi prosenttia siltä osin kuin kyse on: </w:t>
      </w:r>
    </w:p>
    <w:p w14:paraId="750A0208" w14:textId="77777777" w:rsidR="002670F4" w:rsidRPr="0093507E" w:rsidRDefault="002670F4" w:rsidP="002670F4">
      <w:r w:rsidRPr="0093507E">
        <w:t xml:space="preserve">1) 15 §:n 2 momentissa tarkoitetusta verotusyhtymän osakkaan puhtaasta tulosta, josta on vähennetty aikaisemmilta verovuosilta vahvistetut osakkaan maatalouden tappiot yhtymästä; </w:t>
      </w:r>
    </w:p>
    <w:p w14:paraId="750A0209" w14:textId="77777777" w:rsidR="002670F4" w:rsidRPr="0093507E" w:rsidRDefault="002670F4" w:rsidP="002670F4">
      <w:r w:rsidRPr="0093507E">
        <w:t xml:space="preserve">2) 16 §:n 1 momentissa tarkoitetusta osuudesta elinkeinoyhtymän elinkeinotuloon tai 16 §:n 2 momentissa tarkoitetusta osuudesta elinkeinoyhtymän maatalouden tuloon, josta on vähennetty 16 §:n 3 momentissa tarkoitetut verovapaat osingot; </w:t>
      </w:r>
    </w:p>
    <w:p w14:paraId="750A020A" w14:textId="77777777" w:rsidR="002670F4" w:rsidRPr="0093507E" w:rsidRDefault="002670F4" w:rsidP="002670F4">
      <w:r w:rsidRPr="0093507E">
        <w:t xml:space="preserve">3) 16 a §:ssä tarkoitetusta osuudesta ulkomaisen yhtymän ja eurooppalaisen taloudellisen etuyhtymän elinkeinotoiminnan tai maatalouden tuloon, josta on vähennetty osakkaan osuus yhtymän elinkeinotoiminnan tai maatalouden aikaisempien verovuosien tappioihin; </w:t>
      </w:r>
    </w:p>
    <w:p w14:paraId="750A020B" w14:textId="77777777" w:rsidR="002670F4" w:rsidRPr="0093507E" w:rsidRDefault="002670F4" w:rsidP="002670F4">
      <w:r w:rsidRPr="0093507E">
        <w:t xml:space="preserve">4) 30 §:n 1 momentissa tarkoitetusta jaettavasta yritystulosta; </w:t>
      </w:r>
    </w:p>
    <w:p w14:paraId="750A020C" w14:textId="77777777" w:rsidR="002670F4" w:rsidRPr="0093507E" w:rsidRDefault="002670F4" w:rsidP="002670F4">
      <w:r w:rsidRPr="0093507E">
        <w:t xml:space="preserve">5) 44 §:n 2 momentissa tarkoitetusta porotalouden puhtaasta tuotosta. </w:t>
      </w:r>
    </w:p>
    <w:p w14:paraId="750A020D" w14:textId="77777777" w:rsidR="002670F4" w:rsidRPr="0093507E" w:rsidRDefault="002670F4" w:rsidP="002670F4">
      <w:r w:rsidRPr="0093507E">
        <w:t>6) maatilana pidettävältä kiinteistöltä saadusta 43 §:ssä tarkoitetusta pääomatulosta, josta on vähennetty 55 ja 56 §:ssä tarkoitetut vähennykset sekä 111 §:ssä tarkoitettu menovaraus.</w:t>
      </w:r>
    </w:p>
    <w:p w14:paraId="750A020E" w14:textId="77777777" w:rsidR="000E4AB5" w:rsidRPr="008828EC" w:rsidRDefault="000E4AB5" w:rsidP="00C42465">
      <w:pPr>
        <w:pStyle w:val="Otsikko1"/>
        <w:numPr>
          <w:ilvl w:val="0"/>
          <w:numId w:val="3"/>
        </w:numPr>
        <w:suppressAutoHyphens/>
        <w:spacing w:before="360"/>
      </w:pPr>
      <w:bookmarkStart w:id="44" w:name="_Toc29984755"/>
      <w:r w:rsidRPr="008828EC">
        <w:lastRenderedPageBreak/>
        <w:t>Sairausvakuutusmaksu/sairaanhoitomaksu</w:t>
      </w:r>
      <w:bookmarkEnd w:id="44"/>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A0213" w14:textId="77777777" w:rsidTr="00C06A71">
        <w:trPr>
          <w:trHeight w:val="280"/>
        </w:trPr>
        <w:tc>
          <w:tcPr>
            <w:tcW w:w="1775" w:type="dxa"/>
            <w:shd w:val="clear" w:color="auto" w:fill="D9D9D9"/>
            <w:noWrap/>
            <w:hideMark/>
          </w:tcPr>
          <w:p w14:paraId="750A020F"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A0210"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A0211"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A0212"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A0218" w14:textId="77777777" w:rsidTr="00C06A71">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214"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SairVakMaksuS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A0215" w14:textId="77777777" w:rsidR="00C06A71" w:rsidRPr="008828EC" w:rsidRDefault="00C06A71" w:rsidP="00C06A71">
            <w:pPr>
              <w:rPr>
                <w:rFonts w:ascii="Arial" w:hAnsi="Arial" w:cs="Arial"/>
                <w:lang w:eastAsia="fi-FI"/>
              </w:rPr>
            </w:pPr>
            <w:r w:rsidRPr="008828EC">
              <w:rPr>
                <w:rFonts w:ascii="Arial" w:hAnsi="Arial" w:cs="Arial"/>
                <w:lang w:eastAsia="fi-FI"/>
              </w:rPr>
              <w:t>Sairausvakuutusmaksu, lyhennetty kaava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A0216"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Pr="008828EC">
              <w:rPr>
                <w:rFonts w:ascii="Arial" w:hAnsi="Arial" w:cs="Arial"/>
                <w:lang w:eastAsia="fi-FI"/>
              </w:rPr>
              <w:t>minf</w:t>
            </w:r>
            <w:proofErr w:type="spellEnd"/>
            <w:r w:rsidRPr="008828EC">
              <w:rPr>
                <w:rFonts w:ascii="Arial" w:hAnsi="Arial" w:cs="Arial"/>
                <w:lang w:eastAsia="fi-FI"/>
              </w:rPr>
              <w:t xml:space="preserve">, </w:t>
            </w:r>
            <w:proofErr w:type="spellStart"/>
            <w:r w:rsidRPr="008828EC">
              <w:rPr>
                <w:rFonts w:ascii="Arial" w:hAnsi="Arial" w:cs="Arial"/>
                <w:lang w:eastAsia="fi-FI"/>
              </w:rPr>
              <w:t>kunnvertulo</w:t>
            </w:r>
            <w:proofErr w:type="spellEnd"/>
            <w:r w:rsidRPr="008828EC">
              <w:rPr>
                <w:rFonts w:ascii="Arial" w:hAnsi="Arial" w:cs="Arial"/>
                <w:lang w:eastAsia="fi-FI"/>
              </w:rPr>
              <w:t xml:space="preserve">, </w:t>
            </w:r>
            <w:proofErr w:type="spellStart"/>
            <w:r w:rsidRPr="008828EC">
              <w:rPr>
                <w:rFonts w:ascii="Arial" w:hAnsi="Arial" w:cs="Arial"/>
                <w:lang w:eastAsia="fi-FI"/>
              </w:rPr>
              <w:t>elaketulo</w:t>
            </w:r>
            <w:proofErr w:type="spellEnd"/>
            <w:r w:rsidRPr="008828EC">
              <w:rPr>
                <w:rFonts w:ascii="Arial" w:hAnsi="Arial" w:cs="Arial"/>
                <w:lang w:eastAsia="fi-FI"/>
              </w:rPr>
              <w:t xml:space="preserve">, </w:t>
            </w:r>
            <w:proofErr w:type="spellStart"/>
            <w:r w:rsidRPr="008828EC">
              <w:rPr>
                <w:rFonts w:ascii="Arial" w:hAnsi="Arial" w:cs="Arial"/>
                <w:lang w:eastAsia="fi-FI"/>
              </w:rPr>
              <w:t>prahamtulo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A0217"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SvPros</w:t>
            </w:r>
            <w:proofErr w:type="spellEnd"/>
            <w:r w:rsidRPr="008828EC">
              <w:rPr>
                <w:rFonts w:ascii="Arial" w:hAnsi="Arial" w:cs="Arial"/>
                <w:lang w:eastAsia="fi-FI"/>
              </w:rPr>
              <w:t xml:space="preserve">, </w:t>
            </w:r>
            <w:proofErr w:type="spellStart"/>
            <w:r w:rsidRPr="008828EC">
              <w:rPr>
                <w:rFonts w:ascii="Arial" w:hAnsi="Arial" w:cs="Arial"/>
                <w:lang w:eastAsia="fi-FI"/>
              </w:rPr>
              <w:t>KorSvMaksuRaja</w:t>
            </w:r>
            <w:proofErr w:type="spellEnd"/>
            <w:r w:rsidRPr="008828EC">
              <w:rPr>
                <w:rFonts w:ascii="Arial" w:hAnsi="Arial" w:cs="Arial"/>
                <w:lang w:eastAsia="fi-FI"/>
              </w:rPr>
              <w:t xml:space="preserve">, </w:t>
            </w:r>
            <w:proofErr w:type="spellStart"/>
            <w:r w:rsidRPr="008828EC">
              <w:rPr>
                <w:rFonts w:ascii="Arial" w:hAnsi="Arial" w:cs="Arial"/>
                <w:lang w:eastAsia="fi-FI"/>
              </w:rPr>
              <w:t>SvKorotus</w:t>
            </w:r>
            <w:proofErr w:type="spellEnd"/>
            <w:r w:rsidRPr="008828EC">
              <w:rPr>
                <w:rFonts w:ascii="Arial" w:hAnsi="Arial" w:cs="Arial"/>
                <w:lang w:eastAsia="fi-FI"/>
              </w:rPr>
              <w:t xml:space="preserve">, </w:t>
            </w:r>
            <w:proofErr w:type="spellStart"/>
            <w:r w:rsidRPr="008828EC">
              <w:rPr>
                <w:rFonts w:ascii="Arial" w:hAnsi="Arial" w:cs="Arial"/>
                <w:lang w:eastAsia="fi-FI"/>
              </w:rPr>
              <w:t>ElKorSvMaksu</w:t>
            </w:r>
            <w:proofErr w:type="spellEnd"/>
          </w:p>
        </w:tc>
      </w:tr>
    </w:tbl>
    <w:p w14:paraId="750A0219" w14:textId="77777777" w:rsidR="000E4AB5" w:rsidRPr="008828EC" w:rsidRDefault="000E4AB5" w:rsidP="006812C3">
      <w:pPr>
        <w:pStyle w:val="Selitys"/>
        <w:jc w:val="both"/>
      </w:pPr>
      <w:r w:rsidRPr="008828EC">
        <w:t>Vakuutetun sairausvakuutusmaksua peritään kunnallisverotusta vahvistetun tulon perusteella sairausva</w:t>
      </w:r>
      <w:r w:rsidRPr="008828EC">
        <w:softHyphen/>
        <w:t>kuutuslain 4.7.1963/364 perusteella. Vakuutetun sairausvakuutusmaksun suuruudesta on viime vuosina säädetty yleensä väliaikaisilla laeilla, mutta laki 13.12.2001/1206 säädettiin pysyväksi. Vuosina 1993–1998 perittiin korotettua maksua, jos veroäyrejä oli yli 80 000. Eläketulosta on peritty korotettua maksua vuosina 1993–2002. Korotettua maksua koskeva pykälä kumottiin laista 2001/1206 lailla 11.12.2002/1074.</w:t>
      </w:r>
    </w:p>
    <w:p w14:paraId="750A021A" w14:textId="77777777" w:rsidR="000E4AB5" w:rsidRPr="008828EC" w:rsidRDefault="000E4AB5" w:rsidP="006812C3">
      <w:pPr>
        <w:pStyle w:val="Selitys"/>
        <w:jc w:val="both"/>
      </w:pPr>
      <w:r w:rsidRPr="008828EC">
        <w:t>Lailla 14.6.2001/511 säädettiin, että yrittäjien ja maatalousyrittäjien maksun perustana on YEL- tai MYEL-työtulo, johon kuitenkin kohdistetaan kunnallisverotuksessa tehtävät vähennykset. Lakia sovellettiin sairausvakuutusmaksuihin ensimmäisen kerran vuonna 2003.</w:t>
      </w:r>
    </w:p>
    <w:p w14:paraId="750A021B" w14:textId="5C0C9848" w:rsidR="000E4AB5" w:rsidRPr="008828EC" w:rsidRDefault="000E4AB5" w:rsidP="006812C3">
      <w:pPr>
        <w:pStyle w:val="Selitys"/>
        <w:jc w:val="both"/>
        <w:rPr>
          <w:i/>
        </w:rPr>
      </w:pPr>
      <w:r w:rsidRPr="008828EC">
        <w:t xml:space="preserve">Lailla 22.12.2005/1113 sairausvakuutusmaksu jaettiin vuoden 2006 alusta lähtien kahdeksi maksuksi, sairaanhoitomaksuksi ja sairausvakuutuksen päivärahamaksuksi. Sairaanhoitomaksu peritään edelleen kunnallisverotuksessa verotettavan tulon tai yrittäjien eläkelain tai maatalousyrittäjien eläkelain mukaan vahvistetun työtulon perusteella. Päivärahamaksu peritään palkkatulon tai muun työtulon perusteella, ja sitä käsitellään kohdassa </w:t>
      </w:r>
      <w:r w:rsidR="00615D62">
        <w:fldChar w:fldCharType="begin"/>
      </w:r>
      <w:r w:rsidR="00615D62">
        <w:instrText xml:space="preserve"> REF _Ref124130363 \h  \* MERGEFORMAT </w:instrText>
      </w:r>
      <w:r w:rsidR="00615D62">
        <w:fldChar w:fldCharType="separate"/>
      </w:r>
      <w:r w:rsidR="0040753B" w:rsidRPr="0040753B">
        <w:rPr>
          <w:i/>
        </w:rPr>
        <w:t>Palkansaajan</w:t>
      </w:r>
      <w:r w:rsidR="0040753B" w:rsidRPr="008828EC">
        <w:t xml:space="preserve"> vakuutusmaksut</w:t>
      </w:r>
      <w:r w:rsidR="00615D62">
        <w:fldChar w:fldCharType="end"/>
      </w:r>
      <w:r w:rsidRPr="008828EC">
        <w:rPr>
          <w:i/>
        </w:rPr>
        <w:t>.</w:t>
      </w:r>
    </w:p>
    <w:p w14:paraId="750A021C" w14:textId="77777777" w:rsidR="000E4AB5" w:rsidRPr="008828EC" w:rsidRDefault="000E4AB5" w:rsidP="006812C3">
      <w:pPr>
        <w:pStyle w:val="Selitys"/>
        <w:jc w:val="both"/>
      </w:pPr>
      <w:r w:rsidRPr="008828EC">
        <w:t>Sairausvakuutuslain</w:t>
      </w:r>
      <w:r w:rsidR="00567780" w:rsidRPr="008828EC">
        <w:t xml:space="preserve"> (22.12.2005/1113)</w:t>
      </w:r>
      <w:r w:rsidRPr="008828EC">
        <w:t xml:space="preserve"> 18. luvussa määritellään sairaanhoitomaksun peruste seuraavasti:</w:t>
      </w:r>
    </w:p>
    <w:p w14:paraId="750A021D" w14:textId="77777777" w:rsidR="00567780" w:rsidRPr="008828EC" w:rsidRDefault="00567780" w:rsidP="009802DE">
      <w:pPr>
        <w:jc w:val="center"/>
        <w:rPr>
          <w:b/>
        </w:rPr>
      </w:pPr>
      <w:bookmarkStart w:id="45" w:name="P14"/>
      <w:r w:rsidRPr="008828EC">
        <w:rPr>
          <w:b/>
        </w:rPr>
        <w:t>14 §</w:t>
      </w:r>
      <w:bookmarkEnd w:id="45"/>
    </w:p>
    <w:p w14:paraId="750A021E" w14:textId="77777777" w:rsidR="00567780" w:rsidRPr="008828EC" w:rsidRDefault="00567780" w:rsidP="009802DE">
      <w:pPr>
        <w:jc w:val="center"/>
        <w:rPr>
          <w:b/>
        </w:rPr>
      </w:pPr>
      <w:r w:rsidRPr="008828EC">
        <w:rPr>
          <w:b/>
        </w:rPr>
        <w:t>Sairausvakuutuksen sairaanhoitomaksun maksuperuste</w:t>
      </w:r>
    </w:p>
    <w:p w14:paraId="750A021F" w14:textId="77777777" w:rsidR="000E4AB5" w:rsidRPr="008828EC" w:rsidRDefault="00567780" w:rsidP="009802DE">
      <w:pPr>
        <w:jc w:val="center"/>
        <w:rPr>
          <w:b/>
        </w:rPr>
      </w:pPr>
      <w:r w:rsidRPr="008828EC">
        <w:rPr>
          <w:b/>
        </w:rPr>
        <w:t>------------------</w:t>
      </w:r>
    </w:p>
    <w:p w14:paraId="750A0220" w14:textId="77777777" w:rsidR="000E4AB5" w:rsidRPr="008828EC" w:rsidRDefault="000E4AB5" w:rsidP="000E4AB5">
      <w:pPr>
        <w:pStyle w:val="Pyklteksti"/>
      </w:pPr>
      <w:r w:rsidRPr="008828EC">
        <w:t>Sairausvakuutuksen sairaanhoitomaksun maksuperuste</w:t>
      </w:r>
    </w:p>
    <w:p w14:paraId="750A0221" w14:textId="77777777" w:rsidR="000E4AB5" w:rsidRPr="008828EC" w:rsidRDefault="000E4AB5" w:rsidP="000E4AB5">
      <w:pPr>
        <w:pStyle w:val="Pyklteksti"/>
      </w:pPr>
      <w:r w:rsidRPr="008828EC">
        <w:t>Sairausvakuutuksen sairaanhoitomaksu määrätään vakuutetun kunnallisverotuksen verotettavan tulon perusteella, ellei tässä laissa toisin säädetä.</w:t>
      </w:r>
    </w:p>
    <w:p w14:paraId="750A0222" w14:textId="77777777" w:rsidR="000E4AB5" w:rsidRPr="008828EC" w:rsidRDefault="000E4AB5" w:rsidP="000E4AB5">
      <w:pPr>
        <w:pStyle w:val="Pyklteksti"/>
      </w:pPr>
      <w:r w:rsidRPr="008828EC">
        <w:t xml:space="preserve">Yrittäjän eläkelain tai maatalousyrittäjän eläkelain mukaista kunkin vuoden vahvistettua työtuloa käytetään näiden lakien nojalla vakuutettujen sairausvakuutuksen sairaanhoitomaksun perusteena siltä osin kuin tämä työtulo korvaa: (22.12.2006/1276) </w:t>
      </w:r>
    </w:p>
    <w:p w14:paraId="750A0223" w14:textId="77777777" w:rsidR="000E4AB5" w:rsidRPr="008828EC" w:rsidRDefault="000E4AB5" w:rsidP="000E4AB5">
      <w:pPr>
        <w:pStyle w:val="Pyklteksti"/>
      </w:pPr>
      <w:r w:rsidRPr="008828EC">
        <w:t>1) verotusyhtymän tai elinkeinoyhtymän osakkaan tai hänen perheenjäsenensä yhtymästä saaman palkan;</w:t>
      </w:r>
    </w:p>
    <w:p w14:paraId="750A0224" w14:textId="77777777" w:rsidR="000E4AB5" w:rsidRPr="008828EC" w:rsidRDefault="000E4AB5" w:rsidP="000E4AB5">
      <w:pPr>
        <w:pStyle w:val="Pyklteksti"/>
      </w:pPr>
      <w:r w:rsidRPr="008828EC">
        <w:t>2) perheenjäsenen tai kuolinpesän osakkaan yritystoiminnasta tai maataloudesta saaman palkan;</w:t>
      </w:r>
    </w:p>
    <w:p w14:paraId="750A0225" w14:textId="77777777" w:rsidR="000E4AB5" w:rsidRPr="008828EC" w:rsidRDefault="000E4AB5" w:rsidP="005E329A">
      <w:pPr>
        <w:pStyle w:val="Pyklteksti"/>
        <w:ind w:left="567" w:firstLine="0"/>
      </w:pPr>
      <w:r w:rsidRPr="008828EC">
        <w:t>3) osake- tai muusta yhtiöstä saadun palkan sellaisen työntekijän osalta, jota ei pidetä mainittuun yhtiöön työsuhteessa olevana;</w:t>
      </w:r>
    </w:p>
    <w:p w14:paraId="750A0226" w14:textId="77777777" w:rsidR="000E4AB5" w:rsidRPr="008828EC" w:rsidRDefault="000E4AB5" w:rsidP="000E4AB5">
      <w:pPr>
        <w:pStyle w:val="Pyklteksti"/>
      </w:pPr>
      <w:r w:rsidRPr="008828EC">
        <w:t>4) omasta yrityksestä saadun työkorvauksen ja käyttökorvauksen;</w:t>
      </w:r>
    </w:p>
    <w:p w14:paraId="750A0227" w14:textId="77777777" w:rsidR="000E4AB5" w:rsidRPr="008828EC" w:rsidRDefault="000E4AB5" w:rsidP="000E4AB5">
      <w:pPr>
        <w:pStyle w:val="Pyklteksti"/>
      </w:pPr>
      <w:r w:rsidRPr="008828EC">
        <w:t>5) elinkeinotoiminnasta tai maataloudesta saadun ansiotulo-osuuden;</w:t>
      </w:r>
    </w:p>
    <w:p w14:paraId="750A0228" w14:textId="77777777" w:rsidR="000E4AB5" w:rsidRPr="008828EC" w:rsidRDefault="000E4AB5" w:rsidP="000E4AB5">
      <w:pPr>
        <w:pStyle w:val="Pyklteksti"/>
      </w:pPr>
      <w:r w:rsidRPr="008828EC">
        <w:t>6) verotusyhtymän tai elinkeinoyhtymän osakkaan saaman ansiotulo-osuuden;</w:t>
      </w:r>
    </w:p>
    <w:p w14:paraId="750A0229" w14:textId="77777777" w:rsidR="000E4AB5" w:rsidRPr="008828EC" w:rsidRDefault="000E4AB5" w:rsidP="000E4AB5">
      <w:pPr>
        <w:pStyle w:val="Pyklteksti"/>
      </w:pPr>
      <w:r w:rsidRPr="008828EC">
        <w:t>7) porotalouden ansiotulon;</w:t>
      </w:r>
    </w:p>
    <w:p w14:paraId="750A022A" w14:textId="77777777" w:rsidR="000E4AB5" w:rsidRPr="008828EC" w:rsidRDefault="000E4AB5" w:rsidP="000E4AB5">
      <w:pPr>
        <w:pStyle w:val="Pyklteksti"/>
      </w:pPr>
      <w:r w:rsidRPr="008828EC">
        <w:t xml:space="preserve">8) hankintatyön arvon; (19.12.2008/994) </w:t>
      </w:r>
    </w:p>
    <w:p w14:paraId="750A022B" w14:textId="77777777" w:rsidR="000E4AB5" w:rsidRPr="008828EC" w:rsidRDefault="000E4AB5" w:rsidP="005E329A">
      <w:pPr>
        <w:pStyle w:val="Pyklteksti"/>
        <w:ind w:left="567" w:firstLine="0"/>
      </w:pPr>
      <w:r w:rsidRPr="008828EC">
        <w:t xml:space="preserve">9) osakkaan yhtiöstä saaman osingon ansiotulo-osuuden sekä peitellyn osingon sellaisen työntekijän osalta, jota ei pidetä mainittuun yhtiöön työsuhteessa olevana; sekä (19.12.2008/994) </w:t>
      </w:r>
    </w:p>
    <w:p w14:paraId="750A022C" w14:textId="77777777" w:rsidR="000E4AB5" w:rsidRPr="008828EC" w:rsidRDefault="000E4AB5" w:rsidP="000E4AB5">
      <w:pPr>
        <w:pStyle w:val="Pyklteksti"/>
      </w:pPr>
      <w:r w:rsidRPr="008828EC">
        <w:t xml:space="preserve">10) apurahan. (19.12.2008/994) </w:t>
      </w:r>
    </w:p>
    <w:p w14:paraId="750A022D" w14:textId="77777777" w:rsidR="000E4AB5" w:rsidRPr="008828EC" w:rsidRDefault="000E4AB5" w:rsidP="000E4AB5">
      <w:pPr>
        <w:pStyle w:val="Pyklteksti"/>
      </w:pPr>
      <w:r w:rsidRPr="008828EC">
        <w:t xml:space="preserve">Yrittäjän, maatalousyrittäjän ja apurahansaajan sairausvakuutuksen sairaanhoitomaksua määrättäessä noudatetaan soveltuvin osin, mitä kunnallisverotuksen verotettavan tulon laskemisesta säädetään. Sairaanhoitomaksua määrättäessä ei kuitenkaan vähennetä yrittäjän eläkelain tai maatalousyrittäjän eläkelain nojalla maksettua vakuutusmaksua. (19.12.2008/994) </w:t>
      </w:r>
    </w:p>
    <w:p w14:paraId="750A022E" w14:textId="77777777" w:rsidR="000E4AB5" w:rsidRPr="008828EC" w:rsidRDefault="006C30F5" w:rsidP="006812C3">
      <w:pPr>
        <w:pStyle w:val="Selitys"/>
        <w:jc w:val="both"/>
      </w:pPr>
      <w:r>
        <w:t>S</w:t>
      </w:r>
      <w:r w:rsidR="000E4AB5" w:rsidRPr="008828EC">
        <w:t>airaanhoitomaksu peritään korotettuna muusta kuin työtulosta, esim. eläkkeistä ja työttömyyspäivärahoista. Korotus on 0,17 prosenttiyksikköä.</w:t>
      </w:r>
    </w:p>
    <w:p w14:paraId="750A022F" w14:textId="77777777" w:rsidR="000E4AB5" w:rsidRPr="008828EC" w:rsidRDefault="000E4AB5" w:rsidP="006812C3">
      <w:pPr>
        <w:pStyle w:val="Selitys"/>
        <w:jc w:val="both"/>
      </w:pPr>
      <w:r w:rsidRPr="008828EC">
        <w:t>Uuden lain mukaan sairaanhoitomaksun maksuprosentista säädetään vuosittain lailla ja päivärahamaksun maksuprosentista valtioneuvoston asetuksella. Voimaantulovuoden eli vuoden 2006 maksuprosentit sisältyvät kuitenkin edellä mainittuun sairausvakuutuslain muutokseen.</w:t>
      </w:r>
    </w:p>
    <w:p w14:paraId="750A0230" w14:textId="77777777" w:rsidR="008828EC" w:rsidRPr="000C3C04" w:rsidRDefault="000E4AB5" w:rsidP="000C3C04">
      <w:pPr>
        <w:pStyle w:val="Selitys"/>
        <w:jc w:val="both"/>
      </w:pPr>
      <w:r w:rsidRPr="008828EC">
        <w:t>Sairausvakuutuslain 18. luvussa on seuraava määräys maksun suuruudesta sen voimaantullessa, korotetun maksun suuruudesta ja korotuksen maksuperusteesta.</w:t>
      </w:r>
      <w:bookmarkStart w:id="46" w:name="P20"/>
    </w:p>
    <w:p w14:paraId="572153E1" w14:textId="77777777" w:rsidR="005E751C" w:rsidRDefault="005E751C" w:rsidP="0017096B">
      <w:pPr>
        <w:pStyle w:val="Pyklnotsikko"/>
      </w:pPr>
    </w:p>
    <w:p w14:paraId="750A0231" w14:textId="3BC030EA" w:rsidR="000E4AB5" w:rsidRPr="008828EC" w:rsidRDefault="000E4AB5" w:rsidP="0017096B">
      <w:pPr>
        <w:pStyle w:val="Pyklnotsikko"/>
      </w:pPr>
      <w:r w:rsidRPr="008828EC">
        <w:lastRenderedPageBreak/>
        <w:t>20 §</w:t>
      </w:r>
      <w:bookmarkEnd w:id="46"/>
    </w:p>
    <w:p w14:paraId="750A0232" w14:textId="77777777" w:rsidR="000E4AB5" w:rsidRPr="008828EC" w:rsidRDefault="000E4AB5" w:rsidP="0017096B">
      <w:pPr>
        <w:pStyle w:val="Pyklnotsikko"/>
      </w:pPr>
      <w:r w:rsidRPr="008828EC">
        <w:t>Sairausvakuutuksen sairaanhoitomaksu</w:t>
      </w:r>
    </w:p>
    <w:p w14:paraId="750A0233" w14:textId="77777777" w:rsidR="00D95A70" w:rsidRPr="008828EC" w:rsidRDefault="00D95A70" w:rsidP="0017096B">
      <w:pPr>
        <w:pStyle w:val="Pyklnotsikko"/>
      </w:pPr>
      <w:r w:rsidRPr="008828EC">
        <w:t>------------------</w:t>
      </w:r>
    </w:p>
    <w:p w14:paraId="750A0234" w14:textId="77777777" w:rsidR="000E4AB5" w:rsidRPr="008828EC" w:rsidRDefault="000E4AB5" w:rsidP="000E4AB5">
      <w:pPr>
        <w:pStyle w:val="Pyklteksti"/>
      </w:pPr>
      <w:r w:rsidRPr="008828EC">
        <w:t>Sairausvakuutuksen sairaanhoitomaksu on lain voimaan tullessa 1,33 prosenttia kunnallisverotuksessa verotettavasta ansiotulosta ja muusta 14 ja 16–19 §:ssä tarkoitetusta sairaanhoitomaksun maksuperusteesta.</w:t>
      </w:r>
    </w:p>
    <w:p w14:paraId="750A0235" w14:textId="77777777" w:rsidR="000E4AB5" w:rsidRPr="008828EC" w:rsidRDefault="000E4AB5" w:rsidP="000E4AB5">
      <w:pPr>
        <w:pStyle w:val="Pyklteksti"/>
      </w:pPr>
      <w:r w:rsidRPr="008828EC">
        <w:t>Jos vakuutettu saa muuta kuin 15–18 §:ssä tarkoitettua ansiotuloa, häneltä peritään tästä tulosta sen lisäksi, mitä 1 momentissa ja 23 §:ssä säädetään, sairausvakuutuksen sairaanhoitomaksua 0,17 prosenttia.</w:t>
      </w:r>
    </w:p>
    <w:p w14:paraId="750A0236" w14:textId="77777777" w:rsidR="000E4AB5" w:rsidRPr="008828EC" w:rsidRDefault="000E4AB5" w:rsidP="000E4AB5">
      <w:pPr>
        <w:pStyle w:val="Pyklteksti"/>
      </w:pPr>
      <w:r w:rsidRPr="008828EC">
        <w:t>Edellä 2 momentissa tarkoitettu maksu lasketaan sairaanhoitomaksun maksuperusteen ja päivärahamaksun maksuperusteen erotuksesta. Jos päivärahamaksun maksuperuste on suurempi kuin sairaanhoitomaksun maksuperuste, 2 momentissa tarkoitettua maksua ei peritä.</w:t>
      </w:r>
    </w:p>
    <w:p w14:paraId="750A0237" w14:textId="77777777" w:rsidR="000E4AB5" w:rsidRDefault="000E4AB5" w:rsidP="000E4AB5">
      <w:pPr>
        <w:pStyle w:val="Selitys"/>
      </w:pPr>
      <w:r w:rsidRPr="008828EC">
        <w:t>Eläketulon korotettu maksu on vuosina 1993–2002 koskenut niitä, joilla on eläketuloa. Korotus on enintään korotusprosentin mukainen osuus eläketulosta. Esimerkiksi laissa 29.12.1994/1403 korotus, johon liittyi myös kansaneläkeva</w:t>
      </w:r>
      <w:r w:rsidRPr="008828EC">
        <w:softHyphen/>
        <w:t>kuutusmaksun korotus, muotoiltiin seuraavasti:</w:t>
      </w:r>
    </w:p>
    <w:p w14:paraId="750A0238" w14:textId="77777777" w:rsidR="000E4AB5" w:rsidRPr="008828EC" w:rsidRDefault="000E4AB5" w:rsidP="0017096B">
      <w:pPr>
        <w:pStyle w:val="Pyklnotsikko"/>
      </w:pPr>
      <w:r w:rsidRPr="008828EC">
        <w:t>1 §</w:t>
      </w:r>
    </w:p>
    <w:p w14:paraId="750A0239" w14:textId="77777777" w:rsidR="009539C2" w:rsidRPr="008828EC" w:rsidRDefault="009539C2" w:rsidP="0017096B">
      <w:pPr>
        <w:pStyle w:val="Pyklnotsikko"/>
      </w:pPr>
      <w:r w:rsidRPr="008828EC">
        <w:t>------------------</w:t>
      </w:r>
    </w:p>
    <w:p w14:paraId="750A023A" w14:textId="77777777" w:rsidR="000E4AB5" w:rsidRPr="008828EC" w:rsidRDefault="000E4AB5" w:rsidP="000E4AB5">
      <w:pPr>
        <w:pStyle w:val="Pyklteksti"/>
      </w:pPr>
      <w:r w:rsidRPr="008828EC">
        <w:t>Jos henkilö saa vuoden 1995 aikana eläketuloa, häneltä peritään sen lisäksi, mitä kansaneläkelain väliaikaisesta muuttamisesta annetun lain 5 §:n 1 momentissa (1400/94) ja vuodelta 1995 suoritettavasta sairausvakuutusmaksusta annetun lain 1 §:ssä (1401/94) säädetään, kansaneläkelain mukaista vakuutusmaksua yksi penni ja sairausvakuutusmak</w:t>
      </w:r>
      <w:r w:rsidRPr="008828EC">
        <w:softHyphen/>
        <w:t>sua kolme penniä vuodelta 1995 toimitettavassa kunnallisverotuksessa vahvistettavalta veroäyriltä. Vakuutusmaksujen korotus on kuitenkin yhteensä enintään neljä prosenttia veronalaisesta eläketulosta. Jos vakuutusmaksujen korotus ylit</w:t>
      </w:r>
      <w:r w:rsidRPr="008828EC">
        <w:softHyphen/>
        <w:t>tää neljä prosenttia eläketulosta, ylittävä osa vähennetään edellä mainittujen pennimäärien suhteessa. Vakuutusmaksu</w:t>
      </w:r>
      <w:r w:rsidRPr="008828EC">
        <w:softHyphen/>
        <w:t>jen korotuksen ennakkoperinnästä on voimassa, mitä ennakkoperintälaissa (418/59) säädetään kansaneläkevakuutus</w:t>
      </w:r>
      <w:r w:rsidRPr="008828EC">
        <w:softHyphen/>
        <w:t>maksusta.</w:t>
      </w:r>
    </w:p>
    <w:p w14:paraId="750A023B" w14:textId="77777777" w:rsidR="003D2BEE" w:rsidRDefault="000E4AB5" w:rsidP="002E686D">
      <w:pPr>
        <w:pStyle w:val="Selitys"/>
        <w:jc w:val="both"/>
      </w:pPr>
      <w:r w:rsidRPr="008828EC">
        <w:t>Seuraavassa taulukossa on esitetty sairausvakuutus</w:t>
      </w:r>
      <w:r w:rsidR="00603187">
        <w:t>maksun kehitys vuodesta</w:t>
      </w:r>
      <w:r w:rsidR="00515D15" w:rsidRPr="008828EC">
        <w:t xml:space="preserve"> 1993</w:t>
      </w:r>
      <w:r w:rsidR="00603187">
        <w:t xml:space="preserve"> lähtien</w:t>
      </w:r>
      <w:r w:rsidRPr="008828EC">
        <w:t>. Vuodesta 2006 lähtien luvut tarkoittavat sairaanhoitomaksua. Eläketulon korotettu maksu koskee vuodesta 2006 lähtien myös muita sellaisia tuloja, jotka eivät ole työtuloja.</w:t>
      </w:r>
    </w:p>
    <w:p w14:paraId="750A023C" w14:textId="77777777" w:rsidR="000E4AB5" w:rsidRPr="008828EC" w:rsidRDefault="000E4AB5" w:rsidP="00B43407">
      <w:pPr>
        <w:pStyle w:val="Taulukkoots"/>
      </w:pPr>
      <w:bookmarkStart w:id="47" w:name="_Toc29984769"/>
      <w:r w:rsidRPr="008828EC">
        <w:t>Sairausvakuutusmaksun (sairaanhoitomaksun) suuruus 1993–</w:t>
      </w:r>
      <w:bookmarkEnd w:id="47"/>
    </w:p>
    <w:tbl>
      <w:tblPr>
        <w:tblW w:w="0" w:type="auto"/>
        <w:jc w:val="center"/>
        <w:tblLayout w:type="fixed"/>
        <w:tblCellMar>
          <w:left w:w="52" w:type="dxa"/>
          <w:right w:w="52" w:type="dxa"/>
        </w:tblCellMar>
        <w:tblLook w:val="0000" w:firstRow="0" w:lastRow="0" w:firstColumn="0" w:lastColumn="0" w:noHBand="0" w:noVBand="0"/>
      </w:tblPr>
      <w:tblGrid>
        <w:gridCol w:w="760"/>
        <w:gridCol w:w="1196"/>
        <w:gridCol w:w="1276"/>
        <w:gridCol w:w="1527"/>
        <w:gridCol w:w="1166"/>
        <w:gridCol w:w="2065"/>
      </w:tblGrid>
      <w:tr w:rsidR="000E4AB5" w:rsidRPr="008828EC" w14:paraId="750A0244" w14:textId="77777777" w:rsidTr="002E686D">
        <w:trPr>
          <w:tblHeader/>
          <w:jc w:val="center"/>
        </w:trPr>
        <w:tc>
          <w:tcPr>
            <w:tcW w:w="760" w:type="dxa"/>
            <w:tcBorders>
              <w:top w:val="single" w:sz="12" w:space="0" w:color="000000"/>
              <w:left w:val="single" w:sz="12" w:space="0" w:color="000000"/>
              <w:bottom w:val="single" w:sz="12" w:space="0" w:color="000000"/>
            </w:tcBorders>
          </w:tcPr>
          <w:p w14:paraId="750A023D" w14:textId="77777777" w:rsidR="000E4AB5" w:rsidRPr="008828EC" w:rsidRDefault="000E4AB5" w:rsidP="002F7D73">
            <w:pPr>
              <w:rPr>
                <w:rFonts w:ascii="Arial" w:hAnsi="Arial" w:cs="Arial"/>
                <w:b/>
                <w:bCs/>
              </w:rPr>
            </w:pPr>
            <w:r w:rsidRPr="008828EC">
              <w:rPr>
                <w:rFonts w:ascii="Arial" w:hAnsi="Arial" w:cs="Arial"/>
                <w:b/>
                <w:bCs/>
              </w:rPr>
              <w:t>Vuosi</w:t>
            </w:r>
          </w:p>
        </w:tc>
        <w:tc>
          <w:tcPr>
            <w:tcW w:w="1196" w:type="dxa"/>
            <w:tcBorders>
              <w:top w:val="single" w:sz="12" w:space="0" w:color="000000"/>
              <w:left w:val="single" w:sz="8" w:space="0" w:color="000000"/>
              <w:bottom w:val="single" w:sz="12" w:space="0" w:color="000000"/>
            </w:tcBorders>
          </w:tcPr>
          <w:p w14:paraId="750A023E" w14:textId="77777777" w:rsidR="000E4AB5" w:rsidRPr="008828EC" w:rsidRDefault="000E4AB5" w:rsidP="002F7D73">
            <w:pPr>
              <w:snapToGrid w:val="0"/>
              <w:rPr>
                <w:rFonts w:ascii="Arial" w:hAnsi="Arial" w:cs="Arial"/>
                <w:b/>
              </w:rPr>
            </w:pPr>
            <w:r w:rsidRPr="008828EC">
              <w:rPr>
                <w:rFonts w:ascii="Arial" w:hAnsi="Arial" w:cs="Arial"/>
                <w:b/>
              </w:rPr>
              <w:t>Normaali maksu</w:t>
            </w:r>
          </w:p>
        </w:tc>
        <w:tc>
          <w:tcPr>
            <w:tcW w:w="1276" w:type="dxa"/>
            <w:tcBorders>
              <w:top w:val="single" w:sz="12" w:space="0" w:color="000000"/>
              <w:left w:val="single" w:sz="8" w:space="0" w:color="000000"/>
              <w:bottom w:val="single" w:sz="12" w:space="0" w:color="000000"/>
            </w:tcBorders>
          </w:tcPr>
          <w:p w14:paraId="750A023F" w14:textId="77777777" w:rsidR="000E4AB5" w:rsidRPr="008828EC" w:rsidRDefault="000F3EF9" w:rsidP="000F3EF9">
            <w:pPr>
              <w:snapToGrid w:val="0"/>
              <w:rPr>
                <w:rFonts w:ascii="Arial" w:hAnsi="Arial" w:cs="Arial"/>
                <w:b/>
              </w:rPr>
            </w:pPr>
            <w:r>
              <w:rPr>
                <w:rFonts w:ascii="Arial" w:hAnsi="Arial" w:cs="Arial"/>
                <w:b/>
              </w:rPr>
              <w:t>Korotettu</w:t>
            </w:r>
            <w:r>
              <w:rPr>
                <w:rFonts w:ascii="Arial" w:hAnsi="Arial" w:cs="Arial"/>
                <w:b/>
              </w:rPr>
              <w:br/>
              <w:t>maksu</w:t>
            </w:r>
          </w:p>
        </w:tc>
        <w:tc>
          <w:tcPr>
            <w:tcW w:w="1527" w:type="dxa"/>
            <w:tcBorders>
              <w:top w:val="single" w:sz="12" w:space="0" w:color="000000"/>
              <w:left w:val="single" w:sz="8" w:space="0" w:color="000000"/>
              <w:bottom w:val="single" w:sz="12" w:space="0" w:color="000000"/>
            </w:tcBorders>
          </w:tcPr>
          <w:p w14:paraId="750A0240" w14:textId="77777777" w:rsidR="005E329A" w:rsidRDefault="000F3EF9" w:rsidP="002F7D73">
            <w:pPr>
              <w:snapToGrid w:val="0"/>
              <w:rPr>
                <w:rFonts w:ascii="Arial" w:hAnsi="Arial" w:cs="Arial"/>
                <w:b/>
              </w:rPr>
            </w:pPr>
            <w:r>
              <w:rPr>
                <w:rFonts w:ascii="Arial" w:hAnsi="Arial" w:cs="Arial"/>
                <w:b/>
              </w:rPr>
              <w:t>Koro</w:t>
            </w:r>
            <w:r w:rsidR="005E329A">
              <w:rPr>
                <w:rFonts w:ascii="Arial" w:hAnsi="Arial" w:cs="Arial"/>
                <w:b/>
              </w:rPr>
              <w:t>tuksen</w:t>
            </w:r>
            <w:r w:rsidR="005E329A">
              <w:rPr>
                <w:rFonts w:ascii="Arial" w:hAnsi="Arial" w:cs="Arial"/>
                <w:b/>
              </w:rPr>
              <w:br/>
              <w:t>raja</w:t>
            </w:r>
            <w:r>
              <w:rPr>
                <w:rFonts w:ascii="Arial" w:hAnsi="Arial" w:cs="Arial"/>
                <w:b/>
              </w:rPr>
              <w:t>,</w:t>
            </w:r>
          </w:p>
          <w:p w14:paraId="750A0241" w14:textId="77777777" w:rsidR="000E4AB5" w:rsidRPr="008828EC" w:rsidRDefault="000E4AB5" w:rsidP="002F7D73">
            <w:pPr>
              <w:snapToGrid w:val="0"/>
              <w:rPr>
                <w:rFonts w:ascii="Arial" w:hAnsi="Arial" w:cs="Arial"/>
                <w:b/>
              </w:rPr>
            </w:pPr>
            <w:r w:rsidRPr="008828EC">
              <w:rPr>
                <w:rFonts w:ascii="Arial" w:hAnsi="Arial" w:cs="Arial"/>
                <w:b/>
              </w:rPr>
              <w:t>mk</w:t>
            </w:r>
          </w:p>
        </w:tc>
        <w:tc>
          <w:tcPr>
            <w:tcW w:w="1166" w:type="dxa"/>
            <w:tcBorders>
              <w:top w:val="single" w:sz="12" w:space="0" w:color="000000"/>
              <w:left w:val="single" w:sz="8" w:space="0" w:color="000000"/>
              <w:bottom w:val="single" w:sz="12" w:space="0" w:color="000000"/>
            </w:tcBorders>
          </w:tcPr>
          <w:p w14:paraId="750A0242" w14:textId="77777777" w:rsidR="000E4AB5" w:rsidRPr="008828EC" w:rsidRDefault="005E329A" w:rsidP="002F7D73">
            <w:pPr>
              <w:snapToGrid w:val="0"/>
              <w:rPr>
                <w:rFonts w:ascii="Arial" w:hAnsi="Arial" w:cs="Arial"/>
                <w:b/>
              </w:rPr>
            </w:pPr>
            <w:r>
              <w:rPr>
                <w:rFonts w:ascii="Arial" w:hAnsi="Arial" w:cs="Arial"/>
                <w:b/>
              </w:rPr>
              <w:t>Eläketulon</w:t>
            </w:r>
            <w:r>
              <w:rPr>
                <w:rFonts w:ascii="Arial" w:hAnsi="Arial" w:cs="Arial"/>
                <w:b/>
              </w:rPr>
              <w:br/>
              <w:t>koro</w:t>
            </w:r>
            <w:r w:rsidR="000E4AB5" w:rsidRPr="008828EC">
              <w:rPr>
                <w:rFonts w:ascii="Arial" w:hAnsi="Arial" w:cs="Arial"/>
                <w:b/>
              </w:rPr>
              <w:t>te</w:t>
            </w:r>
            <w:r>
              <w:rPr>
                <w:rFonts w:ascii="Arial" w:hAnsi="Arial" w:cs="Arial"/>
                <w:b/>
              </w:rPr>
              <w:t>ttu maksu</w:t>
            </w:r>
          </w:p>
        </w:tc>
        <w:tc>
          <w:tcPr>
            <w:tcW w:w="2065" w:type="dxa"/>
            <w:tcBorders>
              <w:top w:val="single" w:sz="12" w:space="0" w:color="000000"/>
              <w:left w:val="single" w:sz="8" w:space="0" w:color="000000"/>
              <w:bottom w:val="single" w:sz="12" w:space="0" w:color="000000"/>
              <w:right w:val="single" w:sz="12" w:space="0" w:color="000000"/>
            </w:tcBorders>
          </w:tcPr>
          <w:p w14:paraId="750A0243" w14:textId="77777777" w:rsidR="000E4AB5" w:rsidRPr="008828EC" w:rsidRDefault="000E4AB5" w:rsidP="002F7D73">
            <w:pPr>
              <w:snapToGrid w:val="0"/>
              <w:rPr>
                <w:rFonts w:ascii="Arial" w:hAnsi="Arial" w:cs="Arial"/>
              </w:rPr>
            </w:pPr>
            <w:r w:rsidRPr="008828EC">
              <w:rPr>
                <w:rFonts w:ascii="Arial" w:hAnsi="Arial" w:cs="Arial"/>
                <w:b/>
              </w:rPr>
              <w:t>Laki tai asetus</w:t>
            </w:r>
          </w:p>
        </w:tc>
      </w:tr>
      <w:tr w:rsidR="000E4AB5" w:rsidRPr="008828EC" w14:paraId="750A024B" w14:textId="77777777" w:rsidTr="002E686D">
        <w:trPr>
          <w:jc w:val="center"/>
        </w:trPr>
        <w:tc>
          <w:tcPr>
            <w:tcW w:w="760" w:type="dxa"/>
            <w:tcBorders>
              <w:top w:val="single" w:sz="12" w:space="0" w:color="000000"/>
              <w:left w:val="single" w:sz="12" w:space="0" w:color="000000"/>
              <w:bottom w:val="single" w:sz="2" w:space="0" w:color="000000"/>
            </w:tcBorders>
          </w:tcPr>
          <w:p w14:paraId="750A0245" w14:textId="77777777" w:rsidR="000E4AB5" w:rsidRPr="008828EC" w:rsidRDefault="000E4AB5" w:rsidP="002F7D73">
            <w:pPr>
              <w:snapToGrid w:val="0"/>
              <w:rPr>
                <w:rFonts w:ascii="Arial" w:hAnsi="Arial" w:cs="Arial"/>
              </w:rPr>
            </w:pPr>
            <w:r w:rsidRPr="008828EC">
              <w:rPr>
                <w:rFonts w:ascii="Arial" w:hAnsi="Arial" w:cs="Arial"/>
              </w:rPr>
              <w:t>1993</w:t>
            </w:r>
          </w:p>
        </w:tc>
        <w:tc>
          <w:tcPr>
            <w:tcW w:w="1196" w:type="dxa"/>
            <w:tcBorders>
              <w:top w:val="single" w:sz="12" w:space="0" w:color="000000"/>
              <w:left w:val="single" w:sz="8" w:space="0" w:color="000000"/>
              <w:bottom w:val="single" w:sz="2" w:space="0" w:color="000000"/>
            </w:tcBorders>
          </w:tcPr>
          <w:p w14:paraId="750A0246" w14:textId="77777777" w:rsidR="000E4AB5" w:rsidRPr="008828EC" w:rsidRDefault="000E4AB5" w:rsidP="002F7D73">
            <w:pPr>
              <w:snapToGrid w:val="0"/>
              <w:jc w:val="right"/>
              <w:rPr>
                <w:rFonts w:ascii="Arial" w:hAnsi="Arial" w:cs="Arial"/>
              </w:rPr>
            </w:pPr>
            <w:r w:rsidRPr="008828EC">
              <w:rPr>
                <w:rFonts w:ascii="Arial" w:hAnsi="Arial" w:cs="Arial"/>
              </w:rPr>
              <w:t>1,9</w:t>
            </w:r>
          </w:p>
        </w:tc>
        <w:tc>
          <w:tcPr>
            <w:tcW w:w="1276" w:type="dxa"/>
            <w:tcBorders>
              <w:top w:val="single" w:sz="12" w:space="0" w:color="000000"/>
              <w:left w:val="single" w:sz="8" w:space="0" w:color="000000"/>
              <w:bottom w:val="single" w:sz="2" w:space="0" w:color="000000"/>
            </w:tcBorders>
          </w:tcPr>
          <w:p w14:paraId="750A0247" w14:textId="77777777" w:rsidR="000E4AB5" w:rsidRPr="008828EC" w:rsidRDefault="000E4AB5" w:rsidP="002F7D73">
            <w:pPr>
              <w:snapToGrid w:val="0"/>
              <w:jc w:val="right"/>
              <w:rPr>
                <w:rFonts w:ascii="Arial" w:hAnsi="Arial" w:cs="Arial"/>
              </w:rPr>
            </w:pPr>
            <w:r w:rsidRPr="008828EC">
              <w:rPr>
                <w:rFonts w:ascii="Arial" w:hAnsi="Arial" w:cs="Arial"/>
              </w:rPr>
              <w:t>3,4</w:t>
            </w:r>
          </w:p>
        </w:tc>
        <w:tc>
          <w:tcPr>
            <w:tcW w:w="1527" w:type="dxa"/>
            <w:tcBorders>
              <w:top w:val="single" w:sz="12" w:space="0" w:color="000000"/>
              <w:left w:val="single" w:sz="8" w:space="0" w:color="000000"/>
              <w:bottom w:val="single" w:sz="2" w:space="0" w:color="000000"/>
            </w:tcBorders>
          </w:tcPr>
          <w:p w14:paraId="750A0248" w14:textId="77777777" w:rsidR="000E4AB5" w:rsidRPr="008828EC" w:rsidRDefault="000E4AB5" w:rsidP="002F7D73">
            <w:pPr>
              <w:snapToGrid w:val="0"/>
              <w:jc w:val="right"/>
              <w:rPr>
                <w:rFonts w:ascii="Arial" w:hAnsi="Arial" w:cs="Arial"/>
              </w:rPr>
            </w:pPr>
            <w:r w:rsidRPr="008828EC">
              <w:rPr>
                <w:rFonts w:ascii="Arial" w:hAnsi="Arial" w:cs="Arial"/>
              </w:rPr>
              <w:t>80 000</w:t>
            </w:r>
          </w:p>
        </w:tc>
        <w:tc>
          <w:tcPr>
            <w:tcW w:w="1166" w:type="dxa"/>
            <w:tcBorders>
              <w:top w:val="single" w:sz="12" w:space="0" w:color="000000"/>
              <w:left w:val="single" w:sz="8" w:space="0" w:color="000000"/>
              <w:bottom w:val="single" w:sz="2" w:space="0" w:color="000000"/>
            </w:tcBorders>
          </w:tcPr>
          <w:p w14:paraId="750A0249" w14:textId="77777777" w:rsidR="000E4AB5" w:rsidRPr="008828EC" w:rsidRDefault="000E4AB5" w:rsidP="002F7D73">
            <w:pPr>
              <w:snapToGrid w:val="0"/>
              <w:jc w:val="right"/>
              <w:rPr>
                <w:rFonts w:ascii="Arial" w:hAnsi="Arial" w:cs="Arial"/>
              </w:rPr>
            </w:pPr>
            <w:r w:rsidRPr="008828EC">
              <w:rPr>
                <w:rFonts w:ascii="Arial" w:hAnsi="Arial" w:cs="Arial"/>
              </w:rPr>
              <w:t>2,0</w:t>
            </w:r>
          </w:p>
        </w:tc>
        <w:tc>
          <w:tcPr>
            <w:tcW w:w="2065" w:type="dxa"/>
            <w:tcBorders>
              <w:top w:val="single" w:sz="12" w:space="0" w:color="000000"/>
              <w:left w:val="single" w:sz="8" w:space="0" w:color="000000"/>
              <w:bottom w:val="single" w:sz="2" w:space="0" w:color="000000"/>
              <w:right w:val="single" w:sz="12" w:space="0" w:color="000000"/>
            </w:tcBorders>
          </w:tcPr>
          <w:p w14:paraId="750A024A" w14:textId="77777777" w:rsidR="000E4AB5" w:rsidRPr="008828EC" w:rsidRDefault="000E4AB5" w:rsidP="002F7D73">
            <w:pPr>
              <w:snapToGrid w:val="0"/>
              <w:rPr>
                <w:rFonts w:ascii="Arial" w:hAnsi="Arial" w:cs="Arial"/>
              </w:rPr>
            </w:pPr>
            <w:r w:rsidRPr="008828EC">
              <w:rPr>
                <w:rFonts w:ascii="Arial" w:hAnsi="Arial" w:cs="Arial"/>
              </w:rPr>
              <w:t>30.12.1992/1661 ja 1662</w:t>
            </w:r>
          </w:p>
        </w:tc>
      </w:tr>
      <w:tr w:rsidR="000E4AB5" w:rsidRPr="008828EC" w14:paraId="750A0252" w14:textId="77777777" w:rsidTr="002E686D">
        <w:trPr>
          <w:jc w:val="center"/>
        </w:trPr>
        <w:tc>
          <w:tcPr>
            <w:tcW w:w="760" w:type="dxa"/>
            <w:tcBorders>
              <w:top w:val="single" w:sz="2" w:space="0" w:color="000000"/>
              <w:left w:val="single" w:sz="12" w:space="0" w:color="000000"/>
              <w:bottom w:val="single" w:sz="2" w:space="0" w:color="000000"/>
            </w:tcBorders>
          </w:tcPr>
          <w:p w14:paraId="750A024C" w14:textId="77777777" w:rsidR="000E4AB5" w:rsidRPr="008828EC" w:rsidRDefault="000E4AB5" w:rsidP="002F7D73">
            <w:pPr>
              <w:snapToGrid w:val="0"/>
              <w:rPr>
                <w:rFonts w:ascii="Arial" w:hAnsi="Arial" w:cs="Arial"/>
              </w:rPr>
            </w:pPr>
            <w:r w:rsidRPr="008828EC">
              <w:rPr>
                <w:rFonts w:ascii="Arial" w:hAnsi="Arial" w:cs="Arial"/>
              </w:rPr>
              <w:t>1994</w:t>
            </w:r>
          </w:p>
        </w:tc>
        <w:tc>
          <w:tcPr>
            <w:tcW w:w="1196" w:type="dxa"/>
            <w:tcBorders>
              <w:top w:val="single" w:sz="2" w:space="0" w:color="000000"/>
              <w:left w:val="single" w:sz="8" w:space="0" w:color="000000"/>
              <w:bottom w:val="single" w:sz="2" w:space="0" w:color="000000"/>
            </w:tcBorders>
          </w:tcPr>
          <w:p w14:paraId="750A024D" w14:textId="77777777" w:rsidR="000E4AB5" w:rsidRPr="008828EC" w:rsidRDefault="000E4AB5" w:rsidP="002F7D73">
            <w:pPr>
              <w:snapToGrid w:val="0"/>
              <w:jc w:val="right"/>
              <w:rPr>
                <w:rFonts w:ascii="Arial" w:hAnsi="Arial" w:cs="Arial"/>
              </w:rPr>
            </w:pPr>
            <w:r w:rsidRPr="008828EC">
              <w:rPr>
                <w:rFonts w:ascii="Arial" w:hAnsi="Arial" w:cs="Arial"/>
              </w:rPr>
              <w:t>1,9</w:t>
            </w:r>
          </w:p>
        </w:tc>
        <w:tc>
          <w:tcPr>
            <w:tcW w:w="1276" w:type="dxa"/>
            <w:tcBorders>
              <w:top w:val="single" w:sz="2" w:space="0" w:color="000000"/>
              <w:left w:val="single" w:sz="8" w:space="0" w:color="000000"/>
              <w:bottom w:val="single" w:sz="2" w:space="0" w:color="000000"/>
            </w:tcBorders>
          </w:tcPr>
          <w:p w14:paraId="750A024E" w14:textId="77777777" w:rsidR="000E4AB5" w:rsidRPr="008828EC" w:rsidRDefault="000E4AB5" w:rsidP="002F7D73">
            <w:pPr>
              <w:snapToGrid w:val="0"/>
              <w:jc w:val="right"/>
              <w:rPr>
                <w:rFonts w:ascii="Arial" w:hAnsi="Arial" w:cs="Arial"/>
              </w:rPr>
            </w:pPr>
            <w:r w:rsidRPr="008828EC">
              <w:rPr>
                <w:rFonts w:ascii="Arial" w:hAnsi="Arial" w:cs="Arial"/>
              </w:rPr>
              <w:t>3,8</w:t>
            </w:r>
          </w:p>
        </w:tc>
        <w:tc>
          <w:tcPr>
            <w:tcW w:w="1527" w:type="dxa"/>
            <w:tcBorders>
              <w:top w:val="single" w:sz="2" w:space="0" w:color="000000"/>
              <w:left w:val="single" w:sz="8" w:space="0" w:color="000000"/>
              <w:bottom w:val="single" w:sz="2" w:space="0" w:color="000000"/>
            </w:tcBorders>
          </w:tcPr>
          <w:p w14:paraId="750A024F" w14:textId="77777777" w:rsidR="000E4AB5" w:rsidRPr="008828EC" w:rsidRDefault="000E4AB5" w:rsidP="002F7D73">
            <w:pPr>
              <w:snapToGrid w:val="0"/>
              <w:jc w:val="right"/>
              <w:rPr>
                <w:rFonts w:ascii="Arial" w:hAnsi="Arial" w:cs="Arial"/>
              </w:rPr>
            </w:pPr>
            <w:r w:rsidRPr="008828EC">
              <w:rPr>
                <w:rFonts w:ascii="Arial" w:hAnsi="Arial" w:cs="Arial"/>
              </w:rPr>
              <w:t>80 000</w:t>
            </w:r>
          </w:p>
        </w:tc>
        <w:tc>
          <w:tcPr>
            <w:tcW w:w="1166" w:type="dxa"/>
            <w:tcBorders>
              <w:top w:val="single" w:sz="2" w:space="0" w:color="000000"/>
              <w:left w:val="single" w:sz="8" w:space="0" w:color="000000"/>
              <w:bottom w:val="single" w:sz="2" w:space="0" w:color="000000"/>
            </w:tcBorders>
          </w:tcPr>
          <w:p w14:paraId="750A0250" w14:textId="77777777" w:rsidR="000E4AB5" w:rsidRPr="008828EC" w:rsidRDefault="000E4AB5" w:rsidP="002F7D73">
            <w:pPr>
              <w:snapToGrid w:val="0"/>
              <w:jc w:val="right"/>
              <w:rPr>
                <w:rFonts w:ascii="Arial" w:hAnsi="Arial" w:cs="Arial"/>
              </w:rPr>
            </w:pPr>
            <w:r w:rsidRPr="008828EC">
              <w:rPr>
                <w:rFonts w:ascii="Arial" w:hAnsi="Arial" w:cs="Arial"/>
              </w:rPr>
              <w:t>3.0</w:t>
            </w:r>
          </w:p>
        </w:tc>
        <w:tc>
          <w:tcPr>
            <w:tcW w:w="2065" w:type="dxa"/>
            <w:tcBorders>
              <w:top w:val="single" w:sz="2" w:space="0" w:color="000000"/>
              <w:left w:val="single" w:sz="8" w:space="0" w:color="000000"/>
              <w:bottom w:val="single" w:sz="2" w:space="0" w:color="000000"/>
              <w:right w:val="single" w:sz="12" w:space="0" w:color="000000"/>
            </w:tcBorders>
          </w:tcPr>
          <w:p w14:paraId="750A0251" w14:textId="77777777" w:rsidR="000E4AB5" w:rsidRPr="008828EC" w:rsidRDefault="000E4AB5" w:rsidP="002F7D73">
            <w:pPr>
              <w:snapToGrid w:val="0"/>
              <w:rPr>
                <w:rFonts w:ascii="Arial" w:hAnsi="Arial" w:cs="Arial"/>
              </w:rPr>
            </w:pPr>
            <w:r w:rsidRPr="008828EC">
              <w:rPr>
                <w:rFonts w:ascii="Arial" w:hAnsi="Arial" w:cs="Arial"/>
              </w:rPr>
              <w:t>30.12.1993/1667 ja 1668</w:t>
            </w:r>
          </w:p>
        </w:tc>
      </w:tr>
      <w:tr w:rsidR="000E4AB5" w:rsidRPr="008828EC" w14:paraId="750A0259" w14:textId="77777777" w:rsidTr="002E686D">
        <w:trPr>
          <w:jc w:val="center"/>
        </w:trPr>
        <w:tc>
          <w:tcPr>
            <w:tcW w:w="760" w:type="dxa"/>
            <w:tcBorders>
              <w:top w:val="single" w:sz="2" w:space="0" w:color="000000"/>
              <w:left w:val="single" w:sz="12" w:space="0" w:color="000000"/>
              <w:bottom w:val="single" w:sz="2" w:space="0" w:color="000000"/>
            </w:tcBorders>
          </w:tcPr>
          <w:p w14:paraId="750A0253" w14:textId="77777777" w:rsidR="000E4AB5" w:rsidRPr="008828EC" w:rsidRDefault="000E4AB5" w:rsidP="002F7D73">
            <w:pPr>
              <w:snapToGrid w:val="0"/>
              <w:rPr>
                <w:rFonts w:ascii="Arial" w:hAnsi="Arial" w:cs="Arial"/>
              </w:rPr>
            </w:pPr>
            <w:r w:rsidRPr="008828EC">
              <w:rPr>
                <w:rFonts w:ascii="Arial" w:hAnsi="Arial" w:cs="Arial"/>
              </w:rPr>
              <w:t>1995</w:t>
            </w:r>
          </w:p>
        </w:tc>
        <w:tc>
          <w:tcPr>
            <w:tcW w:w="1196" w:type="dxa"/>
            <w:tcBorders>
              <w:top w:val="single" w:sz="2" w:space="0" w:color="000000"/>
              <w:left w:val="single" w:sz="8" w:space="0" w:color="000000"/>
              <w:bottom w:val="single" w:sz="2" w:space="0" w:color="000000"/>
            </w:tcBorders>
          </w:tcPr>
          <w:p w14:paraId="750A0254" w14:textId="77777777" w:rsidR="000E4AB5" w:rsidRPr="008828EC" w:rsidRDefault="000E4AB5" w:rsidP="002F7D73">
            <w:pPr>
              <w:snapToGrid w:val="0"/>
              <w:jc w:val="right"/>
              <w:rPr>
                <w:rFonts w:ascii="Arial" w:hAnsi="Arial" w:cs="Arial"/>
              </w:rPr>
            </w:pPr>
            <w:r w:rsidRPr="008828EC">
              <w:rPr>
                <w:rFonts w:ascii="Arial" w:hAnsi="Arial" w:cs="Arial"/>
              </w:rPr>
              <w:t>1,9</w:t>
            </w:r>
          </w:p>
        </w:tc>
        <w:tc>
          <w:tcPr>
            <w:tcW w:w="1276" w:type="dxa"/>
            <w:tcBorders>
              <w:top w:val="single" w:sz="2" w:space="0" w:color="000000"/>
              <w:left w:val="single" w:sz="8" w:space="0" w:color="000000"/>
              <w:bottom w:val="single" w:sz="2" w:space="0" w:color="000000"/>
            </w:tcBorders>
          </w:tcPr>
          <w:p w14:paraId="750A0255" w14:textId="77777777" w:rsidR="000E4AB5" w:rsidRPr="008828EC" w:rsidRDefault="000E4AB5" w:rsidP="002F7D73">
            <w:pPr>
              <w:snapToGrid w:val="0"/>
              <w:jc w:val="right"/>
              <w:rPr>
                <w:rFonts w:ascii="Arial" w:hAnsi="Arial" w:cs="Arial"/>
              </w:rPr>
            </w:pPr>
            <w:r w:rsidRPr="008828EC">
              <w:rPr>
                <w:rFonts w:ascii="Arial" w:hAnsi="Arial" w:cs="Arial"/>
              </w:rPr>
              <w:t>3,8</w:t>
            </w:r>
          </w:p>
        </w:tc>
        <w:tc>
          <w:tcPr>
            <w:tcW w:w="1527" w:type="dxa"/>
            <w:tcBorders>
              <w:top w:val="single" w:sz="2" w:space="0" w:color="000000"/>
              <w:left w:val="single" w:sz="8" w:space="0" w:color="000000"/>
              <w:bottom w:val="single" w:sz="2" w:space="0" w:color="000000"/>
            </w:tcBorders>
          </w:tcPr>
          <w:p w14:paraId="750A0256" w14:textId="77777777" w:rsidR="000E4AB5" w:rsidRPr="008828EC" w:rsidRDefault="000E4AB5" w:rsidP="002F7D73">
            <w:pPr>
              <w:snapToGrid w:val="0"/>
              <w:jc w:val="right"/>
              <w:rPr>
                <w:rFonts w:ascii="Arial" w:hAnsi="Arial" w:cs="Arial"/>
              </w:rPr>
            </w:pPr>
            <w:r w:rsidRPr="008828EC">
              <w:rPr>
                <w:rFonts w:ascii="Arial" w:hAnsi="Arial" w:cs="Arial"/>
              </w:rPr>
              <w:t>80 000</w:t>
            </w:r>
          </w:p>
        </w:tc>
        <w:tc>
          <w:tcPr>
            <w:tcW w:w="1166" w:type="dxa"/>
            <w:tcBorders>
              <w:top w:val="single" w:sz="2" w:space="0" w:color="000000"/>
              <w:left w:val="single" w:sz="8" w:space="0" w:color="000000"/>
              <w:bottom w:val="single" w:sz="2" w:space="0" w:color="000000"/>
            </w:tcBorders>
          </w:tcPr>
          <w:p w14:paraId="750A0257" w14:textId="77777777" w:rsidR="000E4AB5" w:rsidRPr="008828EC" w:rsidRDefault="000E4AB5" w:rsidP="002F7D73">
            <w:pPr>
              <w:snapToGrid w:val="0"/>
              <w:jc w:val="right"/>
              <w:rPr>
                <w:rFonts w:ascii="Arial" w:hAnsi="Arial" w:cs="Arial"/>
              </w:rPr>
            </w:pPr>
            <w:r w:rsidRPr="008828EC">
              <w:rPr>
                <w:rFonts w:ascii="Arial" w:hAnsi="Arial" w:cs="Arial"/>
              </w:rPr>
              <w:t>3,0</w:t>
            </w:r>
          </w:p>
        </w:tc>
        <w:tc>
          <w:tcPr>
            <w:tcW w:w="2065" w:type="dxa"/>
            <w:tcBorders>
              <w:top w:val="single" w:sz="2" w:space="0" w:color="000000"/>
              <w:left w:val="single" w:sz="8" w:space="0" w:color="000000"/>
              <w:bottom w:val="single" w:sz="2" w:space="0" w:color="000000"/>
              <w:right w:val="single" w:sz="12" w:space="0" w:color="000000"/>
            </w:tcBorders>
          </w:tcPr>
          <w:p w14:paraId="750A0258" w14:textId="77777777" w:rsidR="000E4AB5" w:rsidRPr="008828EC" w:rsidRDefault="000E4AB5" w:rsidP="002F7D73">
            <w:pPr>
              <w:snapToGrid w:val="0"/>
              <w:rPr>
                <w:rFonts w:ascii="Arial" w:hAnsi="Arial" w:cs="Arial"/>
              </w:rPr>
            </w:pPr>
            <w:r w:rsidRPr="008828EC">
              <w:rPr>
                <w:rFonts w:ascii="Arial" w:hAnsi="Arial" w:cs="Arial"/>
              </w:rPr>
              <w:t>29.12.1994/1401 ja 1403</w:t>
            </w:r>
          </w:p>
        </w:tc>
      </w:tr>
      <w:tr w:rsidR="000E4AB5" w:rsidRPr="008828EC" w14:paraId="750A0260" w14:textId="77777777" w:rsidTr="002E686D">
        <w:trPr>
          <w:jc w:val="center"/>
        </w:trPr>
        <w:tc>
          <w:tcPr>
            <w:tcW w:w="760" w:type="dxa"/>
            <w:tcBorders>
              <w:top w:val="single" w:sz="2" w:space="0" w:color="000000"/>
              <w:left w:val="single" w:sz="12" w:space="0" w:color="000000"/>
              <w:bottom w:val="single" w:sz="2" w:space="0" w:color="000000"/>
            </w:tcBorders>
          </w:tcPr>
          <w:p w14:paraId="750A025A" w14:textId="77777777" w:rsidR="000E4AB5" w:rsidRPr="008828EC" w:rsidRDefault="000E4AB5" w:rsidP="002F7D73">
            <w:pPr>
              <w:snapToGrid w:val="0"/>
              <w:rPr>
                <w:rFonts w:ascii="Arial" w:hAnsi="Arial" w:cs="Arial"/>
              </w:rPr>
            </w:pPr>
            <w:r w:rsidRPr="008828EC">
              <w:rPr>
                <w:rFonts w:ascii="Arial" w:hAnsi="Arial" w:cs="Arial"/>
              </w:rPr>
              <w:t>1996</w:t>
            </w:r>
          </w:p>
        </w:tc>
        <w:tc>
          <w:tcPr>
            <w:tcW w:w="1196" w:type="dxa"/>
            <w:tcBorders>
              <w:top w:val="single" w:sz="2" w:space="0" w:color="000000"/>
              <w:left w:val="single" w:sz="8" w:space="0" w:color="000000"/>
              <w:bottom w:val="single" w:sz="2" w:space="0" w:color="000000"/>
            </w:tcBorders>
          </w:tcPr>
          <w:p w14:paraId="750A025B" w14:textId="77777777" w:rsidR="000E4AB5" w:rsidRPr="008828EC" w:rsidRDefault="000E4AB5" w:rsidP="002F7D73">
            <w:pPr>
              <w:snapToGrid w:val="0"/>
              <w:jc w:val="right"/>
              <w:rPr>
                <w:rFonts w:ascii="Arial" w:hAnsi="Arial" w:cs="Arial"/>
              </w:rPr>
            </w:pPr>
            <w:r w:rsidRPr="008828EC">
              <w:rPr>
                <w:rFonts w:ascii="Arial" w:hAnsi="Arial" w:cs="Arial"/>
              </w:rPr>
              <w:t>1,9</w:t>
            </w:r>
          </w:p>
        </w:tc>
        <w:tc>
          <w:tcPr>
            <w:tcW w:w="1276" w:type="dxa"/>
            <w:tcBorders>
              <w:top w:val="single" w:sz="2" w:space="0" w:color="000000"/>
              <w:left w:val="single" w:sz="8" w:space="0" w:color="000000"/>
              <w:bottom w:val="single" w:sz="2" w:space="0" w:color="000000"/>
            </w:tcBorders>
          </w:tcPr>
          <w:p w14:paraId="750A025C" w14:textId="77777777" w:rsidR="000E4AB5" w:rsidRPr="008828EC" w:rsidRDefault="000E4AB5" w:rsidP="002F7D73">
            <w:pPr>
              <w:snapToGrid w:val="0"/>
              <w:jc w:val="right"/>
              <w:rPr>
                <w:rFonts w:ascii="Arial" w:hAnsi="Arial" w:cs="Arial"/>
              </w:rPr>
            </w:pPr>
            <w:r w:rsidRPr="008828EC">
              <w:rPr>
                <w:rFonts w:ascii="Arial" w:hAnsi="Arial" w:cs="Arial"/>
              </w:rPr>
              <w:t>3,35</w:t>
            </w:r>
          </w:p>
        </w:tc>
        <w:tc>
          <w:tcPr>
            <w:tcW w:w="1527" w:type="dxa"/>
            <w:tcBorders>
              <w:top w:val="single" w:sz="2" w:space="0" w:color="000000"/>
              <w:left w:val="single" w:sz="8" w:space="0" w:color="000000"/>
              <w:bottom w:val="single" w:sz="2" w:space="0" w:color="000000"/>
            </w:tcBorders>
          </w:tcPr>
          <w:p w14:paraId="750A025D" w14:textId="77777777" w:rsidR="000E4AB5" w:rsidRPr="008828EC" w:rsidRDefault="000E4AB5" w:rsidP="002F7D73">
            <w:pPr>
              <w:snapToGrid w:val="0"/>
              <w:jc w:val="right"/>
              <w:rPr>
                <w:rFonts w:ascii="Arial" w:hAnsi="Arial" w:cs="Arial"/>
              </w:rPr>
            </w:pPr>
            <w:r w:rsidRPr="008828EC">
              <w:rPr>
                <w:rFonts w:ascii="Arial" w:hAnsi="Arial" w:cs="Arial"/>
              </w:rPr>
              <w:t>80 000</w:t>
            </w:r>
          </w:p>
        </w:tc>
        <w:tc>
          <w:tcPr>
            <w:tcW w:w="1166" w:type="dxa"/>
            <w:tcBorders>
              <w:top w:val="single" w:sz="2" w:space="0" w:color="000000"/>
              <w:left w:val="single" w:sz="8" w:space="0" w:color="000000"/>
              <w:bottom w:val="single" w:sz="2" w:space="0" w:color="000000"/>
            </w:tcBorders>
          </w:tcPr>
          <w:p w14:paraId="750A025E" w14:textId="77777777" w:rsidR="000E4AB5" w:rsidRPr="008828EC" w:rsidRDefault="000E4AB5" w:rsidP="002F7D73">
            <w:pPr>
              <w:snapToGrid w:val="0"/>
              <w:jc w:val="right"/>
              <w:rPr>
                <w:rFonts w:ascii="Arial" w:hAnsi="Arial" w:cs="Arial"/>
              </w:rPr>
            </w:pPr>
            <w:r w:rsidRPr="008828EC">
              <w:rPr>
                <w:rFonts w:ascii="Arial" w:hAnsi="Arial" w:cs="Arial"/>
              </w:rPr>
              <w:t>3,0</w:t>
            </w:r>
          </w:p>
        </w:tc>
        <w:tc>
          <w:tcPr>
            <w:tcW w:w="2065" w:type="dxa"/>
            <w:tcBorders>
              <w:top w:val="single" w:sz="2" w:space="0" w:color="000000"/>
              <w:left w:val="single" w:sz="8" w:space="0" w:color="000000"/>
              <w:bottom w:val="single" w:sz="2" w:space="0" w:color="000000"/>
              <w:right w:val="single" w:sz="12" w:space="0" w:color="000000"/>
            </w:tcBorders>
          </w:tcPr>
          <w:p w14:paraId="750A025F" w14:textId="77777777" w:rsidR="000E4AB5" w:rsidRPr="008828EC" w:rsidRDefault="000E4AB5" w:rsidP="002F7D73">
            <w:pPr>
              <w:snapToGrid w:val="0"/>
              <w:rPr>
                <w:rFonts w:ascii="Arial" w:hAnsi="Arial" w:cs="Arial"/>
              </w:rPr>
            </w:pPr>
            <w:r w:rsidRPr="008828EC">
              <w:rPr>
                <w:rFonts w:ascii="Arial" w:hAnsi="Arial" w:cs="Arial"/>
              </w:rPr>
              <w:t>1.12.1995/1361</w:t>
            </w:r>
          </w:p>
        </w:tc>
      </w:tr>
      <w:tr w:rsidR="000E4AB5" w:rsidRPr="008828EC" w14:paraId="750A0267" w14:textId="77777777" w:rsidTr="002E686D">
        <w:trPr>
          <w:jc w:val="center"/>
        </w:trPr>
        <w:tc>
          <w:tcPr>
            <w:tcW w:w="760" w:type="dxa"/>
            <w:tcBorders>
              <w:top w:val="single" w:sz="2" w:space="0" w:color="000000"/>
              <w:left w:val="single" w:sz="12" w:space="0" w:color="000000"/>
              <w:bottom w:val="single" w:sz="2" w:space="0" w:color="000000"/>
            </w:tcBorders>
          </w:tcPr>
          <w:p w14:paraId="750A0261" w14:textId="77777777" w:rsidR="000E4AB5" w:rsidRPr="008828EC" w:rsidRDefault="000E4AB5" w:rsidP="002F7D73">
            <w:pPr>
              <w:snapToGrid w:val="0"/>
              <w:rPr>
                <w:rFonts w:ascii="Arial" w:hAnsi="Arial" w:cs="Arial"/>
              </w:rPr>
            </w:pPr>
            <w:r w:rsidRPr="008828EC">
              <w:rPr>
                <w:rFonts w:ascii="Arial" w:hAnsi="Arial" w:cs="Arial"/>
              </w:rPr>
              <w:t>1997</w:t>
            </w:r>
          </w:p>
        </w:tc>
        <w:tc>
          <w:tcPr>
            <w:tcW w:w="1196" w:type="dxa"/>
            <w:tcBorders>
              <w:top w:val="single" w:sz="2" w:space="0" w:color="000000"/>
              <w:left w:val="single" w:sz="8" w:space="0" w:color="000000"/>
              <w:bottom w:val="single" w:sz="2" w:space="0" w:color="000000"/>
            </w:tcBorders>
          </w:tcPr>
          <w:p w14:paraId="750A0262" w14:textId="77777777" w:rsidR="000E4AB5" w:rsidRPr="008828EC" w:rsidRDefault="000E4AB5" w:rsidP="002F7D73">
            <w:pPr>
              <w:snapToGrid w:val="0"/>
              <w:jc w:val="right"/>
              <w:rPr>
                <w:rFonts w:ascii="Arial" w:hAnsi="Arial" w:cs="Arial"/>
              </w:rPr>
            </w:pPr>
            <w:r w:rsidRPr="008828EC">
              <w:rPr>
                <w:rFonts w:ascii="Arial" w:hAnsi="Arial" w:cs="Arial"/>
              </w:rPr>
              <w:t>1,9</w:t>
            </w:r>
          </w:p>
        </w:tc>
        <w:tc>
          <w:tcPr>
            <w:tcW w:w="1276" w:type="dxa"/>
            <w:tcBorders>
              <w:top w:val="single" w:sz="2" w:space="0" w:color="000000"/>
              <w:left w:val="single" w:sz="8" w:space="0" w:color="000000"/>
              <w:bottom w:val="single" w:sz="2" w:space="0" w:color="000000"/>
            </w:tcBorders>
          </w:tcPr>
          <w:p w14:paraId="750A0263" w14:textId="77777777" w:rsidR="000E4AB5" w:rsidRPr="008828EC" w:rsidRDefault="000E4AB5" w:rsidP="002F7D73">
            <w:pPr>
              <w:snapToGrid w:val="0"/>
              <w:jc w:val="right"/>
              <w:rPr>
                <w:rFonts w:ascii="Arial" w:hAnsi="Arial" w:cs="Arial"/>
              </w:rPr>
            </w:pPr>
            <w:r w:rsidRPr="008828EC">
              <w:rPr>
                <w:rFonts w:ascii="Arial" w:hAnsi="Arial" w:cs="Arial"/>
              </w:rPr>
              <w:t>2,35</w:t>
            </w:r>
          </w:p>
        </w:tc>
        <w:tc>
          <w:tcPr>
            <w:tcW w:w="1527" w:type="dxa"/>
            <w:tcBorders>
              <w:top w:val="single" w:sz="2" w:space="0" w:color="000000"/>
              <w:left w:val="single" w:sz="8" w:space="0" w:color="000000"/>
              <w:bottom w:val="single" w:sz="2" w:space="0" w:color="000000"/>
            </w:tcBorders>
          </w:tcPr>
          <w:p w14:paraId="750A0264" w14:textId="77777777" w:rsidR="000E4AB5" w:rsidRPr="008828EC" w:rsidRDefault="000E4AB5" w:rsidP="002F7D73">
            <w:pPr>
              <w:snapToGrid w:val="0"/>
              <w:jc w:val="right"/>
              <w:rPr>
                <w:rFonts w:ascii="Arial" w:hAnsi="Arial" w:cs="Arial"/>
              </w:rPr>
            </w:pPr>
            <w:r w:rsidRPr="008828EC">
              <w:rPr>
                <w:rFonts w:ascii="Arial" w:hAnsi="Arial" w:cs="Arial"/>
              </w:rPr>
              <w:t>80 000</w:t>
            </w:r>
          </w:p>
        </w:tc>
        <w:tc>
          <w:tcPr>
            <w:tcW w:w="1166" w:type="dxa"/>
            <w:tcBorders>
              <w:top w:val="single" w:sz="2" w:space="0" w:color="000000"/>
              <w:left w:val="single" w:sz="8" w:space="0" w:color="000000"/>
              <w:bottom w:val="single" w:sz="2" w:space="0" w:color="000000"/>
            </w:tcBorders>
          </w:tcPr>
          <w:p w14:paraId="750A0265" w14:textId="77777777" w:rsidR="000E4AB5" w:rsidRPr="008828EC" w:rsidRDefault="000E4AB5" w:rsidP="002F7D73">
            <w:pPr>
              <w:snapToGrid w:val="0"/>
              <w:jc w:val="right"/>
              <w:rPr>
                <w:rFonts w:ascii="Arial" w:hAnsi="Arial" w:cs="Arial"/>
              </w:rPr>
            </w:pPr>
            <w:r w:rsidRPr="008828EC">
              <w:rPr>
                <w:rFonts w:ascii="Arial" w:hAnsi="Arial" w:cs="Arial"/>
              </w:rPr>
              <w:t>3,0</w:t>
            </w:r>
          </w:p>
        </w:tc>
        <w:tc>
          <w:tcPr>
            <w:tcW w:w="2065" w:type="dxa"/>
            <w:tcBorders>
              <w:top w:val="single" w:sz="2" w:space="0" w:color="000000"/>
              <w:left w:val="single" w:sz="8" w:space="0" w:color="000000"/>
              <w:bottom w:val="single" w:sz="2" w:space="0" w:color="000000"/>
              <w:right w:val="single" w:sz="12" w:space="0" w:color="000000"/>
            </w:tcBorders>
          </w:tcPr>
          <w:p w14:paraId="750A0266" w14:textId="77777777" w:rsidR="000E4AB5" w:rsidRPr="008828EC" w:rsidRDefault="000E4AB5" w:rsidP="002F7D73">
            <w:pPr>
              <w:snapToGrid w:val="0"/>
              <w:rPr>
                <w:rFonts w:ascii="Arial" w:hAnsi="Arial" w:cs="Arial"/>
              </w:rPr>
            </w:pPr>
            <w:r w:rsidRPr="008828EC">
              <w:rPr>
                <w:rFonts w:ascii="Arial" w:hAnsi="Arial" w:cs="Arial"/>
              </w:rPr>
              <w:t>5.12.1996/998</w:t>
            </w:r>
          </w:p>
        </w:tc>
      </w:tr>
      <w:tr w:rsidR="000E4AB5" w:rsidRPr="008828EC" w14:paraId="750A026E" w14:textId="77777777" w:rsidTr="002E686D">
        <w:trPr>
          <w:jc w:val="center"/>
        </w:trPr>
        <w:tc>
          <w:tcPr>
            <w:tcW w:w="760" w:type="dxa"/>
            <w:tcBorders>
              <w:top w:val="single" w:sz="2" w:space="0" w:color="000000"/>
              <w:left w:val="single" w:sz="12" w:space="0" w:color="000000"/>
              <w:bottom w:val="single" w:sz="2" w:space="0" w:color="000000"/>
            </w:tcBorders>
          </w:tcPr>
          <w:p w14:paraId="750A0268" w14:textId="77777777" w:rsidR="000E4AB5" w:rsidRPr="008828EC" w:rsidRDefault="000E4AB5" w:rsidP="002F7D73">
            <w:pPr>
              <w:snapToGrid w:val="0"/>
              <w:rPr>
                <w:rFonts w:ascii="Arial" w:hAnsi="Arial" w:cs="Arial"/>
              </w:rPr>
            </w:pPr>
            <w:r w:rsidRPr="008828EC">
              <w:rPr>
                <w:rFonts w:ascii="Arial" w:hAnsi="Arial" w:cs="Arial"/>
              </w:rPr>
              <w:t>1998</w:t>
            </w:r>
          </w:p>
        </w:tc>
        <w:tc>
          <w:tcPr>
            <w:tcW w:w="1196" w:type="dxa"/>
            <w:tcBorders>
              <w:top w:val="single" w:sz="2" w:space="0" w:color="000000"/>
              <w:left w:val="single" w:sz="8" w:space="0" w:color="000000"/>
              <w:bottom w:val="single" w:sz="2" w:space="0" w:color="000000"/>
            </w:tcBorders>
          </w:tcPr>
          <w:p w14:paraId="750A0269"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6A" w14:textId="77777777" w:rsidR="000E4AB5" w:rsidRPr="008828EC" w:rsidRDefault="000E4AB5" w:rsidP="002F7D73">
            <w:pPr>
              <w:snapToGrid w:val="0"/>
              <w:jc w:val="right"/>
              <w:rPr>
                <w:rFonts w:ascii="Arial" w:hAnsi="Arial" w:cs="Arial"/>
              </w:rPr>
            </w:pPr>
            <w:r w:rsidRPr="008828EC">
              <w:rPr>
                <w:rFonts w:ascii="Arial" w:hAnsi="Arial" w:cs="Arial"/>
              </w:rPr>
              <w:t>1,95</w:t>
            </w:r>
          </w:p>
        </w:tc>
        <w:tc>
          <w:tcPr>
            <w:tcW w:w="1527" w:type="dxa"/>
            <w:tcBorders>
              <w:top w:val="single" w:sz="2" w:space="0" w:color="000000"/>
              <w:left w:val="single" w:sz="8" w:space="0" w:color="000000"/>
              <w:bottom w:val="single" w:sz="2" w:space="0" w:color="000000"/>
            </w:tcBorders>
          </w:tcPr>
          <w:p w14:paraId="750A026B" w14:textId="77777777" w:rsidR="000E4AB5" w:rsidRPr="008828EC" w:rsidRDefault="000E4AB5" w:rsidP="002F7D73">
            <w:pPr>
              <w:snapToGrid w:val="0"/>
              <w:jc w:val="right"/>
              <w:rPr>
                <w:rFonts w:ascii="Arial" w:hAnsi="Arial" w:cs="Arial"/>
              </w:rPr>
            </w:pPr>
            <w:r w:rsidRPr="008828EC">
              <w:rPr>
                <w:rFonts w:ascii="Arial" w:hAnsi="Arial" w:cs="Arial"/>
              </w:rPr>
              <w:t>80 000</w:t>
            </w:r>
          </w:p>
        </w:tc>
        <w:tc>
          <w:tcPr>
            <w:tcW w:w="1166" w:type="dxa"/>
            <w:tcBorders>
              <w:top w:val="single" w:sz="2" w:space="0" w:color="000000"/>
              <w:left w:val="single" w:sz="8" w:space="0" w:color="000000"/>
              <w:bottom w:val="single" w:sz="2" w:space="0" w:color="000000"/>
            </w:tcBorders>
          </w:tcPr>
          <w:p w14:paraId="750A026C" w14:textId="77777777" w:rsidR="000E4AB5" w:rsidRPr="008828EC" w:rsidRDefault="000E4AB5" w:rsidP="002F7D73">
            <w:pPr>
              <w:snapToGrid w:val="0"/>
              <w:jc w:val="right"/>
              <w:rPr>
                <w:rFonts w:ascii="Arial" w:hAnsi="Arial" w:cs="Arial"/>
              </w:rPr>
            </w:pPr>
            <w:r w:rsidRPr="008828EC">
              <w:rPr>
                <w:rFonts w:ascii="Arial" w:hAnsi="Arial" w:cs="Arial"/>
              </w:rPr>
              <w:t>2,7</w:t>
            </w:r>
          </w:p>
        </w:tc>
        <w:tc>
          <w:tcPr>
            <w:tcW w:w="2065" w:type="dxa"/>
            <w:tcBorders>
              <w:top w:val="single" w:sz="2" w:space="0" w:color="000000"/>
              <w:left w:val="single" w:sz="8" w:space="0" w:color="000000"/>
              <w:bottom w:val="single" w:sz="2" w:space="0" w:color="000000"/>
              <w:right w:val="single" w:sz="12" w:space="0" w:color="000000"/>
            </w:tcBorders>
          </w:tcPr>
          <w:p w14:paraId="750A026D" w14:textId="77777777" w:rsidR="000E4AB5" w:rsidRPr="008828EC" w:rsidRDefault="000E4AB5" w:rsidP="002F7D73">
            <w:pPr>
              <w:snapToGrid w:val="0"/>
              <w:rPr>
                <w:rFonts w:ascii="Arial" w:hAnsi="Arial" w:cs="Arial"/>
              </w:rPr>
            </w:pPr>
            <w:r w:rsidRPr="008828EC">
              <w:rPr>
                <w:rFonts w:ascii="Arial" w:hAnsi="Arial" w:cs="Arial"/>
              </w:rPr>
              <w:t>19.12.1997/1277</w:t>
            </w:r>
          </w:p>
        </w:tc>
      </w:tr>
      <w:tr w:rsidR="000E4AB5" w:rsidRPr="008828EC" w14:paraId="750A0275" w14:textId="77777777" w:rsidTr="002E686D">
        <w:trPr>
          <w:jc w:val="center"/>
        </w:trPr>
        <w:tc>
          <w:tcPr>
            <w:tcW w:w="760" w:type="dxa"/>
            <w:tcBorders>
              <w:top w:val="single" w:sz="2" w:space="0" w:color="000000"/>
              <w:left w:val="single" w:sz="12" w:space="0" w:color="000000"/>
              <w:bottom w:val="single" w:sz="2" w:space="0" w:color="000000"/>
            </w:tcBorders>
          </w:tcPr>
          <w:p w14:paraId="750A026F" w14:textId="77777777" w:rsidR="000E4AB5" w:rsidRPr="008828EC" w:rsidRDefault="000E4AB5" w:rsidP="002F7D73">
            <w:pPr>
              <w:snapToGrid w:val="0"/>
              <w:rPr>
                <w:rFonts w:ascii="Arial" w:hAnsi="Arial" w:cs="Arial"/>
              </w:rPr>
            </w:pPr>
            <w:r w:rsidRPr="008828EC">
              <w:rPr>
                <w:rFonts w:ascii="Arial" w:hAnsi="Arial" w:cs="Arial"/>
              </w:rPr>
              <w:t>1999</w:t>
            </w:r>
          </w:p>
        </w:tc>
        <w:tc>
          <w:tcPr>
            <w:tcW w:w="1196" w:type="dxa"/>
            <w:tcBorders>
              <w:top w:val="single" w:sz="2" w:space="0" w:color="000000"/>
              <w:left w:val="single" w:sz="8" w:space="0" w:color="000000"/>
              <w:bottom w:val="single" w:sz="2" w:space="0" w:color="000000"/>
            </w:tcBorders>
          </w:tcPr>
          <w:p w14:paraId="750A0270"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71"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72"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73" w14:textId="77777777" w:rsidR="000E4AB5" w:rsidRPr="008828EC" w:rsidRDefault="000E4AB5" w:rsidP="002F7D73">
            <w:pPr>
              <w:snapToGrid w:val="0"/>
              <w:jc w:val="right"/>
              <w:rPr>
                <w:rFonts w:ascii="Arial" w:hAnsi="Arial" w:cs="Arial"/>
              </w:rPr>
            </w:pPr>
            <w:r w:rsidRPr="008828EC">
              <w:rPr>
                <w:rFonts w:ascii="Arial" w:hAnsi="Arial" w:cs="Arial"/>
              </w:rPr>
              <w:t>2,4</w:t>
            </w:r>
          </w:p>
        </w:tc>
        <w:tc>
          <w:tcPr>
            <w:tcW w:w="2065" w:type="dxa"/>
            <w:tcBorders>
              <w:top w:val="single" w:sz="2" w:space="0" w:color="000000"/>
              <w:left w:val="single" w:sz="8" w:space="0" w:color="000000"/>
              <w:bottom w:val="single" w:sz="2" w:space="0" w:color="000000"/>
              <w:right w:val="single" w:sz="12" w:space="0" w:color="000000"/>
            </w:tcBorders>
          </w:tcPr>
          <w:p w14:paraId="750A0274" w14:textId="77777777" w:rsidR="000E4AB5" w:rsidRPr="008828EC" w:rsidRDefault="000E4AB5" w:rsidP="002F7D73">
            <w:pPr>
              <w:snapToGrid w:val="0"/>
              <w:rPr>
                <w:rFonts w:ascii="Arial" w:hAnsi="Arial" w:cs="Arial"/>
              </w:rPr>
            </w:pPr>
            <w:r w:rsidRPr="008828EC">
              <w:rPr>
                <w:rFonts w:ascii="Arial" w:hAnsi="Arial" w:cs="Arial"/>
              </w:rPr>
              <w:t>10.7.1998/513</w:t>
            </w:r>
          </w:p>
        </w:tc>
      </w:tr>
      <w:tr w:rsidR="000E4AB5" w:rsidRPr="008828EC" w14:paraId="750A027C" w14:textId="77777777" w:rsidTr="002E686D">
        <w:trPr>
          <w:jc w:val="center"/>
        </w:trPr>
        <w:tc>
          <w:tcPr>
            <w:tcW w:w="760" w:type="dxa"/>
            <w:tcBorders>
              <w:top w:val="single" w:sz="2" w:space="0" w:color="000000"/>
              <w:left w:val="single" w:sz="12" w:space="0" w:color="000000"/>
              <w:bottom w:val="single" w:sz="2" w:space="0" w:color="000000"/>
            </w:tcBorders>
          </w:tcPr>
          <w:p w14:paraId="750A0276" w14:textId="77777777" w:rsidR="000E4AB5" w:rsidRPr="008828EC" w:rsidRDefault="000E4AB5" w:rsidP="002F7D73">
            <w:pPr>
              <w:snapToGrid w:val="0"/>
              <w:rPr>
                <w:rFonts w:ascii="Arial" w:hAnsi="Arial" w:cs="Arial"/>
              </w:rPr>
            </w:pPr>
            <w:r w:rsidRPr="008828EC">
              <w:rPr>
                <w:rFonts w:ascii="Arial" w:hAnsi="Arial" w:cs="Arial"/>
              </w:rPr>
              <w:t>2000</w:t>
            </w:r>
          </w:p>
        </w:tc>
        <w:tc>
          <w:tcPr>
            <w:tcW w:w="1196" w:type="dxa"/>
            <w:tcBorders>
              <w:top w:val="single" w:sz="2" w:space="0" w:color="000000"/>
              <w:left w:val="single" w:sz="8" w:space="0" w:color="000000"/>
              <w:bottom w:val="single" w:sz="2" w:space="0" w:color="000000"/>
            </w:tcBorders>
          </w:tcPr>
          <w:p w14:paraId="750A0277"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78"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79"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7A" w14:textId="77777777" w:rsidR="000E4AB5" w:rsidRPr="008828EC" w:rsidRDefault="000E4AB5" w:rsidP="002F7D73">
            <w:pPr>
              <w:snapToGrid w:val="0"/>
              <w:jc w:val="right"/>
              <w:rPr>
                <w:rFonts w:ascii="Arial" w:hAnsi="Arial" w:cs="Arial"/>
              </w:rPr>
            </w:pPr>
            <w:r w:rsidRPr="008828EC">
              <w:rPr>
                <w:rFonts w:ascii="Arial" w:hAnsi="Arial" w:cs="Arial"/>
              </w:rPr>
              <w:t>1,7</w:t>
            </w:r>
          </w:p>
        </w:tc>
        <w:tc>
          <w:tcPr>
            <w:tcW w:w="2065" w:type="dxa"/>
            <w:tcBorders>
              <w:top w:val="single" w:sz="2" w:space="0" w:color="000000"/>
              <w:left w:val="single" w:sz="8" w:space="0" w:color="000000"/>
              <w:bottom w:val="single" w:sz="2" w:space="0" w:color="000000"/>
              <w:right w:val="single" w:sz="12" w:space="0" w:color="000000"/>
            </w:tcBorders>
          </w:tcPr>
          <w:p w14:paraId="750A027B" w14:textId="77777777" w:rsidR="000E4AB5" w:rsidRPr="008828EC" w:rsidRDefault="000E4AB5" w:rsidP="002F7D73">
            <w:pPr>
              <w:snapToGrid w:val="0"/>
              <w:rPr>
                <w:rFonts w:ascii="Arial" w:hAnsi="Arial" w:cs="Arial"/>
              </w:rPr>
            </w:pPr>
            <w:r w:rsidRPr="008828EC">
              <w:rPr>
                <w:rFonts w:ascii="Arial" w:hAnsi="Arial" w:cs="Arial"/>
              </w:rPr>
              <w:t>23.12.1999/1277</w:t>
            </w:r>
          </w:p>
        </w:tc>
      </w:tr>
      <w:tr w:rsidR="000E4AB5" w:rsidRPr="008828EC" w14:paraId="750A0283" w14:textId="77777777" w:rsidTr="002E686D">
        <w:trPr>
          <w:jc w:val="center"/>
        </w:trPr>
        <w:tc>
          <w:tcPr>
            <w:tcW w:w="760" w:type="dxa"/>
            <w:tcBorders>
              <w:top w:val="single" w:sz="2" w:space="0" w:color="000000"/>
              <w:left w:val="single" w:sz="12" w:space="0" w:color="000000"/>
              <w:bottom w:val="single" w:sz="2" w:space="0" w:color="000000"/>
            </w:tcBorders>
          </w:tcPr>
          <w:p w14:paraId="750A027D" w14:textId="77777777" w:rsidR="000E4AB5" w:rsidRPr="008828EC" w:rsidRDefault="000E4AB5" w:rsidP="002F7D73">
            <w:pPr>
              <w:snapToGrid w:val="0"/>
              <w:rPr>
                <w:rFonts w:ascii="Arial" w:hAnsi="Arial" w:cs="Arial"/>
              </w:rPr>
            </w:pPr>
            <w:r w:rsidRPr="008828EC">
              <w:rPr>
                <w:rFonts w:ascii="Arial" w:hAnsi="Arial" w:cs="Arial"/>
              </w:rPr>
              <w:t>2001</w:t>
            </w:r>
          </w:p>
        </w:tc>
        <w:tc>
          <w:tcPr>
            <w:tcW w:w="1196" w:type="dxa"/>
            <w:tcBorders>
              <w:top w:val="single" w:sz="2" w:space="0" w:color="000000"/>
              <w:left w:val="single" w:sz="8" w:space="0" w:color="000000"/>
              <w:bottom w:val="single" w:sz="2" w:space="0" w:color="000000"/>
            </w:tcBorders>
          </w:tcPr>
          <w:p w14:paraId="750A027E"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7F"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80"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81" w14:textId="77777777" w:rsidR="000E4AB5" w:rsidRPr="008828EC" w:rsidRDefault="000E4AB5" w:rsidP="002F7D73">
            <w:pPr>
              <w:snapToGrid w:val="0"/>
              <w:jc w:val="right"/>
              <w:rPr>
                <w:rFonts w:ascii="Arial" w:hAnsi="Arial" w:cs="Arial"/>
              </w:rPr>
            </w:pPr>
            <w:r w:rsidRPr="008828EC">
              <w:rPr>
                <w:rFonts w:ascii="Arial" w:hAnsi="Arial" w:cs="Arial"/>
              </w:rPr>
              <w:t>1,2</w:t>
            </w:r>
          </w:p>
        </w:tc>
        <w:tc>
          <w:tcPr>
            <w:tcW w:w="2065" w:type="dxa"/>
            <w:tcBorders>
              <w:top w:val="single" w:sz="2" w:space="0" w:color="000000"/>
              <w:left w:val="single" w:sz="8" w:space="0" w:color="000000"/>
              <w:bottom w:val="single" w:sz="2" w:space="0" w:color="000000"/>
              <w:right w:val="single" w:sz="12" w:space="0" w:color="000000"/>
            </w:tcBorders>
          </w:tcPr>
          <w:p w14:paraId="750A0282" w14:textId="77777777" w:rsidR="000E4AB5" w:rsidRPr="008828EC" w:rsidRDefault="000E4AB5" w:rsidP="002F7D73">
            <w:pPr>
              <w:snapToGrid w:val="0"/>
              <w:rPr>
                <w:rFonts w:ascii="Arial" w:hAnsi="Arial" w:cs="Arial"/>
              </w:rPr>
            </w:pPr>
            <w:r w:rsidRPr="008828EC">
              <w:rPr>
                <w:rFonts w:ascii="Arial" w:hAnsi="Arial" w:cs="Arial"/>
              </w:rPr>
              <w:t>21.12.2000/1223</w:t>
            </w:r>
          </w:p>
        </w:tc>
      </w:tr>
      <w:tr w:rsidR="000E4AB5" w:rsidRPr="008828EC" w14:paraId="750A028A" w14:textId="77777777" w:rsidTr="002E686D">
        <w:trPr>
          <w:jc w:val="center"/>
        </w:trPr>
        <w:tc>
          <w:tcPr>
            <w:tcW w:w="760" w:type="dxa"/>
            <w:tcBorders>
              <w:top w:val="single" w:sz="2" w:space="0" w:color="000000"/>
              <w:left w:val="single" w:sz="12" w:space="0" w:color="000000"/>
              <w:bottom w:val="single" w:sz="2" w:space="0" w:color="000000"/>
            </w:tcBorders>
          </w:tcPr>
          <w:p w14:paraId="750A0284" w14:textId="77777777" w:rsidR="000E4AB5" w:rsidRPr="008828EC" w:rsidRDefault="000E4AB5" w:rsidP="002F7D73">
            <w:pPr>
              <w:snapToGrid w:val="0"/>
              <w:rPr>
                <w:rFonts w:ascii="Arial" w:hAnsi="Arial" w:cs="Arial"/>
              </w:rPr>
            </w:pPr>
            <w:r w:rsidRPr="008828EC">
              <w:rPr>
                <w:rFonts w:ascii="Arial" w:hAnsi="Arial" w:cs="Arial"/>
              </w:rPr>
              <w:t>2002</w:t>
            </w:r>
          </w:p>
        </w:tc>
        <w:tc>
          <w:tcPr>
            <w:tcW w:w="1196" w:type="dxa"/>
            <w:tcBorders>
              <w:top w:val="single" w:sz="2" w:space="0" w:color="000000"/>
              <w:left w:val="single" w:sz="8" w:space="0" w:color="000000"/>
              <w:bottom w:val="single" w:sz="2" w:space="0" w:color="000000"/>
            </w:tcBorders>
          </w:tcPr>
          <w:p w14:paraId="750A0285"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86"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87"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88" w14:textId="77777777" w:rsidR="000E4AB5" w:rsidRPr="008828EC" w:rsidRDefault="000E4AB5" w:rsidP="002F7D73">
            <w:pPr>
              <w:snapToGrid w:val="0"/>
              <w:jc w:val="right"/>
              <w:rPr>
                <w:rFonts w:ascii="Arial" w:hAnsi="Arial" w:cs="Arial"/>
              </w:rPr>
            </w:pPr>
            <w:r w:rsidRPr="008828EC">
              <w:rPr>
                <w:rFonts w:ascii="Arial" w:hAnsi="Arial" w:cs="Arial"/>
              </w:rPr>
              <w:t>0,4</w:t>
            </w:r>
          </w:p>
        </w:tc>
        <w:tc>
          <w:tcPr>
            <w:tcW w:w="2065" w:type="dxa"/>
            <w:tcBorders>
              <w:top w:val="single" w:sz="2" w:space="0" w:color="000000"/>
              <w:left w:val="single" w:sz="8" w:space="0" w:color="000000"/>
              <w:bottom w:val="single" w:sz="2" w:space="0" w:color="000000"/>
              <w:right w:val="single" w:sz="12" w:space="0" w:color="000000"/>
            </w:tcBorders>
          </w:tcPr>
          <w:p w14:paraId="750A0289" w14:textId="77777777" w:rsidR="000E4AB5" w:rsidRPr="008828EC" w:rsidRDefault="000E4AB5" w:rsidP="002F7D73">
            <w:pPr>
              <w:snapToGrid w:val="0"/>
              <w:rPr>
                <w:rFonts w:ascii="Arial" w:hAnsi="Arial" w:cs="Arial"/>
              </w:rPr>
            </w:pPr>
            <w:r w:rsidRPr="008828EC">
              <w:rPr>
                <w:rFonts w:ascii="Arial" w:hAnsi="Arial" w:cs="Arial"/>
              </w:rPr>
              <w:t>13.12.2001/1206</w:t>
            </w:r>
          </w:p>
        </w:tc>
      </w:tr>
      <w:tr w:rsidR="000E4AB5" w:rsidRPr="008828EC" w14:paraId="750A0291" w14:textId="77777777" w:rsidTr="002E686D">
        <w:trPr>
          <w:jc w:val="center"/>
        </w:trPr>
        <w:tc>
          <w:tcPr>
            <w:tcW w:w="760" w:type="dxa"/>
            <w:tcBorders>
              <w:top w:val="single" w:sz="2" w:space="0" w:color="000000"/>
              <w:left w:val="single" w:sz="12" w:space="0" w:color="000000"/>
              <w:bottom w:val="single" w:sz="2" w:space="0" w:color="000000"/>
            </w:tcBorders>
          </w:tcPr>
          <w:p w14:paraId="750A028B" w14:textId="77777777" w:rsidR="000E4AB5" w:rsidRPr="008828EC" w:rsidRDefault="000E4AB5" w:rsidP="002F7D73">
            <w:pPr>
              <w:snapToGrid w:val="0"/>
              <w:rPr>
                <w:rFonts w:ascii="Arial" w:hAnsi="Arial" w:cs="Arial"/>
              </w:rPr>
            </w:pPr>
            <w:r w:rsidRPr="008828EC">
              <w:rPr>
                <w:rFonts w:ascii="Arial" w:hAnsi="Arial" w:cs="Arial"/>
              </w:rPr>
              <w:t>2003</w:t>
            </w:r>
          </w:p>
        </w:tc>
        <w:tc>
          <w:tcPr>
            <w:tcW w:w="1196" w:type="dxa"/>
            <w:tcBorders>
              <w:top w:val="single" w:sz="2" w:space="0" w:color="000000"/>
              <w:left w:val="single" w:sz="8" w:space="0" w:color="000000"/>
              <w:bottom w:val="single" w:sz="2" w:space="0" w:color="000000"/>
            </w:tcBorders>
          </w:tcPr>
          <w:p w14:paraId="750A028C"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8D"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8E"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8F"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065" w:type="dxa"/>
            <w:tcBorders>
              <w:top w:val="single" w:sz="2" w:space="0" w:color="000000"/>
              <w:left w:val="single" w:sz="8" w:space="0" w:color="000000"/>
              <w:bottom w:val="single" w:sz="2" w:space="0" w:color="000000"/>
              <w:right w:val="single" w:sz="12" w:space="0" w:color="000000"/>
            </w:tcBorders>
          </w:tcPr>
          <w:p w14:paraId="750A0290" w14:textId="77777777" w:rsidR="000E4AB5" w:rsidRPr="008828EC" w:rsidRDefault="000E4AB5" w:rsidP="002F7D73">
            <w:pPr>
              <w:snapToGrid w:val="0"/>
              <w:rPr>
                <w:rFonts w:ascii="Arial" w:hAnsi="Arial" w:cs="Arial"/>
              </w:rPr>
            </w:pPr>
            <w:r w:rsidRPr="008828EC">
              <w:rPr>
                <w:rFonts w:ascii="Arial" w:hAnsi="Arial" w:cs="Arial"/>
              </w:rPr>
              <w:t>11.12.2002/1074</w:t>
            </w:r>
          </w:p>
        </w:tc>
      </w:tr>
      <w:tr w:rsidR="000E4AB5" w:rsidRPr="008828EC" w14:paraId="750A0298" w14:textId="77777777" w:rsidTr="002E686D">
        <w:trPr>
          <w:jc w:val="center"/>
        </w:trPr>
        <w:tc>
          <w:tcPr>
            <w:tcW w:w="760" w:type="dxa"/>
            <w:tcBorders>
              <w:top w:val="single" w:sz="2" w:space="0" w:color="000000"/>
              <w:left w:val="single" w:sz="12" w:space="0" w:color="000000"/>
              <w:bottom w:val="single" w:sz="2" w:space="0" w:color="000000"/>
            </w:tcBorders>
          </w:tcPr>
          <w:p w14:paraId="750A0292" w14:textId="77777777" w:rsidR="000E4AB5" w:rsidRPr="008828EC" w:rsidRDefault="000E4AB5" w:rsidP="002F7D73">
            <w:pPr>
              <w:snapToGrid w:val="0"/>
              <w:rPr>
                <w:rFonts w:ascii="Arial" w:hAnsi="Arial" w:cs="Arial"/>
              </w:rPr>
            </w:pPr>
            <w:r w:rsidRPr="008828EC">
              <w:rPr>
                <w:rFonts w:ascii="Arial" w:hAnsi="Arial" w:cs="Arial"/>
              </w:rPr>
              <w:t>2004</w:t>
            </w:r>
          </w:p>
        </w:tc>
        <w:tc>
          <w:tcPr>
            <w:tcW w:w="1196" w:type="dxa"/>
            <w:tcBorders>
              <w:top w:val="single" w:sz="2" w:space="0" w:color="000000"/>
              <w:left w:val="single" w:sz="8" w:space="0" w:color="000000"/>
              <w:bottom w:val="single" w:sz="2" w:space="0" w:color="000000"/>
            </w:tcBorders>
          </w:tcPr>
          <w:p w14:paraId="750A0293"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94"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95"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96"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065" w:type="dxa"/>
            <w:tcBorders>
              <w:top w:val="single" w:sz="2" w:space="0" w:color="000000"/>
              <w:left w:val="single" w:sz="8" w:space="0" w:color="000000"/>
              <w:bottom w:val="single" w:sz="2" w:space="0" w:color="000000"/>
              <w:right w:val="single" w:sz="12" w:space="0" w:color="000000"/>
            </w:tcBorders>
          </w:tcPr>
          <w:p w14:paraId="750A0297" w14:textId="77777777" w:rsidR="000E4AB5" w:rsidRPr="008828EC" w:rsidRDefault="000E4AB5" w:rsidP="002F7D73">
            <w:pPr>
              <w:snapToGrid w:val="0"/>
              <w:rPr>
                <w:rFonts w:ascii="Arial" w:hAnsi="Arial" w:cs="Arial"/>
              </w:rPr>
            </w:pPr>
          </w:p>
        </w:tc>
      </w:tr>
      <w:tr w:rsidR="000E4AB5" w:rsidRPr="008828EC" w14:paraId="750A029F" w14:textId="77777777" w:rsidTr="002E686D">
        <w:trPr>
          <w:jc w:val="center"/>
        </w:trPr>
        <w:tc>
          <w:tcPr>
            <w:tcW w:w="760" w:type="dxa"/>
            <w:tcBorders>
              <w:top w:val="single" w:sz="2" w:space="0" w:color="000000"/>
              <w:left w:val="single" w:sz="12" w:space="0" w:color="000000"/>
              <w:bottom w:val="single" w:sz="2" w:space="0" w:color="000000"/>
            </w:tcBorders>
          </w:tcPr>
          <w:p w14:paraId="750A0299" w14:textId="77777777" w:rsidR="000E4AB5" w:rsidRPr="008828EC" w:rsidRDefault="000E4AB5" w:rsidP="002F7D73">
            <w:pPr>
              <w:snapToGrid w:val="0"/>
              <w:rPr>
                <w:rFonts w:ascii="Arial" w:hAnsi="Arial" w:cs="Arial"/>
              </w:rPr>
            </w:pPr>
            <w:r w:rsidRPr="008828EC">
              <w:rPr>
                <w:rFonts w:ascii="Arial" w:hAnsi="Arial" w:cs="Arial"/>
              </w:rPr>
              <w:t>2005</w:t>
            </w:r>
          </w:p>
        </w:tc>
        <w:tc>
          <w:tcPr>
            <w:tcW w:w="1196" w:type="dxa"/>
            <w:tcBorders>
              <w:top w:val="single" w:sz="2" w:space="0" w:color="000000"/>
              <w:left w:val="single" w:sz="8" w:space="0" w:color="000000"/>
              <w:bottom w:val="single" w:sz="2" w:space="0" w:color="000000"/>
            </w:tcBorders>
          </w:tcPr>
          <w:p w14:paraId="750A029A" w14:textId="77777777" w:rsidR="000E4AB5" w:rsidRPr="008828EC" w:rsidRDefault="000E4AB5" w:rsidP="002F7D73">
            <w:pPr>
              <w:snapToGrid w:val="0"/>
              <w:jc w:val="right"/>
              <w:rPr>
                <w:rFonts w:ascii="Arial" w:hAnsi="Arial" w:cs="Arial"/>
              </w:rPr>
            </w:pPr>
            <w:r w:rsidRPr="008828EC">
              <w:rPr>
                <w:rFonts w:ascii="Arial" w:hAnsi="Arial" w:cs="Arial"/>
              </w:rPr>
              <w:t>1,5</w:t>
            </w:r>
          </w:p>
        </w:tc>
        <w:tc>
          <w:tcPr>
            <w:tcW w:w="1276" w:type="dxa"/>
            <w:tcBorders>
              <w:top w:val="single" w:sz="2" w:space="0" w:color="000000"/>
              <w:left w:val="single" w:sz="8" w:space="0" w:color="000000"/>
              <w:bottom w:val="single" w:sz="2" w:space="0" w:color="000000"/>
            </w:tcBorders>
          </w:tcPr>
          <w:p w14:paraId="750A029B"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9C"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9D"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2065" w:type="dxa"/>
            <w:tcBorders>
              <w:top w:val="single" w:sz="2" w:space="0" w:color="000000"/>
              <w:left w:val="single" w:sz="8" w:space="0" w:color="000000"/>
              <w:bottom w:val="single" w:sz="2" w:space="0" w:color="000000"/>
              <w:right w:val="single" w:sz="12" w:space="0" w:color="000000"/>
            </w:tcBorders>
          </w:tcPr>
          <w:p w14:paraId="750A029E" w14:textId="77777777" w:rsidR="000E4AB5" w:rsidRPr="008828EC" w:rsidRDefault="000E4AB5" w:rsidP="002F7D73">
            <w:pPr>
              <w:snapToGrid w:val="0"/>
              <w:jc w:val="right"/>
              <w:rPr>
                <w:rFonts w:ascii="Arial" w:hAnsi="Arial" w:cs="Arial"/>
              </w:rPr>
            </w:pPr>
          </w:p>
        </w:tc>
      </w:tr>
      <w:tr w:rsidR="000E4AB5" w:rsidRPr="008828EC" w14:paraId="750A02A6" w14:textId="77777777" w:rsidTr="002E686D">
        <w:trPr>
          <w:jc w:val="center"/>
        </w:trPr>
        <w:tc>
          <w:tcPr>
            <w:tcW w:w="760" w:type="dxa"/>
            <w:tcBorders>
              <w:top w:val="single" w:sz="2" w:space="0" w:color="000000"/>
              <w:left w:val="single" w:sz="12" w:space="0" w:color="000000"/>
              <w:bottom w:val="single" w:sz="2" w:space="0" w:color="000000"/>
            </w:tcBorders>
          </w:tcPr>
          <w:p w14:paraId="750A02A0" w14:textId="77777777" w:rsidR="000E4AB5" w:rsidRPr="008828EC" w:rsidRDefault="000E4AB5" w:rsidP="002F7D73">
            <w:pPr>
              <w:snapToGrid w:val="0"/>
              <w:rPr>
                <w:rFonts w:ascii="Arial" w:hAnsi="Arial" w:cs="Arial"/>
              </w:rPr>
            </w:pPr>
            <w:r w:rsidRPr="008828EC">
              <w:rPr>
                <w:rFonts w:ascii="Arial" w:hAnsi="Arial" w:cs="Arial"/>
              </w:rPr>
              <w:t>2006</w:t>
            </w:r>
          </w:p>
        </w:tc>
        <w:tc>
          <w:tcPr>
            <w:tcW w:w="1196" w:type="dxa"/>
            <w:tcBorders>
              <w:top w:val="single" w:sz="2" w:space="0" w:color="000000"/>
              <w:left w:val="single" w:sz="8" w:space="0" w:color="000000"/>
              <w:bottom w:val="single" w:sz="2" w:space="0" w:color="000000"/>
            </w:tcBorders>
          </w:tcPr>
          <w:p w14:paraId="750A02A1" w14:textId="77777777" w:rsidR="000E4AB5" w:rsidRPr="008828EC" w:rsidRDefault="000E4AB5" w:rsidP="002F7D73">
            <w:pPr>
              <w:snapToGrid w:val="0"/>
              <w:jc w:val="right"/>
              <w:rPr>
                <w:rFonts w:ascii="Arial" w:hAnsi="Arial" w:cs="Arial"/>
              </w:rPr>
            </w:pPr>
            <w:r w:rsidRPr="008828EC">
              <w:rPr>
                <w:rFonts w:ascii="Arial" w:hAnsi="Arial" w:cs="Arial"/>
              </w:rPr>
              <w:t>1,33</w:t>
            </w:r>
          </w:p>
        </w:tc>
        <w:tc>
          <w:tcPr>
            <w:tcW w:w="1276" w:type="dxa"/>
            <w:tcBorders>
              <w:top w:val="single" w:sz="2" w:space="0" w:color="000000"/>
              <w:left w:val="single" w:sz="8" w:space="0" w:color="000000"/>
              <w:bottom w:val="single" w:sz="2" w:space="0" w:color="000000"/>
            </w:tcBorders>
          </w:tcPr>
          <w:p w14:paraId="750A02A2"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A3"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A4"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A5" w14:textId="77777777" w:rsidR="000E4AB5" w:rsidRPr="008828EC" w:rsidRDefault="000E4AB5" w:rsidP="002F7D73">
            <w:pPr>
              <w:snapToGrid w:val="0"/>
              <w:rPr>
                <w:rFonts w:ascii="Arial" w:hAnsi="Arial" w:cs="Arial"/>
              </w:rPr>
            </w:pPr>
            <w:r w:rsidRPr="008828EC">
              <w:rPr>
                <w:rFonts w:ascii="Arial" w:hAnsi="Arial" w:cs="Arial"/>
              </w:rPr>
              <w:t>22.12.2005/1113</w:t>
            </w:r>
          </w:p>
        </w:tc>
      </w:tr>
      <w:tr w:rsidR="000E4AB5" w:rsidRPr="008828EC" w14:paraId="750A02AD" w14:textId="77777777" w:rsidTr="002E686D">
        <w:trPr>
          <w:jc w:val="center"/>
        </w:trPr>
        <w:tc>
          <w:tcPr>
            <w:tcW w:w="760" w:type="dxa"/>
            <w:tcBorders>
              <w:top w:val="single" w:sz="2" w:space="0" w:color="000000"/>
              <w:left w:val="single" w:sz="12" w:space="0" w:color="000000"/>
              <w:bottom w:val="single" w:sz="2" w:space="0" w:color="000000"/>
            </w:tcBorders>
          </w:tcPr>
          <w:p w14:paraId="750A02A7" w14:textId="77777777" w:rsidR="000E4AB5" w:rsidRPr="008828EC" w:rsidRDefault="000E4AB5" w:rsidP="002F7D73">
            <w:pPr>
              <w:snapToGrid w:val="0"/>
              <w:rPr>
                <w:rFonts w:ascii="Arial" w:hAnsi="Arial" w:cs="Arial"/>
              </w:rPr>
            </w:pPr>
            <w:r w:rsidRPr="008828EC">
              <w:rPr>
                <w:rFonts w:ascii="Arial" w:hAnsi="Arial" w:cs="Arial"/>
              </w:rPr>
              <w:t>2007</w:t>
            </w:r>
          </w:p>
        </w:tc>
        <w:tc>
          <w:tcPr>
            <w:tcW w:w="1196" w:type="dxa"/>
            <w:tcBorders>
              <w:top w:val="single" w:sz="2" w:space="0" w:color="000000"/>
              <w:left w:val="single" w:sz="8" w:space="0" w:color="000000"/>
              <w:bottom w:val="single" w:sz="2" w:space="0" w:color="000000"/>
            </w:tcBorders>
          </w:tcPr>
          <w:p w14:paraId="750A02A8" w14:textId="77777777" w:rsidR="000E4AB5" w:rsidRPr="008828EC" w:rsidRDefault="000E4AB5" w:rsidP="002F7D73">
            <w:pPr>
              <w:snapToGrid w:val="0"/>
              <w:jc w:val="right"/>
              <w:rPr>
                <w:rFonts w:ascii="Arial" w:hAnsi="Arial" w:cs="Arial"/>
              </w:rPr>
            </w:pPr>
            <w:r w:rsidRPr="008828EC">
              <w:rPr>
                <w:rFonts w:ascii="Arial" w:hAnsi="Arial" w:cs="Arial"/>
              </w:rPr>
              <w:t>1,28</w:t>
            </w:r>
          </w:p>
        </w:tc>
        <w:tc>
          <w:tcPr>
            <w:tcW w:w="1276" w:type="dxa"/>
            <w:tcBorders>
              <w:top w:val="single" w:sz="2" w:space="0" w:color="000000"/>
              <w:left w:val="single" w:sz="8" w:space="0" w:color="000000"/>
              <w:bottom w:val="single" w:sz="2" w:space="0" w:color="000000"/>
            </w:tcBorders>
          </w:tcPr>
          <w:p w14:paraId="750A02A9"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AA"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AB"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AC" w14:textId="77777777" w:rsidR="000E4AB5" w:rsidRPr="008828EC" w:rsidRDefault="000E4AB5" w:rsidP="002F7D73">
            <w:pPr>
              <w:snapToGrid w:val="0"/>
              <w:rPr>
                <w:rFonts w:ascii="Arial" w:hAnsi="Arial" w:cs="Arial"/>
              </w:rPr>
            </w:pPr>
            <w:r w:rsidRPr="008828EC">
              <w:rPr>
                <w:rFonts w:ascii="Arial" w:hAnsi="Arial" w:cs="Arial"/>
              </w:rPr>
              <w:t>22.12.2006/1262</w:t>
            </w:r>
          </w:p>
        </w:tc>
      </w:tr>
      <w:tr w:rsidR="000E4AB5" w:rsidRPr="008828EC" w14:paraId="750A02B4" w14:textId="77777777" w:rsidTr="002E686D">
        <w:trPr>
          <w:jc w:val="center"/>
        </w:trPr>
        <w:tc>
          <w:tcPr>
            <w:tcW w:w="760" w:type="dxa"/>
            <w:tcBorders>
              <w:top w:val="single" w:sz="2" w:space="0" w:color="000000"/>
              <w:left w:val="single" w:sz="12" w:space="0" w:color="000000"/>
              <w:bottom w:val="single" w:sz="2" w:space="0" w:color="000000"/>
            </w:tcBorders>
          </w:tcPr>
          <w:p w14:paraId="750A02AE" w14:textId="77777777" w:rsidR="000E4AB5" w:rsidRPr="008828EC" w:rsidRDefault="000E4AB5" w:rsidP="002F7D73">
            <w:pPr>
              <w:snapToGrid w:val="0"/>
              <w:rPr>
                <w:rFonts w:ascii="Arial" w:hAnsi="Arial" w:cs="Arial"/>
              </w:rPr>
            </w:pPr>
            <w:r w:rsidRPr="008828EC">
              <w:rPr>
                <w:rFonts w:ascii="Arial" w:hAnsi="Arial" w:cs="Arial"/>
              </w:rPr>
              <w:t>2008</w:t>
            </w:r>
          </w:p>
        </w:tc>
        <w:tc>
          <w:tcPr>
            <w:tcW w:w="1196" w:type="dxa"/>
            <w:tcBorders>
              <w:top w:val="single" w:sz="2" w:space="0" w:color="000000"/>
              <w:left w:val="single" w:sz="8" w:space="0" w:color="000000"/>
              <w:bottom w:val="single" w:sz="2" w:space="0" w:color="000000"/>
            </w:tcBorders>
          </w:tcPr>
          <w:p w14:paraId="750A02AF" w14:textId="77777777" w:rsidR="000E4AB5" w:rsidRPr="008828EC" w:rsidRDefault="000E4AB5" w:rsidP="002F7D73">
            <w:pPr>
              <w:snapToGrid w:val="0"/>
              <w:jc w:val="right"/>
              <w:rPr>
                <w:rFonts w:ascii="Arial" w:hAnsi="Arial" w:cs="Arial"/>
              </w:rPr>
            </w:pPr>
            <w:r w:rsidRPr="008828EC">
              <w:rPr>
                <w:rFonts w:ascii="Arial" w:hAnsi="Arial" w:cs="Arial"/>
              </w:rPr>
              <w:t>1,24</w:t>
            </w:r>
          </w:p>
        </w:tc>
        <w:tc>
          <w:tcPr>
            <w:tcW w:w="1276" w:type="dxa"/>
            <w:tcBorders>
              <w:top w:val="single" w:sz="2" w:space="0" w:color="000000"/>
              <w:left w:val="single" w:sz="8" w:space="0" w:color="000000"/>
              <w:bottom w:val="single" w:sz="2" w:space="0" w:color="000000"/>
            </w:tcBorders>
          </w:tcPr>
          <w:p w14:paraId="750A02B0"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B1"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B2"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B3" w14:textId="77777777" w:rsidR="000E4AB5" w:rsidRPr="008828EC" w:rsidRDefault="000E4AB5" w:rsidP="002F7D73">
            <w:pPr>
              <w:snapToGrid w:val="0"/>
              <w:rPr>
                <w:rFonts w:ascii="Arial" w:hAnsi="Arial" w:cs="Arial"/>
              </w:rPr>
            </w:pPr>
            <w:r w:rsidRPr="008828EC">
              <w:rPr>
                <w:rFonts w:ascii="Arial" w:hAnsi="Arial" w:cs="Arial"/>
              </w:rPr>
              <w:t>21.12.2007/1343</w:t>
            </w:r>
          </w:p>
        </w:tc>
      </w:tr>
      <w:tr w:rsidR="000E4AB5" w:rsidRPr="008828EC" w14:paraId="750A02BB" w14:textId="77777777" w:rsidTr="002E686D">
        <w:trPr>
          <w:jc w:val="center"/>
        </w:trPr>
        <w:tc>
          <w:tcPr>
            <w:tcW w:w="760" w:type="dxa"/>
            <w:tcBorders>
              <w:top w:val="single" w:sz="2" w:space="0" w:color="000000"/>
              <w:left w:val="single" w:sz="12" w:space="0" w:color="000000"/>
              <w:bottom w:val="single" w:sz="2" w:space="0" w:color="000000"/>
            </w:tcBorders>
          </w:tcPr>
          <w:p w14:paraId="750A02B5" w14:textId="77777777" w:rsidR="000E4AB5" w:rsidRPr="008828EC" w:rsidRDefault="000E4AB5" w:rsidP="002F7D73">
            <w:pPr>
              <w:snapToGrid w:val="0"/>
              <w:rPr>
                <w:rFonts w:ascii="Arial" w:hAnsi="Arial" w:cs="Arial"/>
              </w:rPr>
            </w:pPr>
            <w:r w:rsidRPr="008828EC">
              <w:rPr>
                <w:rFonts w:ascii="Arial" w:hAnsi="Arial" w:cs="Arial"/>
              </w:rPr>
              <w:t>2009</w:t>
            </w:r>
          </w:p>
        </w:tc>
        <w:tc>
          <w:tcPr>
            <w:tcW w:w="1196" w:type="dxa"/>
            <w:tcBorders>
              <w:top w:val="single" w:sz="2" w:space="0" w:color="000000"/>
              <w:left w:val="single" w:sz="8" w:space="0" w:color="000000"/>
              <w:bottom w:val="single" w:sz="2" w:space="0" w:color="000000"/>
            </w:tcBorders>
          </w:tcPr>
          <w:p w14:paraId="750A02B6" w14:textId="77777777" w:rsidR="000E4AB5" w:rsidRPr="008828EC" w:rsidRDefault="000E4AB5" w:rsidP="002F7D73">
            <w:pPr>
              <w:snapToGrid w:val="0"/>
              <w:jc w:val="right"/>
              <w:rPr>
                <w:rFonts w:ascii="Arial" w:hAnsi="Arial" w:cs="Arial"/>
              </w:rPr>
            </w:pPr>
            <w:r w:rsidRPr="008828EC">
              <w:rPr>
                <w:rFonts w:ascii="Arial" w:hAnsi="Arial" w:cs="Arial"/>
              </w:rPr>
              <w:t>1,28</w:t>
            </w:r>
          </w:p>
        </w:tc>
        <w:tc>
          <w:tcPr>
            <w:tcW w:w="1276" w:type="dxa"/>
            <w:tcBorders>
              <w:top w:val="single" w:sz="2" w:space="0" w:color="000000"/>
              <w:left w:val="single" w:sz="8" w:space="0" w:color="000000"/>
              <w:bottom w:val="single" w:sz="2" w:space="0" w:color="000000"/>
            </w:tcBorders>
          </w:tcPr>
          <w:p w14:paraId="750A02B7"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B8"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B9"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BA" w14:textId="77777777" w:rsidR="000E4AB5" w:rsidRPr="008828EC" w:rsidRDefault="000E4AB5" w:rsidP="002F7D73">
            <w:pPr>
              <w:snapToGrid w:val="0"/>
              <w:rPr>
                <w:rFonts w:ascii="Arial" w:hAnsi="Arial" w:cs="Arial"/>
              </w:rPr>
            </w:pPr>
            <w:r w:rsidRPr="008828EC">
              <w:rPr>
                <w:rFonts w:ascii="Arial" w:hAnsi="Arial" w:cs="Arial"/>
              </w:rPr>
              <w:t>19.12.2008/1019</w:t>
            </w:r>
          </w:p>
        </w:tc>
      </w:tr>
      <w:tr w:rsidR="000E4AB5" w:rsidRPr="008828EC" w14:paraId="750A02C2" w14:textId="77777777" w:rsidTr="002E686D">
        <w:trPr>
          <w:jc w:val="center"/>
        </w:trPr>
        <w:tc>
          <w:tcPr>
            <w:tcW w:w="760" w:type="dxa"/>
            <w:tcBorders>
              <w:top w:val="single" w:sz="2" w:space="0" w:color="000000"/>
              <w:left w:val="single" w:sz="12" w:space="0" w:color="000000"/>
              <w:bottom w:val="single" w:sz="2" w:space="0" w:color="000000"/>
            </w:tcBorders>
          </w:tcPr>
          <w:p w14:paraId="750A02BC" w14:textId="77777777" w:rsidR="000E4AB5" w:rsidRPr="008828EC" w:rsidRDefault="000E4AB5" w:rsidP="002F7D73">
            <w:pPr>
              <w:snapToGrid w:val="0"/>
              <w:rPr>
                <w:rFonts w:ascii="Arial" w:hAnsi="Arial" w:cs="Arial"/>
              </w:rPr>
            </w:pPr>
            <w:r w:rsidRPr="008828EC">
              <w:rPr>
                <w:rFonts w:ascii="Arial" w:hAnsi="Arial" w:cs="Arial"/>
              </w:rPr>
              <w:t>2010</w:t>
            </w:r>
          </w:p>
        </w:tc>
        <w:tc>
          <w:tcPr>
            <w:tcW w:w="1196" w:type="dxa"/>
            <w:tcBorders>
              <w:top w:val="single" w:sz="2" w:space="0" w:color="000000"/>
              <w:left w:val="single" w:sz="8" w:space="0" w:color="000000"/>
              <w:bottom w:val="single" w:sz="2" w:space="0" w:color="000000"/>
            </w:tcBorders>
          </w:tcPr>
          <w:p w14:paraId="750A02BD" w14:textId="77777777" w:rsidR="000E4AB5" w:rsidRPr="008828EC" w:rsidRDefault="000E4AB5" w:rsidP="002F7D73">
            <w:pPr>
              <w:snapToGrid w:val="0"/>
              <w:jc w:val="right"/>
              <w:rPr>
                <w:rFonts w:ascii="Arial" w:hAnsi="Arial" w:cs="Arial"/>
              </w:rPr>
            </w:pPr>
            <w:r w:rsidRPr="008828EC">
              <w:rPr>
                <w:rFonts w:ascii="Arial" w:hAnsi="Arial" w:cs="Arial"/>
              </w:rPr>
              <w:t>1,47</w:t>
            </w:r>
          </w:p>
        </w:tc>
        <w:tc>
          <w:tcPr>
            <w:tcW w:w="1276" w:type="dxa"/>
            <w:tcBorders>
              <w:top w:val="single" w:sz="2" w:space="0" w:color="000000"/>
              <w:left w:val="single" w:sz="8" w:space="0" w:color="000000"/>
              <w:bottom w:val="single" w:sz="2" w:space="0" w:color="000000"/>
            </w:tcBorders>
          </w:tcPr>
          <w:p w14:paraId="750A02BE"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BF"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C0"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C1" w14:textId="77777777" w:rsidR="000E4AB5" w:rsidRPr="008828EC" w:rsidRDefault="000E4AB5" w:rsidP="002F7D73">
            <w:pPr>
              <w:snapToGrid w:val="0"/>
              <w:rPr>
                <w:rFonts w:ascii="Arial" w:hAnsi="Arial" w:cs="Arial"/>
              </w:rPr>
            </w:pPr>
            <w:r w:rsidRPr="008828EC">
              <w:rPr>
                <w:rFonts w:ascii="Arial" w:hAnsi="Arial" w:cs="Arial"/>
              </w:rPr>
              <w:t>A 19.11.2009/939</w:t>
            </w:r>
          </w:p>
        </w:tc>
      </w:tr>
      <w:tr w:rsidR="000E4AB5" w:rsidRPr="008828EC" w14:paraId="750A02C9" w14:textId="77777777" w:rsidTr="002E686D">
        <w:trPr>
          <w:jc w:val="center"/>
        </w:trPr>
        <w:tc>
          <w:tcPr>
            <w:tcW w:w="760" w:type="dxa"/>
            <w:tcBorders>
              <w:top w:val="single" w:sz="2" w:space="0" w:color="000000"/>
              <w:left w:val="single" w:sz="12" w:space="0" w:color="000000"/>
              <w:bottom w:val="single" w:sz="2" w:space="0" w:color="000000"/>
            </w:tcBorders>
          </w:tcPr>
          <w:p w14:paraId="750A02C3" w14:textId="77777777" w:rsidR="000E4AB5" w:rsidRPr="008828EC" w:rsidRDefault="000E4AB5" w:rsidP="002F7D73">
            <w:pPr>
              <w:snapToGrid w:val="0"/>
              <w:rPr>
                <w:rFonts w:ascii="Arial" w:hAnsi="Arial" w:cs="Arial"/>
              </w:rPr>
            </w:pPr>
            <w:r w:rsidRPr="008828EC">
              <w:rPr>
                <w:rFonts w:ascii="Arial" w:hAnsi="Arial" w:cs="Arial"/>
              </w:rPr>
              <w:t>2011</w:t>
            </w:r>
          </w:p>
        </w:tc>
        <w:tc>
          <w:tcPr>
            <w:tcW w:w="1196" w:type="dxa"/>
            <w:tcBorders>
              <w:top w:val="single" w:sz="2" w:space="0" w:color="000000"/>
              <w:left w:val="single" w:sz="8" w:space="0" w:color="000000"/>
              <w:bottom w:val="single" w:sz="2" w:space="0" w:color="000000"/>
            </w:tcBorders>
          </w:tcPr>
          <w:p w14:paraId="750A02C4" w14:textId="77777777" w:rsidR="000E4AB5" w:rsidRPr="008828EC" w:rsidRDefault="000E4AB5" w:rsidP="002F7D73">
            <w:pPr>
              <w:snapToGrid w:val="0"/>
              <w:jc w:val="right"/>
              <w:rPr>
                <w:rFonts w:ascii="Arial" w:hAnsi="Arial" w:cs="Arial"/>
              </w:rPr>
            </w:pPr>
            <w:r w:rsidRPr="008828EC">
              <w:rPr>
                <w:rFonts w:ascii="Arial" w:hAnsi="Arial" w:cs="Arial"/>
              </w:rPr>
              <w:t>1,19</w:t>
            </w:r>
          </w:p>
        </w:tc>
        <w:tc>
          <w:tcPr>
            <w:tcW w:w="1276" w:type="dxa"/>
            <w:tcBorders>
              <w:top w:val="single" w:sz="2" w:space="0" w:color="000000"/>
              <w:left w:val="single" w:sz="8" w:space="0" w:color="000000"/>
              <w:bottom w:val="single" w:sz="2" w:space="0" w:color="000000"/>
            </w:tcBorders>
          </w:tcPr>
          <w:p w14:paraId="750A02C5"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C6"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C7"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C8" w14:textId="77777777" w:rsidR="000E4AB5" w:rsidRPr="008828EC" w:rsidRDefault="000E4AB5" w:rsidP="002F7D73">
            <w:pPr>
              <w:snapToGrid w:val="0"/>
              <w:rPr>
                <w:rFonts w:ascii="Arial" w:hAnsi="Arial" w:cs="Arial"/>
              </w:rPr>
            </w:pPr>
            <w:r w:rsidRPr="008828EC">
              <w:rPr>
                <w:rFonts w:ascii="Arial" w:hAnsi="Arial" w:cs="Arial"/>
              </w:rPr>
              <w:t>A 11.11.2010/969</w:t>
            </w:r>
          </w:p>
        </w:tc>
      </w:tr>
      <w:tr w:rsidR="000E4AB5" w:rsidRPr="008828EC" w14:paraId="750A02D0" w14:textId="77777777" w:rsidTr="002E686D">
        <w:trPr>
          <w:jc w:val="center"/>
        </w:trPr>
        <w:tc>
          <w:tcPr>
            <w:tcW w:w="760" w:type="dxa"/>
            <w:tcBorders>
              <w:top w:val="single" w:sz="2" w:space="0" w:color="000000"/>
              <w:left w:val="single" w:sz="12" w:space="0" w:color="000000"/>
              <w:bottom w:val="single" w:sz="2" w:space="0" w:color="000000"/>
            </w:tcBorders>
          </w:tcPr>
          <w:p w14:paraId="750A02CA" w14:textId="77777777" w:rsidR="000E4AB5" w:rsidRPr="008828EC" w:rsidRDefault="000E4AB5" w:rsidP="002F7D73">
            <w:pPr>
              <w:snapToGrid w:val="0"/>
              <w:rPr>
                <w:rFonts w:ascii="Arial" w:hAnsi="Arial" w:cs="Arial"/>
              </w:rPr>
            </w:pPr>
            <w:r w:rsidRPr="008828EC">
              <w:rPr>
                <w:rFonts w:ascii="Arial" w:hAnsi="Arial" w:cs="Arial"/>
              </w:rPr>
              <w:t>2012</w:t>
            </w:r>
          </w:p>
        </w:tc>
        <w:tc>
          <w:tcPr>
            <w:tcW w:w="1196" w:type="dxa"/>
            <w:tcBorders>
              <w:top w:val="single" w:sz="2" w:space="0" w:color="000000"/>
              <w:left w:val="single" w:sz="8" w:space="0" w:color="000000"/>
              <w:bottom w:val="single" w:sz="2" w:space="0" w:color="000000"/>
            </w:tcBorders>
          </w:tcPr>
          <w:p w14:paraId="750A02CB" w14:textId="77777777" w:rsidR="000E4AB5" w:rsidRPr="008828EC" w:rsidRDefault="000E4AB5" w:rsidP="002F7D73">
            <w:pPr>
              <w:snapToGrid w:val="0"/>
              <w:jc w:val="right"/>
              <w:rPr>
                <w:rFonts w:ascii="Arial" w:hAnsi="Arial" w:cs="Arial"/>
              </w:rPr>
            </w:pPr>
            <w:r w:rsidRPr="008828EC">
              <w:rPr>
                <w:rFonts w:ascii="Arial" w:hAnsi="Arial" w:cs="Arial"/>
              </w:rPr>
              <w:t>1,22</w:t>
            </w:r>
          </w:p>
        </w:tc>
        <w:tc>
          <w:tcPr>
            <w:tcW w:w="1276" w:type="dxa"/>
            <w:tcBorders>
              <w:top w:val="single" w:sz="2" w:space="0" w:color="000000"/>
              <w:left w:val="single" w:sz="8" w:space="0" w:color="000000"/>
              <w:bottom w:val="single" w:sz="2" w:space="0" w:color="000000"/>
            </w:tcBorders>
          </w:tcPr>
          <w:p w14:paraId="750A02CC"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527" w:type="dxa"/>
            <w:tcBorders>
              <w:top w:val="single" w:sz="2" w:space="0" w:color="000000"/>
              <w:left w:val="single" w:sz="8" w:space="0" w:color="000000"/>
              <w:bottom w:val="single" w:sz="2" w:space="0" w:color="000000"/>
            </w:tcBorders>
          </w:tcPr>
          <w:p w14:paraId="750A02CD" w14:textId="77777777" w:rsidR="000E4AB5" w:rsidRPr="008828EC" w:rsidRDefault="000E4AB5" w:rsidP="002F7D73">
            <w:pPr>
              <w:snapToGrid w:val="0"/>
              <w:jc w:val="right"/>
              <w:rPr>
                <w:rFonts w:ascii="Arial" w:hAnsi="Arial" w:cs="Arial"/>
              </w:rPr>
            </w:pPr>
            <w:r w:rsidRPr="008828EC">
              <w:rPr>
                <w:rFonts w:ascii="Arial" w:hAnsi="Arial" w:cs="Arial"/>
              </w:rPr>
              <w:t>0</w:t>
            </w:r>
          </w:p>
        </w:tc>
        <w:tc>
          <w:tcPr>
            <w:tcW w:w="1166" w:type="dxa"/>
            <w:tcBorders>
              <w:top w:val="single" w:sz="2" w:space="0" w:color="000000"/>
              <w:left w:val="single" w:sz="8" w:space="0" w:color="000000"/>
              <w:bottom w:val="single" w:sz="2" w:space="0" w:color="000000"/>
            </w:tcBorders>
          </w:tcPr>
          <w:p w14:paraId="750A02CE" w14:textId="77777777" w:rsidR="000E4AB5" w:rsidRPr="008828EC" w:rsidRDefault="000E4AB5" w:rsidP="002F7D73">
            <w:pPr>
              <w:snapToGrid w:val="0"/>
              <w:jc w:val="right"/>
              <w:rPr>
                <w:rFonts w:ascii="Arial" w:hAnsi="Arial" w:cs="Arial"/>
              </w:rPr>
            </w:pPr>
            <w:r w:rsidRPr="008828EC">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CF" w14:textId="77777777" w:rsidR="000E4AB5" w:rsidRPr="008828EC" w:rsidRDefault="000E4AB5" w:rsidP="002F7D73">
            <w:pPr>
              <w:snapToGrid w:val="0"/>
              <w:rPr>
                <w:rFonts w:ascii="Arial" w:hAnsi="Arial" w:cs="Arial"/>
              </w:rPr>
            </w:pPr>
            <w:r w:rsidRPr="008828EC">
              <w:rPr>
                <w:rFonts w:ascii="Arial" w:hAnsi="Arial" w:cs="Arial"/>
              </w:rPr>
              <w:t>A 10.11.2011/1132</w:t>
            </w:r>
          </w:p>
        </w:tc>
      </w:tr>
      <w:tr w:rsidR="00693960" w:rsidRPr="00C42465" w14:paraId="750A02D7" w14:textId="77777777" w:rsidTr="00603187">
        <w:trPr>
          <w:jc w:val="center"/>
        </w:trPr>
        <w:tc>
          <w:tcPr>
            <w:tcW w:w="760" w:type="dxa"/>
            <w:tcBorders>
              <w:top w:val="single" w:sz="2" w:space="0" w:color="000000"/>
              <w:left w:val="single" w:sz="12" w:space="0" w:color="000000"/>
              <w:bottom w:val="single" w:sz="2" w:space="0" w:color="000000"/>
            </w:tcBorders>
          </w:tcPr>
          <w:p w14:paraId="750A02D1" w14:textId="77777777" w:rsidR="00693960" w:rsidRPr="00C42465" w:rsidRDefault="00693960" w:rsidP="002F7D73">
            <w:pPr>
              <w:snapToGrid w:val="0"/>
              <w:rPr>
                <w:rFonts w:ascii="Arial" w:hAnsi="Arial" w:cs="Arial"/>
              </w:rPr>
            </w:pPr>
            <w:r w:rsidRPr="00C42465">
              <w:rPr>
                <w:rFonts w:ascii="Arial" w:hAnsi="Arial" w:cs="Arial"/>
              </w:rPr>
              <w:t>2013</w:t>
            </w:r>
          </w:p>
        </w:tc>
        <w:tc>
          <w:tcPr>
            <w:tcW w:w="1196" w:type="dxa"/>
            <w:tcBorders>
              <w:top w:val="single" w:sz="2" w:space="0" w:color="000000"/>
              <w:left w:val="single" w:sz="8" w:space="0" w:color="000000"/>
              <w:bottom w:val="single" w:sz="2" w:space="0" w:color="000000"/>
            </w:tcBorders>
          </w:tcPr>
          <w:p w14:paraId="750A02D2" w14:textId="77777777" w:rsidR="00693960" w:rsidRPr="00C42465" w:rsidRDefault="00620E35" w:rsidP="002F7D73">
            <w:pPr>
              <w:snapToGrid w:val="0"/>
              <w:jc w:val="right"/>
              <w:rPr>
                <w:rFonts w:ascii="Arial" w:hAnsi="Arial" w:cs="Arial"/>
              </w:rPr>
            </w:pPr>
            <w:r w:rsidRPr="00C42465">
              <w:rPr>
                <w:rFonts w:ascii="Arial" w:hAnsi="Arial" w:cs="Arial"/>
              </w:rPr>
              <w:t>1,3</w:t>
            </w:r>
            <w:r w:rsidR="00C42465">
              <w:rPr>
                <w:rFonts w:ascii="Arial" w:hAnsi="Arial" w:cs="Arial"/>
              </w:rPr>
              <w:t>0</w:t>
            </w:r>
          </w:p>
        </w:tc>
        <w:tc>
          <w:tcPr>
            <w:tcW w:w="1276" w:type="dxa"/>
            <w:tcBorders>
              <w:top w:val="single" w:sz="2" w:space="0" w:color="000000"/>
              <w:left w:val="single" w:sz="8" w:space="0" w:color="000000"/>
              <w:bottom w:val="single" w:sz="2" w:space="0" w:color="000000"/>
            </w:tcBorders>
          </w:tcPr>
          <w:p w14:paraId="750A02D3" w14:textId="77777777" w:rsidR="00693960" w:rsidRPr="00C42465" w:rsidRDefault="00620E35" w:rsidP="002F7D73">
            <w:pPr>
              <w:snapToGrid w:val="0"/>
              <w:jc w:val="right"/>
              <w:rPr>
                <w:rFonts w:ascii="Arial" w:hAnsi="Arial" w:cs="Arial"/>
              </w:rPr>
            </w:pPr>
            <w:r w:rsidRPr="00C42465">
              <w:rPr>
                <w:rFonts w:ascii="Arial" w:hAnsi="Arial" w:cs="Arial"/>
              </w:rPr>
              <w:t>0</w:t>
            </w:r>
          </w:p>
        </w:tc>
        <w:tc>
          <w:tcPr>
            <w:tcW w:w="1527" w:type="dxa"/>
            <w:tcBorders>
              <w:top w:val="single" w:sz="2" w:space="0" w:color="000000"/>
              <w:left w:val="single" w:sz="8" w:space="0" w:color="000000"/>
              <w:bottom w:val="single" w:sz="2" w:space="0" w:color="000000"/>
            </w:tcBorders>
          </w:tcPr>
          <w:p w14:paraId="750A02D4" w14:textId="77777777" w:rsidR="00693960" w:rsidRPr="00C42465" w:rsidRDefault="00620E35" w:rsidP="002F7D73">
            <w:pPr>
              <w:snapToGrid w:val="0"/>
              <w:jc w:val="right"/>
              <w:rPr>
                <w:rFonts w:ascii="Arial" w:hAnsi="Arial" w:cs="Arial"/>
              </w:rPr>
            </w:pPr>
            <w:r w:rsidRPr="00C42465">
              <w:rPr>
                <w:rFonts w:ascii="Arial" w:hAnsi="Arial" w:cs="Arial"/>
              </w:rPr>
              <w:t>0</w:t>
            </w:r>
          </w:p>
        </w:tc>
        <w:tc>
          <w:tcPr>
            <w:tcW w:w="1166" w:type="dxa"/>
            <w:tcBorders>
              <w:top w:val="single" w:sz="2" w:space="0" w:color="000000"/>
              <w:left w:val="single" w:sz="8" w:space="0" w:color="000000"/>
              <w:bottom w:val="single" w:sz="2" w:space="0" w:color="000000"/>
            </w:tcBorders>
          </w:tcPr>
          <w:p w14:paraId="750A02D5" w14:textId="77777777" w:rsidR="00693960" w:rsidRPr="00C42465" w:rsidRDefault="00620E35" w:rsidP="002F7D73">
            <w:pPr>
              <w:snapToGrid w:val="0"/>
              <w:jc w:val="right"/>
              <w:rPr>
                <w:rFonts w:ascii="Arial" w:hAnsi="Arial" w:cs="Arial"/>
              </w:rPr>
            </w:pPr>
            <w:r w:rsidRPr="00C42465">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D6" w14:textId="77777777" w:rsidR="00693960" w:rsidRPr="00C42465" w:rsidRDefault="00C42465" w:rsidP="002F7D73">
            <w:pPr>
              <w:snapToGrid w:val="0"/>
              <w:rPr>
                <w:rFonts w:ascii="Arial" w:hAnsi="Arial" w:cs="Arial"/>
              </w:rPr>
            </w:pPr>
            <w:r>
              <w:rPr>
                <w:rFonts w:ascii="Arial" w:hAnsi="Arial" w:cs="Arial"/>
              </w:rPr>
              <w:t>A 22.11</w:t>
            </w:r>
            <w:r w:rsidR="00620E35" w:rsidRPr="00C42465">
              <w:rPr>
                <w:rFonts w:ascii="Arial" w:hAnsi="Arial" w:cs="Arial"/>
              </w:rPr>
              <w:t>.2012/</w:t>
            </w:r>
            <w:r>
              <w:rPr>
                <w:rFonts w:ascii="Arial" w:hAnsi="Arial" w:cs="Arial"/>
              </w:rPr>
              <w:t>641</w:t>
            </w:r>
          </w:p>
        </w:tc>
      </w:tr>
      <w:tr w:rsidR="00603187" w:rsidRPr="00C42465" w14:paraId="750A02DE" w14:textId="77777777" w:rsidTr="006C30F5">
        <w:trPr>
          <w:jc w:val="center"/>
        </w:trPr>
        <w:tc>
          <w:tcPr>
            <w:tcW w:w="760" w:type="dxa"/>
            <w:tcBorders>
              <w:top w:val="single" w:sz="2" w:space="0" w:color="000000"/>
              <w:left w:val="single" w:sz="12" w:space="0" w:color="000000"/>
              <w:bottom w:val="single" w:sz="2" w:space="0" w:color="000000"/>
            </w:tcBorders>
          </w:tcPr>
          <w:p w14:paraId="750A02D8" w14:textId="77777777" w:rsidR="00603187" w:rsidRPr="00C42465" w:rsidRDefault="00603187" w:rsidP="002F7D73">
            <w:pPr>
              <w:snapToGrid w:val="0"/>
              <w:rPr>
                <w:rFonts w:ascii="Arial" w:hAnsi="Arial" w:cs="Arial"/>
              </w:rPr>
            </w:pPr>
            <w:r>
              <w:rPr>
                <w:rFonts w:ascii="Arial" w:hAnsi="Arial" w:cs="Arial"/>
              </w:rPr>
              <w:t>2014</w:t>
            </w:r>
          </w:p>
        </w:tc>
        <w:tc>
          <w:tcPr>
            <w:tcW w:w="1196" w:type="dxa"/>
            <w:tcBorders>
              <w:top w:val="single" w:sz="2" w:space="0" w:color="000000"/>
              <w:left w:val="single" w:sz="8" w:space="0" w:color="000000"/>
              <w:bottom w:val="single" w:sz="2" w:space="0" w:color="000000"/>
            </w:tcBorders>
          </w:tcPr>
          <w:p w14:paraId="750A02D9" w14:textId="77777777" w:rsidR="00603187" w:rsidRPr="00C42465" w:rsidRDefault="00F941C4" w:rsidP="002F7D73">
            <w:pPr>
              <w:snapToGrid w:val="0"/>
              <w:jc w:val="right"/>
              <w:rPr>
                <w:rFonts w:ascii="Arial" w:hAnsi="Arial" w:cs="Arial"/>
              </w:rPr>
            </w:pPr>
            <w:r>
              <w:rPr>
                <w:rFonts w:ascii="Arial" w:hAnsi="Arial" w:cs="Arial"/>
              </w:rPr>
              <w:t>1,32</w:t>
            </w:r>
          </w:p>
        </w:tc>
        <w:tc>
          <w:tcPr>
            <w:tcW w:w="1276" w:type="dxa"/>
            <w:tcBorders>
              <w:top w:val="single" w:sz="2" w:space="0" w:color="000000"/>
              <w:left w:val="single" w:sz="8" w:space="0" w:color="000000"/>
              <w:bottom w:val="single" w:sz="2" w:space="0" w:color="000000"/>
            </w:tcBorders>
          </w:tcPr>
          <w:p w14:paraId="750A02DA" w14:textId="77777777" w:rsidR="00603187" w:rsidRPr="00C42465" w:rsidRDefault="00603187" w:rsidP="002F7D73">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750A02DB" w14:textId="77777777" w:rsidR="00603187" w:rsidRPr="00C42465" w:rsidRDefault="00603187" w:rsidP="002F7D73">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750A02DC" w14:textId="77777777" w:rsidR="00603187" w:rsidRPr="00C42465" w:rsidRDefault="00603187" w:rsidP="002F7D73">
            <w:pPr>
              <w:snapToGrid w:val="0"/>
              <w:jc w:val="right"/>
              <w:rPr>
                <w:rFonts w:ascii="Arial" w:hAnsi="Arial" w:cs="Arial"/>
              </w:rPr>
            </w:pPr>
            <w:r>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DD" w14:textId="77777777" w:rsidR="00603187" w:rsidRDefault="00603187" w:rsidP="002F7D73">
            <w:pPr>
              <w:snapToGrid w:val="0"/>
              <w:rPr>
                <w:rFonts w:ascii="Arial" w:hAnsi="Arial" w:cs="Arial"/>
              </w:rPr>
            </w:pPr>
            <w:r>
              <w:rPr>
                <w:rFonts w:ascii="Arial" w:hAnsi="Arial" w:cs="Arial"/>
              </w:rPr>
              <w:t xml:space="preserve">A </w:t>
            </w:r>
            <w:r w:rsidR="00F941C4">
              <w:rPr>
                <w:rFonts w:ascii="Arial" w:hAnsi="Arial" w:cs="Arial"/>
              </w:rPr>
              <w:t>14.11.2013/808</w:t>
            </w:r>
          </w:p>
        </w:tc>
      </w:tr>
      <w:tr w:rsidR="006C30F5" w:rsidRPr="00C42465" w14:paraId="750A02E5" w14:textId="77777777" w:rsidTr="00AD40AF">
        <w:trPr>
          <w:jc w:val="center"/>
        </w:trPr>
        <w:tc>
          <w:tcPr>
            <w:tcW w:w="760" w:type="dxa"/>
            <w:tcBorders>
              <w:top w:val="single" w:sz="2" w:space="0" w:color="000000"/>
              <w:left w:val="single" w:sz="12" w:space="0" w:color="000000"/>
              <w:bottom w:val="single" w:sz="2" w:space="0" w:color="000000"/>
            </w:tcBorders>
          </w:tcPr>
          <w:p w14:paraId="750A02DF" w14:textId="77777777" w:rsidR="006C30F5" w:rsidRDefault="006C30F5" w:rsidP="002F7D73">
            <w:pPr>
              <w:snapToGrid w:val="0"/>
              <w:rPr>
                <w:rFonts w:ascii="Arial" w:hAnsi="Arial" w:cs="Arial"/>
              </w:rPr>
            </w:pPr>
            <w:r>
              <w:rPr>
                <w:rFonts w:ascii="Arial" w:hAnsi="Arial" w:cs="Arial"/>
              </w:rPr>
              <w:t>2015</w:t>
            </w:r>
          </w:p>
        </w:tc>
        <w:tc>
          <w:tcPr>
            <w:tcW w:w="1196" w:type="dxa"/>
            <w:tcBorders>
              <w:top w:val="single" w:sz="2" w:space="0" w:color="000000"/>
              <w:left w:val="single" w:sz="8" w:space="0" w:color="000000"/>
              <w:bottom w:val="single" w:sz="2" w:space="0" w:color="000000"/>
            </w:tcBorders>
          </w:tcPr>
          <w:p w14:paraId="750A02E0" w14:textId="77777777" w:rsidR="006C30F5" w:rsidRDefault="006C30F5" w:rsidP="002F7D73">
            <w:pPr>
              <w:snapToGrid w:val="0"/>
              <w:jc w:val="right"/>
              <w:rPr>
                <w:rFonts w:ascii="Arial" w:hAnsi="Arial" w:cs="Arial"/>
              </w:rPr>
            </w:pPr>
            <w:r>
              <w:rPr>
                <w:rFonts w:ascii="Arial" w:hAnsi="Arial" w:cs="Arial"/>
              </w:rPr>
              <w:t>1,32</w:t>
            </w:r>
          </w:p>
        </w:tc>
        <w:tc>
          <w:tcPr>
            <w:tcW w:w="1276" w:type="dxa"/>
            <w:tcBorders>
              <w:top w:val="single" w:sz="2" w:space="0" w:color="000000"/>
              <w:left w:val="single" w:sz="8" w:space="0" w:color="000000"/>
              <w:bottom w:val="single" w:sz="2" w:space="0" w:color="000000"/>
            </w:tcBorders>
          </w:tcPr>
          <w:p w14:paraId="750A02E1" w14:textId="77777777" w:rsidR="006C30F5" w:rsidRDefault="006C30F5" w:rsidP="002F7D73">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750A02E2" w14:textId="77777777" w:rsidR="006C30F5" w:rsidRDefault="006C30F5" w:rsidP="002F7D73">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750A02E3" w14:textId="77777777" w:rsidR="006C30F5" w:rsidRDefault="006C30F5" w:rsidP="002F7D73">
            <w:pPr>
              <w:snapToGrid w:val="0"/>
              <w:jc w:val="right"/>
              <w:rPr>
                <w:rFonts w:ascii="Arial" w:hAnsi="Arial" w:cs="Arial"/>
              </w:rPr>
            </w:pPr>
            <w:r>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E4" w14:textId="77777777" w:rsidR="006C30F5" w:rsidRDefault="006C30F5" w:rsidP="002F7D73">
            <w:pPr>
              <w:snapToGrid w:val="0"/>
              <w:rPr>
                <w:rFonts w:ascii="Arial" w:hAnsi="Arial" w:cs="Arial"/>
              </w:rPr>
            </w:pPr>
            <w:r>
              <w:rPr>
                <w:rFonts w:ascii="Arial" w:hAnsi="Arial" w:cs="Arial"/>
              </w:rPr>
              <w:t>A 13.11.2014/947</w:t>
            </w:r>
          </w:p>
        </w:tc>
      </w:tr>
      <w:tr w:rsidR="00AD40AF" w:rsidRPr="00C42465" w14:paraId="750A02EC" w14:textId="77777777" w:rsidTr="00512738">
        <w:trPr>
          <w:jc w:val="center"/>
        </w:trPr>
        <w:tc>
          <w:tcPr>
            <w:tcW w:w="760" w:type="dxa"/>
            <w:tcBorders>
              <w:top w:val="single" w:sz="2" w:space="0" w:color="000000"/>
              <w:left w:val="single" w:sz="12" w:space="0" w:color="000000"/>
              <w:bottom w:val="single" w:sz="2" w:space="0" w:color="000000"/>
            </w:tcBorders>
          </w:tcPr>
          <w:p w14:paraId="750A02E6" w14:textId="77777777" w:rsidR="00AD40AF" w:rsidRDefault="00AD40AF" w:rsidP="002F7D73">
            <w:pPr>
              <w:snapToGrid w:val="0"/>
              <w:rPr>
                <w:rFonts w:ascii="Arial" w:hAnsi="Arial" w:cs="Arial"/>
              </w:rPr>
            </w:pPr>
            <w:r>
              <w:rPr>
                <w:rFonts w:ascii="Arial" w:hAnsi="Arial" w:cs="Arial"/>
              </w:rPr>
              <w:lastRenderedPageBreak/>
              <w:t>2016</w:t>
            </w:r>
          </w:p>
        </w:tc>
        <w:tc>
          <w:tcPr>
            <w:tcW w:w="1196" w:type="dxa"/>
            <w:tcBorders>
              <w:top w:val="single" w:sz="2" w:space="0" w:color="000000"/>
              <w:left w:val="single" w:sz="8" w:space="0" w:color="000000"/>
              <w:bottom w:val="single" w:sz="2" w:space="0" w:color="000000"/>
            </w:tcBorders>
          </w:tcPr>
          <w:p w14:paraId="750A02E7" w14:textId="77777777" w:rsidR="00AD40AF" w:rsidRDefault="00AD40AF" w:rsidP="002F7D73">
            <w:pPr>
              <w:snapToGrid w:val="0"/>
              <w:jc w:val="right"/>
              <w:rPr>
                <w:rFonts w:ascii="Arial" w:hAnsi="Arial" w:cs="Arial"/>
              </w:rPr>
            </w:pPr>
            <w:r>
              <w:rPr>
                <w:rFonts w:ascii="Arial" w:hAnsi="Arial" w:cs="Arial"/>
              </w:rPr>
              <w:t>1,30</w:t>
            </w:r>
          </w:p>
        </w:tc>
        <w:tc>
          <w:tcPr>
            <w:tcW w:w="1276" w:type="dxa"/>
            <w:tcBorders>
              <w:top w:val="single" w:sz="2" w:space="0" w:color="000000"/>
              <w:left w:val="single" w:sz="8" w:space="0" w:color="000000"/>
              <w:bottom w:val="single" w:sz="2" w:space="0" w:color="000000"/>
            </w:tcBorders>
          </w:tcPr>
          <w:p w14:paraId="750A02E8" w14:textId="77777777" w:rsidR="00AD40AF" w:rsidRDefault="00AD40AF" w:rsidP="002F7D73">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750A02E9" w14:textId="77777777" w:rsidR="00AD40AF" w:rsidRDefault="00AD40AF" w:rsidP="002F7D73">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750A02EA" w14:textId="77777777" w:rsidR="00AD40AF" w:rsidRDefault="00AD40AF" w:rsidP="002F7D73">
            <w:pPr>
              <w:snapToGrid w:val="0"/>
              <w:jc w:val="right"/>
              <w:rPr>
                <w:rFonts w:ascii="Arial" w:hAnsi="Arial" w:cs="Arial"/>
              </w:rPr>
            </w:pPr>
            <w:r>
              <w:rPr>
                <w:rFonts w:ascii="Arial" w:hAnsi="Arial" w:cs="Arial"/>
              </w:rPr>
              <w:t>0,17</w:t>
            </w:r>
          </w:p>
        </w:tc>
        <w:tc>
          <w:tcPr>
            <w:tcW w:w="2065" w:type="dxa"/>
            <w:tcBorders>
              <w:top w:val="single" w:sz="2" w:space="0" w:color="000000"/>
              <w:left w:val="single" w:sz="8" w:space="0" w:color="000000"/>
              <w:bottom w:val="single" w:sz="2" w:space="0" w:color="000000"/>
              <w:right w:val="single" w:sz="12" w:space="0" w:color="000000"/>
            </w:tcBorders>
          </w:tcPr>
          <w:p w14:paraId="750A02EB" w14:textId="77777777" w:rsidR="00AD40AF" w:rsidRDefault="00AD40AF" w:rsidP="002F7D73">
            <w:pPr>
              <w:snapToGrid w:val="0"/>
              <w:rPr>
                <w:rFonts w:ascii="Arial" w:hAnsi="Arial" w:cs="Arial"/>
              </w:rPr>
            </w:pPr>
            <w:r>
              <w:rPr>
                <w:rFonts w:ascii="Arial" w:hAnsi="Arial" w:cs="Arial"/>
              </w:rPr>
              <w:t>A 19.11.2015/1343</w:t>
            </w:r>
          </w:p>
        </w:tc>
      </w:tr>
      <w:tr w:rsidR="00512738" w:rsidRPr="00C42465" w14:paraId="750A02F3" w14:textId="77777777" w:rsidTr="00EB6A6F">
        <w:trPr>
          <w:jc w:val="center"/>
        </w:trPr>
        <w:tc>
          <w:tcPr>
            <w:tcW w:w="760" w:type="dxa"/>
            <w:tcBorders>
              <w:top w:val="single" w:sz="2" w:space="0" w:color="000000"/>
              <w:left w:val="single" w:sz="12" w:space="0" w:color="000000"/>
              <w:bottom w:val="single" w:sz="2" w:space="0" w:color="000000"/>
            </w:tcBorders>
          </w:tcPr>
          <w:p w14:paraId="750A02ED" w14:textId="77777777" w:rsidR="00512738" w:rsidRDefault="00512738" w:rsidP="002F7D73">
            <w:pPr>
              <w:snapToGrid w:val="0"/>
              <w:rPr>
                <w:rFonts w:ascii="Arial" w:hAnsi="Arial" w:cs="Arial"/>
              </w:rPr>
            </w:pPr>
            <w:r>
              <w:rPr>
                <w:rFonts w:ascii="Arial" w:hAnsi="Arial" w:cs="Arial"/>
              </w:rPr>
              <w:t>2017</w:t>
            </w:r>
          </w:p>
        </w:tc>
        <w:tc>
          <w:tcPr>
            <w:tcW w:w="1196" w:type="dxa"/>
            <w:tcBorders>
              <w:top w:val="single" w:sz="2" w:space="0" w:color="000000"/>
              <w:left w:val="single" w:sz="8" w:space="0" w:color="000000"/>
              <w:bottom w:val="single" w:sz="2" w:space="0" w:color="000000"/>
            </w:tcBorders>
          </w:tcPr>
          <w:p w14:paraId="750A02EE" w14:textId="77777777" w:rsidR="00512738" w:rsidRDefault="00512738" w:rsidP="002F7D73">
            <w:pPr>
              <w:snapToGrid w:val="0"/>
              <w:jc w:val="right"/>
              <w:rPr>
                <w:rFonts w:ascii="Arial" w:hAnsi="Arial" w:cs="Arial"/>
              </w:rPr>
            </w:pPr>
            <w:r>
              <w:rPr>
                <w:rFonts w:ascii="Arial" w:hAnsi="Arial" w:cs="Arial"/>
              </w:rPr>
              <w:t>0,00</w:t>
            </w:r>
          </w:p>
        </w:tc>
        <w:tc>
          <w:tcPr>
            <w:tcW w:w="1276" w:type="dxa"/>
            <w:tcBorders>
              <w:top w:val="single" w:sz="2" w:space="0" w:color="000000"/>
              <w:left w:val="single" w:sz="8" w:space="0" w:color="000000"/>
              <w:bottom w:val="single" w:sz="2" w:space="0" w:color="000000"/>
            </w:tcBorders>
          </w:tcPr>
          <w:p w14:paraId="750A02EF" w14:textId="77777777" w:rsidR="00512738" w:rsidRDefault="00512738" w:rsidP="002F7D73">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750A02F0" w14:textId="77777777" w:rsidR="00512738" w:rsidRDefault="00512738" w:rsidP="002F7D73">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750A02F1" w14:textId="77777777" w:rsidR="00512738" w:rsidRDefault="00512738" w:rsidP="002F7D73">
            <w:pPr>
              <w:snapToGrid w:val="0"/>
              <w:jc w:val="right"/>
              <w:rPr>
                <w:rFonts w:ascii="Arial" w:hAnsi="Arial" w:cs="Arial"/>
              </w:rPr>
            </w:pPr>
            <w:r>
              <w:rPr>
                <w:rFonts w:ascii="Arial" w:hAnsi="Arial" w:cs="Arial"/>
              </w:rPr>
              <w:t>1,45</w:t>
            </w:r>
          </w:p>
        </w:tc>
        <w:tc>
          <w:tcPr>
            <w:tcW w:w="2065" w:type="dxa"/>
            <w:tcBorders>
              <w:top w:val="single" w:sz="2" w:space="0" w:color="000000"/>
              <w:left w:val="single" w:sz="8" w:space="0" w:color="000000"/>
              <w:bottom w:val="single" w:sz="2" w:space="0" w:color="000000"/>
              <w:right w:val="single" w:sz="12" w:space="0" w:color="000000"/>
            </w:tcBorders>
          </w:tcPr>
          <w:p w14:paraId="750A02F2" w14:textId="77777777" w:rsidR="00512738" w:rsidRDefault="00512738" w:rsidP="002F7D73">
            <w:pPr>
              <w:snapToGrid w:val="0"/>
              <w:rPr>
                <w:rFonts w:ascii="Arial" w:hAnsi="Arial" w:cs="Arial"/>
              </w:rPr>
            </w:pPr>
            <w:r>
              <w:rPr>
                <w:rFonts w:ascii="Arial" w:hAnsi="Arial" w:cs="Arial"/>
              </w:rPr>
              <w:t>A 17.11.2016/1007</w:t>
            </w:r>
          </w:p>
        </w:tc>
      </w:tr>
      <w:tr w:rsidR="00EB6A6F" w:rsidRPr="00C42465" w14:paraId="750A02FA" w14:textId="77777777" w:rsidTr="004B10B3">
        <w:trPr>
          <w:jc w:val="center"/>
        </w:trPr>
        <w:tc>
          <w:tcPr>
            <w:tcW w:w="760" w:type="dxa"/>
            <w:tcBorders>
              <w:top w:val="single" w:sz="2" w:space="0" w:color="000000"/>
              <w:left w:val="single" w:sz="12" w:space="0" w:color="000000"/>
              <w:bottom w:val="single" w:sz="2" w:space="0" w:color="000000"/>
            </w:tcBorders>
          </w:tcPr>
          <w:p w14:paraId="750A02F4" w14:textId="77777777" w:rsidR="00EB6A6F" w:rsidRDefault="00EB6A6F" w:rsidP="002F7D73">
            <w:pPr>
              <w:snapToGrid w:val="0"/>
              <w:rPr>
                <w:rFonts w:ascii="Arial" w:hAnsi="Arial" w:cs="Arial"/>
              </w:rPr>
            </w:pPr>
            <w:r>
              <w:rPr>
                <w:rFonts w:ascii="Arial" w:hAnsi="Arial" w:cs="Arial"/>
              </w:rPr>
              <w:t>2018</w:t>
            </w:r>
          </w:p>
        </w:tc>
        <w:tc>
          <w:tcPr>
            <w:tcW w:w="1196" w:type="dxa"/>
            <w:tcBorders>
              <w:top w:val="single" w:sz="2" w:space="0" w:color="000000"/>
              <w:left w:val="single" w:sz="8" w:space="0" w:color="000000"/>
              <w:bottom w:val="single" w:sz="2" w:space="0" w:color="000000"/>
            </w:tcBorders>
          </w:tcPr>
          <w:p w14:paraId="750A02F5" w14:textId="77777777" w:rsidR="00EB6A6F" w:rsidRDefault="00EB6A6F" w:rsidP="002F7D73">
            <w:pPr>
              <w:snapToGrid w:val="0"/>
              <w:jc w:val="right"/>
              <w:rPr>
                <w:rFonts w:ascii="Arial" w:hAnsi="Arial" w:cs="Arial"/>
              </w:rPr>
            </w:pPr>
            <w:r>
              <w:rPr>
                <w:rFonts w:ascii="Arial" w:hAnsi="Arial" w:cs="Arial"/>
              </w:rPr>
              <w:t>0,00</w:t>
            </w:r>
          </w:p>
        </w:tc>
        <w:tc>
          <w:tcPr>
            <w:tcW w:w="1276" w:type="dxa"/>
            <w:tcBorders>
              <w:top w:val="single" w:sz="2" w:space="0" w:color="000000"/>
              <w:left w:val="single" w:sz="8" w:space="0" w:color="000000"/>
              <w:bottom w:val="single" w:sz="2" w:space="0" w:color="000000"/>
            </w:tcBorders>
          </w:tcPr>
          <w:p w14:paraId="750A02F6" w14:textId="77777777" w:rsidR="00EB6A6F" w:rsidRDefault="00EB6A6F" w:rsidP="002F7D73">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750A02F7" w14:textId="77777777" w:rsidR="00EB6A6F" w:rsidRDefault="00EB6A6F" w:rsidP="002F7D73">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750A02F8" w14:textId="77777777" w:rsidR="00EB6A6F" w:rsidRDefault="00EB6A6F" w:rsidP="002F7D73">
            <w:pPr>
              <w:snapToGrid w:val="0"/>
              <w:jc w:val="right"/>
              <w:rPr>
                <w:rFonts w:ascii="Arial" w:hAnsi="Arial" w:cs="Arial"/>
              </w:rPr>
            </w:pPr>
            <w:r>
              <w:rPr>
                <w:rFonts w:ascii="Arial" w:hAnsi="Arial" w:cs="Arial"/>
              </w:rPr>
              <w:t>1,53</w:t>
            </w:r>
          </w:p>
        </w:tc>
        <w:tc>
          <w:tcPr>
            <w:tcW w:w="2065" w:type="dxa"/>
            <w:tcBorders>
              <w:top w:val="single" w:sz="2" w:space="0" w:color="000000"/>
              <w:left w:val="single" w:sz="8" w:space="0" w:color="000000"/>
              <w:bottom w:val="single" w:sz="2" w:space="0" w:color="000000"/>
              <w:right w:val="single" w:sz="12" w:space="0" w:color="000000"/>
            </w:tcBorders>
          </w:tcPr>
          <w:p w14:paraId="750A02F9" w14:textId="77777777" w:rsidR="00EB6A6F" w:rsidRDefault="00EB6A6F" w:rsidP="002F7D73">
            <w:pPr>
              <w:snapToGrid w:val="0"/>
              <w:rPr>
                <w:rFonts w:ascii="Arial" w:hAnsi="Arial" w:cs="Arial"/>
              </w:rPr>
            </w:pPr>
            <w:r>
              <w:rPr>
                <w:rFonts w:ascii="Arial" w:hAnsi="Arial" w:cs="Arial"/>
              </w:rPr>
              <w:t>A 16.11.2017/762</w:t>
            </w:r>
          </w:p>
        </w:tc>
      </w:tr>
      <w:tr w:rsidR="004B10B3" w:rsidRPr="00C42465" w14:paraId="750A0301" w14:textId="77777777" w:rsidTr="0009735B">
        <w:trPr>
          <w:jc w:val="center"/>
        </w:trPr>
        <w:tc>
          <w:tcPr>
            <w:tcW w:w="760" w:type="dxa"/>
            <w:tcBorders>
              <w:top w:val="single" w:sz="2" w:space="0" w:color="000000"/>
              <w:left w:val="single" w:sz="12" w:space="0" w:color="000000"/>
              <w:bottom w:val="single" w:sz="2" w:space="0" w:color="000000"/>
            </w:tcBorders>
          </w:tcPr>
          <w:p w14:paraId="750A02FB" w14:textId="77777777" w:rsidR="004B10B3" w:rsidRDefault="004B10B3" w:rsidP="002F7D73">
            <w:pPr>
              <w:snapToGrid w:val="0"/>
              <w:rPr>
                <w:rFonts w:ascii="Arial" w:hAnsi="Arial" w:cs="Arial"/>
              </w:rPr>
            </w:pPr>
            <w:bookmarkStart w:id="48" w:name="_Hlk29834384"/>
            <w:r>
              <w:rPr>
                <w:rFonts w:ascii="Arial" w:hAnsi="Arial" w:cs="Arial"/>
              </w:rPr>
              <w:t>2019</w:t>
            </w:r>
          </w:p>
        </w:tc>
        <w:tc>
          <w:tcPr>
            <w:tcW w:w="1196" w:type="dxa"/>
            <w:tcBorders>
              <w:top w:val="single" w:sz="2" w:space="0" w:color="000000"/>
              <w:left w:val="single" w:sz="8" w:space="0" w:color="000000"/>
              <w:bottom w:val="single" w:sz="2" w:space="0" w:color="000000"/>
            </w:tcBorders>
          </w:tcPr>
          <w:p w14:paraId="750A02FC" w14:textId="77777777" w:rsidR="004B10B3" w:rsidRDefault="004B10B3" w:rsidP="002F7D73">
            <w:pPr>
              <w:snapToGrid w:val="0"/>
              <w:jc w:val="right"/>
              <w:rPr>
                <w:rFonts w:ascii="Arial" w:hAnsi="Arial" w:cs="Arial"/>
              </w:rPr>
            </w:pPr>
            <w:r>
              <w:rPr>
                <w:rFonts w:ascii="Arial" w:hAnsi="Arial" w:cs="Arial"/>
              </w:rPr>
              <w:t>0,00</w:t>
            </w:r>
          </w:p>
        </w:tc>
        <w:tc>
          <w:tcPr>
            <w:tcW w:w="1276" w:type="dxa"/>
            <w:tcBorders>
              <w:top w:val="single" w:sz="2" w:space="0" w:color="000000"/>
              <w:left w:val="single" w:sz="8" w:space="0" w:color="000000"/>
              <w:bottom w:val="single" w:sz="2" w:space="0" w:color="000000"/>
            </w:tcBorders>
          </w:tcPr>
          <w:p w14:paraId="750A02FD" w14:textId="77777777" w:rsidR="004B10B3" w:rsidRDefault="004B10B3" w:rsidP="002F7D73">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750A02FE" w14:textId="77777777" w:rsidR="004B10B3" w:rsidRDefault="004B10B3" w:rsidP="002F7D73">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750A02FF" w14:textId="77777777" w:rsidR="004B10B3" w:rsidRDefault="004B10B3" w:rsidP="002F7D73">
            <w:pPr>
              <w:snapToGrid w:val="0"/>
              <w:jc w:val="right"/>
              <w:rPr>
                <w:rFonts w:ascii="Arial" w:hAnsi="Arial" w:cs="Arial"/>
              </w:rPr>
            </w:pPr>
            <w:r>
              <w:rPr>
                <w:rFonts w:ascii="Arial" w:hAnsi="Arial" w:cs="Arial"/>
              </w:rPr>
              <w:t>1,61</w:t>
            </w:r>
          </w:p>
        </w:tc>
        <w:tc>
          <w:tcPr>
            <w:tcW w:w="2065" w:type="dxa"/>
            <w:tcBorders>
              <w:top w:val="single" w:sz="2" w:space="0" w:color="000000"/>
              <w:left w:val="single" w:sz="8" w:space="0" w:color="000000"/>
              <w:bottom w:val="single" w:sz="2" w:space="0" w:color="000000"/>
              <w:right w:val="single" w:sz="12" w:space="0" w:color="000000"/>
            </w:tcBorders>
          </w:tcPr>
          <w:p w14:paraId="750A0300" w14:textId="77777777" w:rsidR="004B10B3" w:rsidRDefault="004B10B3" w:rsidP="002F7D73">
            <w:pPr>
              <w:snapToGrid w:val="0"/>
              <w:rPr>
                <w:rFonts w:ascii="Arial" w:hAnsi="Arial" w:cs="Arial"/>
              </w:rPr>
            </w:pPr>
            <w:r>
              <w:rPr>
                <w:rFonts w:ascii="Arial" w:hAnsi="Arial" w:cs="Arial"/>
              </w:rPr>
              <w:t>A 15.11.2018/909</w:t>
            </w:r>
          </w:p>
        </w:tc>
      </w:tr>
      <w:bookmarkEnd w:id="48"/>
      <w:tr w:rsidR="0009735B" w:rsidRPr="00C42465" w14:paraId="164E55D8" w14:textId="77777777" w:rsidTr="00780104">
        <w:trPr>
          <w:jc w:val="center"/>
        </w:trPr>
        <w:tc>
          <w:tcPr>
            <w:tcW w:w="760" w:type="dxa"/>
            <w:tcBorders>
              <w:top w:val="single" w:sz="2" w:space="0" w:color="000000"/>
              <w:left w:val="single" w:sz="12" w:space="0" w:color="000000"/>
              <w:bottom w:val="single" w:sz="2" w:space="0" w:color="000000"/>
            </w:tcBorders>
          </w:tcPr>
          <w:p w14:paraId="723A49B7" w14:textId="2C31D2B4" w:rsidR="0009735B" w:rsidRDefault="0009735B" w:rsidP="0009735B">
            <w:pPr>
              <w:snapToGrid w:val="0"/>
              <w:rPr>
                <w:rFonts w:ascii="Arial" w:hAnsi="Arial" w:cs="Arial"/>
              </w:rPr>
            </w:pPr>
            <w:r>
              <w:rPr>
                <w:rFonts w:ascii="Arial" w:hAnsi="Arial" w:cs="Arial"/>
              </w:rPr>
              <w:t>20</w:t>
            </w:r>
            <w:r w:rsidR="00A91DF9">
              <w:rPr>
                <w:rFonts w:ascii="Arial" w:hAnsi="Arial" w:cs="Arial"/>
              </w:rPr>
              <w:t>20</w:t>
            </w:r>
          </w:p>
        </w:tc>
        <w:tc>
          <w:tcPr>
            <w:tcW w:w="1196" w:type="dxa"/>
            <w:tcBorders>
              <w:top w:val="single" w:sz="2" w:space="0" w:color="000000"/>
              <w:left w:val="single" w:sz="8" w:space="0" w:color="000000"/>
              <w:bottom w:val="single" w:sz="2" w:space="0" w:color="000000"/>
            </w:tcBorders>
          </w:tcPr>
          <w:p w14:paraId="412ADFB3" w14:textId="3077D64A" w:rsidR="0009735B" w:rsidRDefault="0009735B" w:rsidP="0009735B">
            <w:pPr>
              <w:snapToGrid w:val="0"/>
              <w:jc w:val="right"/>
              <w:rPr>
                <w:rFonts w:ascii="Arial" w:hAnsi="Arial" w:cs="Arial"/>
              </w:rPr>
            </w:pPr>
            <w:r>
              <w:rPr>
                <w:rFonts w:ascii="Arial" w:hAnsi="Arial" w:cs="Arial"/>
              </w:rPr>
              <w:t>0,</w:t>
            </w:r>
            <w:r w:rsidR="00A91DF9">
              <w:rPr>
                <w:rFonts w:ascii="Arial" w:hAnsi="Arial" w:cs="Arial"/>
              </w:rPr>
              <w:t>68</w:t>
            </w:r>
          </w:p>
        </w:tc>
        <w:tc>
          <w:tcPr>
            <w:tcW w:w="1276" w:type="dxa"/>
            <w:tcBorders>
              <w:top w:val="single" w:sz="2" w:space="0" w:color="000000"/>
              <w:left w:val="single" w:sz="8" w:space="0" w:color="000000"/>
              <w:bottom w:val="single" w:sz="2" w:space="0" w:color="000000"/>
            </w:tcBorders>
          </w:tcPr>
          <w:p w14:paraId="24D4B75C" w14:textId="0A89CC93" w:rsidR="0009735B" w:rsidRDefault="0009735B" w:rsidP="0009735B">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0F8B1C64" w14:textId="6379C98A" w:rsidR="0009735B" w:rsidRDefault="0009735B" w:rsidP="0009735B">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66CCE53E" w14:textId="2DE98AE9" w:rsidR="0009735B" w:rsidRDefault="0009735B" w:rsidP="0009735B">
            <w:pPr>
              <w:snapToGrid w:val="0"/>
              <w:jc w:val="right"/>
              <w:rPr>
                <w:rFonts w:ascii="Arial" w:hAnsi="Arial" w:cs="Arial"/>
              </w:rPr>
            </w:pPr>
            <w:r>
              <w:rPr>
                <w:rFonts w:ascii="Arial" w:hAnsi="Arial" w:cs="Arial"/>
              </w:rPr>
              <w:t>1,6</w:t>
            </w:r>
            <w:r w:rsidR="00A91DF9">
              <w:rPr>
                <w:rFonts w:ascii="Arial" w:hAnsi="Arial" w:cs="Arial"/>
              </w:rPr>
              <w:t>5</w:t>
            </w:r>
          </w:p>
        </w:tc>
        <w:tc>
          <w:tcPr>
            <w:tcW w:w="2065" w:type="dxa"/>
            <w:tcBorders>
              <w:top w:val="single" w:sz="2" w:space="0" w:color="000000"/>
              <w:left w:val="single" w:sz="8" w:space="0" w:color="000000"/>
              <w:bottom w:val="single" w:sz="2" w:space="0" w:color="000000"/>
              <w:right w:val="single" w:sz="12" w:space="0" w:color="000000"/>
            </w:tcBorders>
          </w:tcPr>
          <w:p w14:paraId="5D836F36" w14:textId="09B0C305" w:rsidR="0009735B" w:rsidRDefault="0009735B" w:rsidP="0009735B">
            <w:pPr>
              <w:snapToGrid w:val="0"/>
              <w:rPr>
                <w:rFonts w:ascii="Arial" w:hAnsi="Arial" w:cs="Arial"/>
              </w:rPr>
            </w:pPr>
            <w:r>
              <w:rPr>
                <w:rFonts w:ascii="Arial" w:hAnsi="Arial" w:cs="Arial"/>
              </w:rPr>
              <w:t xml:space="preserve">A </w:t>
            </w:r>
            <w:r w:rsidR="008E7117">
              <w:rPr>
                <w:rFonts w:ascii="Arial" w:hAnsi="Arial" w:cs="Arial"/>
              </w:rPr>
              <w:t>14</w:t>
            </w:r>
            <w:r>
              <w:rPr>
                <w:rFonts w:ascii="Arial" w:hAnsi="Arial" w:cs="Arial"/>
              </w:rPr>
              <w:t>.11.2018/</w:t>
            </w:r>
            <w:r w:rsidR="008E7117">
              <w:rPr>
                <w:rFonts w:ascii="Arial" w:hAnsi="Arial" w:cs="Arial"/>
              </w:rPr>
              <w:t>1068</w:t>
            </w:r>
          </w:p>
        </w:tc>
      </w:tr>
      <w:tr w:rsidR="00227C53" w:rsidRPr="00C42465" w14:paraId="29CBA5E6" w14:textId="77777777" w:rsidTr="00780104">
        <w:trPr>
          <w:jc w:val="center"/>
        </w:trPr>
        <w:tc>
          <w:tcPr>
            <w:tcW w:w="760" w:type="dxa"/>
            <w:tcBorders>
              <w:top w:val="single" w:sz="2" w:space="0" w:color="000000"/>
              <w:left w:val="single" w:sz="12" w:space="0" w:color="000000"/>
              <w:bottom w:val="single" w:sz="2" w:space="0" w:color="000000"/>
            </w:tcBorders>
          </w:tcPr>
          <w:p w14:paraId="1CF4C9BF" w14:textId="1F235409" w:rsidR="00227C53" w:rsidRDefault="00227C53" w:rsidP="0009735B">
            <w:pPr>
              <w:snapToGrid w:val="0"/>
              <w:rPr>
                <w:rFonts w:ascii="Arial" w:hAnsi="Arial" w:cs="Arial"/>
              </w:rPr>
            </w:pPr>
            <w:r>
              <w:rPr>
                <w:rFonts w:ascii="Arial" w:hAnsi="Arial" w:cs="Arial"/>
              </w:rPr>
              <w:t>2021</w:t>
            </w:r>
          </w:p>
        </w:tc>
        <w:tc>
          <w:tcPr>
            <w:tcW w:w="1196" w:type="dxa"/>
            <w:tcBorders>
              <w:top w:val="single" w:sz="2" w:space="0" w:color="000000"/>
              <w:left w:val="single" w:sz="8" w:space="0" w:color="000000"/>
              <w:bottom w:val="single" w:sz="2" w:space="0" w:color="000000"/>
            </w:tcBorders>
          </w:tcPr>
          <w:p w14:paraId="75EC57C9" w14:textId="3149650C" w:rsidR="00227C53" w:rsidRDefault="00D20242" w:rsidP="0009735B">
            <w:pPr>
              <w:snapToGrid w:val="0"/>
              <w:jc w:val="right"/>
              <w:rPr>
                <w:rFonts w:ascii="Arial" w:hAnsi="Arial" w:cs="Arial"/>
              </w:rPr>
            </w:pPr>
            <w:r>
              <w:rPr>
                <w:rFonts w:ascii="Arial" w:hAnsi="Arial" w:cs="Arial"/>
              </w:rPr>
              <w:t>0,68</w:t>
            </w:r>
          </w:p>
        </w:tc>
        <w:tc>
          <w:tcPr>
            <w:tcW w:w="1276" w:type="dxa"/>
            <w:tcBorders>
              <w:top w:val="single" w:sz="2" w:space="0" w:color="000000"/>
              <w:left w:val="single" w:sz="8" w:space="0" w:color="000000"/>
              <w:bottom w:val="single" w:sz="2" w:space="0" w:color="000000"/>
            </w:tcBorders>
          </w:tcPr>
          <w:p w14:paraId="06F0AB17" w14:textId="67B64DE8" w:rsidR="00227C53" w:rsidRDefault="00D20242" w:rsidP="0009735B">
            <w:pPr>
              <w:snapToGrid w:val="0"/>
              <w:jc w:val="right"/>
              <w:rPr>
                <w:rFonts w:ascii="Arial" w:hAnsi="Arial" w:cs="Arial"/>
              </w:rPr>
            </w:pPr>
            <w:r>
              <w:rPr>
                <w:rFonts w:ascii="Arial" w:hAnsi="Arial" w:cs="Arial"/>
              </w:rPr>
              <w:t>0</w:t>
            </w:r>
          </w:p>
        </w:tc>
        <w:tc>
          <w:tcPr>
            <w:tcW w:w="1527" w:type="dxa"/>
            <w:tcBorders>
              <w:top w:val="single" w:sz="2" w:space="0" w:color="000000"/>
              <w:left w:val="single" w:sz="8" w:space="0" w:color="000000"/>
              <w:bottom w:val="single" w:sz="2" w:space="0" w:color="000000"/>
            </w:tcBorders>
          </w:tcPr>
          <w:p w14:paraId="59E04894" w14:textId="57D7A13C" w:rsidR="00227C53" w:rsidRDefault="00D20242" w:rsidP="0009735B">
            <w:pPr>
              <w:snapToGrid w:val="0"/>
              <w:jc w:val="right"/>
              <w:rPr>
                <w:rFonts w:ascii="Arial" w:hAnsi="Arial" w:cs="Arial"/>
              </w:rPr>
            </w:pPr>
            <w:r>
              <w:rPr>
                <w:rFonts w:ascii="Arial" w:hAnsi="Arial" w:cs="Arial"/>
              </w:rPr>
              <w:t>0</w:t>
            </w:r>
          </w:p>
        </w:tc>
        <w:tc>
          <w:tcPr>
            <w:tcW w:w="1166" w:type="dxa"/>
            <w:tcBorders>
              <w:top w:val="single" w:sz="2" w:space="0" w:color="000000"/>
              <w:left w:val="single" w:sz="8" w:space="0" w:color="000000"/>
              <w:bottom w:val="single" w:sz="2" w:space="0" w:color="000000"/>
            </w:tcBorders>
          </w:tcPr>
          <w:p w14:paraId="0C4D2A97" w14:textId="6F55BAE5" w:rsidR="00227C53" w:rsidRDefault="00D20242" w:rsidP="0009735B">
            <w:pPr>
              <w:snapToGrid w:val="0"/>
              <w:jc w:val="right"/>
              <w:rPr>
                <w:rFonts w:ascii="Arial" w:hAnsi="Arial" w:cs="Arial"/>
              </w:rPr>
            </w:pPr>
            <w:r>
              <w:rPr>
                <w:rFonts w:ascii="Arial" w:hAnsi="Arial" w:cs="Arial"/>
              </w:rPr>
              <w:t>1,65</w:t>
            </w:r>
          </w:p>
        </w:tc>
        <w:tc>
          <w:tcPr>
            <w:tcW w:w="2065" w:type="dxa"/>
            <w:tcBorders>
              <w:top w:val="single" w:sz="2" w:space="0" w:color="000000"/>
              <w:left w:val="single" w:sz="8" w:space="0" w:color="000000"/>
              <w:bottom w:val="single" w:sz="2" w:space="0" w:color="000000"/>
              <w:right w:val="single" w:sz="12" w:space="0" w:color="000000"/>
            </w:tcBorders>
          </w:tcPr>
          <w:p w14:paraId="076787A6" w14:textId="7B0B1F10" w:rsidR="00227C53" w:rsidRDefault="00D20242" w:rsidP="0009735B">
            <w:pPr>
              <w:snapToGrid w:val="0"/>
              <w:rPr>
                <w:rFonts w:ascii="Arial" w:hAnsi="Arial" w:cs="Arial"/>
              </w:rPr>
            </w:pPr>
            <w:r>
              <w:rPr>
                <w:rFonts w:ascii="Arial" w:hAnsi="Arial" w:cs="Arial"/>
              </w:rPr>
              <w:t>A 19.11.2020/819</w:t>
            </w:r>
          </w:p>
        </w:tc>
      </w:tr>
    </w:tbl>
    <w:p w14:paraId="3F8744B4" w14:textId="77777777" w:rsidR="00836073" w:rsidRDefault="00836073" w:rsidP="00836073">
      <w:pPr>
        <w:pStyle w:val="Alaotsikko"/>
        <w:jc w:val="left"/>
      </w:pPr>
    </w:p>
    <w:p w14:paraId="750A0303" w14:textId="7961FF2C" w:rsidR="000E4AB5" w:rsidRPr="00836073" w:rsidRDefault="000E4AB5" w:rsidP="00836073">
      <w:pPr>
        <w:pStyle w:val="Otsikko2"/>
        <w:numPr>
          <w:ilvl w:val="1"/>
          <w:numId w:val="3"/>
        </w:numPr>
        <w:tabs>
          <w:tab w:val="left" w:pos="0"/>
        </w:tabs>
        <w:suppressAutoHyphens/>
        <w:spacing w:after="120"/>
      </w:pPr>
      <w:bookmarkStart w:id="49" w:name="_Toc29984756"/>
      <w:r w:rsidRPr="008828EC">
        <w:t>Kansaneläkevakuutusmaksu</w:t>
      </w:r>
      <w:bookmarkEnd w:id="4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19"/>
        <w:gridCol w:w="2810"/>
        <w:gridCol w:w="2557"/>
        <w:gridCol w:w="2381"/>
      </w:tblGrid>
      <w:tr w:rsidR="00A4683A" w:rsidRPr="008828EC" w14:paraId="750A0308" w14:textId="77777777" w:rsidTr="00C06A71">
        <w:trPr>
          <w:trHeight w:val="280"/>
        </w:trPr>
        <w:tc>
          <w:tcPr>
            <w:tcW w:w="1819" w:type="dxa"/>
            <w:shd w:val="clear" w:color="auto" w:fill="D9D9D9"/>
            <w:noWrap/>
            <w:hideMark/>
          </w:tcPr>
          <w:p w14:paraId="750A0304"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0" w:type="dxa"/>
            <w:shd w:val="clear" w:color="auto" w:fill="D9D9D9"/>
            <w:hideMark/>
          </w:tcPr>
          <w:p w14:paraId="750A0305"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57" w:type="dxa"/>
            <w:shd w:val="clear" w:color="auto" w:fill="D9D9D9"/>
            <w:hideMark/>
          </w:tcPr>
          <w:p w14:paraId="750A0306"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81" w:type="dxa"/>
            <w:shd w:val="clear" w:color="auto" w:fill="D9D9D9"/>
            <w:hideMark/>
          </w:tcPr>
          <w:p w14:paraId="750A0307"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C06A71" w:rsidRPr="008828EC" w14:paraId="750A030D" w14:textId="77777777" w:rsidTr="00C06A71">
        <w:trPr>
          <w:trHeight w:val="510"/>
        </w:trPr>
        <w:tc>
          <w:tcPr>
            <w:tcW w:w="1819" w:type="dxa"/>
            <w:tcBorders>
              <w:top w:val="single" w:sz="4" w:space="0" w:color="auto"/>
              <w:left w:val="single" w:sz="4" w:space="0" w:color="auto"/>
              <w:bottom w:val="single" w:sz="4" w:space="0" w:color="auto"/>
              <w:right w:val="single" w:sz="4" w:space="0" w:color="auto"/>
            </w:tcBorders>
            <w:shd w:val="clear" w:color="auto" w:fill="auto"/>
            <w:noWrap/>
            <w:hideMark/>
          </w:tcPr>
          <w:p w14:paraId="750A0309"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KanselVakMaksuS</w:t>
            </w:r>
            <w:proofErr w:type="spellEnd"/>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750A030A" w14:textId="77777777" w:rsidR="00C06A71" w:rsidRPr="008828EC" w:rsidRDefault="00C06A71" w:rsidP="00C06A71">
            <w:pPr>
              <w:rPr>
                <w:rFonts w:ascii="Arial" w:hAnsi="Arial" w:cs="Arial"/>
                <w:lang w:eastAsia="fi-FI"/>
              </w:rPr>
            </w:pPr>
            <w:r w:rsidRPr="008828EC">
              <w:rPr>
                <w:rFonts w:ascii="Arial" w:hAnsi="Arial" w:cs="Arial"/>
                <w:lang w:eastAsia="fi-FI"/>
              </w:rPr>
              <w:t>Kansaneläkevakuutusmaksu, lyhennetty kaava</w:t>
            </w:r>
          </w:p>
        </w:tc>
        <w:tc>
          <w:tcPr>
            <w:tcW w:w="2557" w:type="dxa"/>
            <w:tcBorders>
              <w:top w:val="single" w:sz="4" w:space="0" w:color="auto"/>
              <w:left w:val="single" w:sz="4" w:space="0" w:color="auto"/>
              <w:bottom w:val="single" w:sz="4" w:space="0" w:color="auto"/>
              <w:right w:val="single" w:sz="4" w:space="0" w:color="auto"/>
            </w:tcBorders>
            <w:shd w:val="clear" w:color="auto" w:fill="auto"/>
            <w:hideMark/>
          </w:tcPr>
          <w:p w14:paraId="750A030B"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F52592">
              <w:rPr>
                <w:rFonts w:ascii="Arial" w:hAnsi="Arial" w:cs="Arial"/>
                <w:lang w:eastAsia="fi-FI"/>
              </w:rPr>
              <w:t>minf</w:t>
            </w:r>
            <w:proofErr w:type="spellEnd"/>
            <w:r w:rsidR="00F52592">
              <w:rPr>
                <w:rFonts w:ascii="Arial" w:hAnsi="Arial" w:cs="Arial"/>
                <w:lang w:eastAsia="fi-FI"/>
              </w:rPr>
              <w:t xml:space="preserve">, </w:t>
            </w:r>
            <w:proofErr w:type="spellStart"/>
            <w:r w:rsidRPr="008828EC">
              <w:rPr>
                <w:rFonts w:ascii="Arial" w:hAnsi="Arial" w:cs="Arial"/>
                <w:lang w:eastAsia="fi-FI"/>
              </w:rPr>
              <w:t>kunnvertulo</w:t>
            </w:r>
            <w:proofErr w:type="spellEnd"/>
            <w:r w:rsidRPr="008828EC">
              <w:rPr>
                <w:rFonts w:ascii="Arial" w:hAnsi="Arial" w:cs="Arial"/>
                <w:lang w:eastAsia="fi-FI"/>
              </w:rPr>
              <w:t xml:space="preserve">, </w:t>
            </w:r>
            <w:proofErr w:type="spellStart"/>
            <w:r w:rsidRPr="008828EC">
              <w:rPr>
                <w:rFonts w:ascii="Arial" w:hAnsi="Arial" w:cs="Arial"/>
                <w:lang w:eastAsia="fi-FI"/>
              </w:rPr>
              <w:t>elaketulo</w:t>
            </w:r>
            <w:proofErr w:type="spellEnd"/>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750A030C" w14:textId="77777777" w:rsidR="00C06A71" w:rsidRPr="008828EC" w:rsidRDefault="00C06A71" w:rsidP="00C06A71">
            <w:pPr>
              <w:rPr>
                <w:rFonts w:ascii="Arial" w:hAnsi="Arial" w:cs="Arial"/>
                <w:lang w:eastAsia="fi-FI"/>
              </w:rPr>
            </w:pPr>
            <w:proofErr w:type="spellStart"/>
            <w:r w:rsidRPr="008828EC">
              <w:rPr>
                <w:rFonts w:ascii="Arial" w:hAnsi="Arial" w:cs="Arial"/>
                <w:lang w:eastAsia="fi-FI"/>
              </w:rPr>
              <w:t>KevPros</w:t>
            </w:r>
            <w:proofErr w:type="spellEnd"/>
            <w:r w:rsidRPr="008828EC">
              <w:rPr>
                <w:rFonts w:ascii="Arial" w:hAnsi="Arial" w:cs="Arial"/>
                <w:lang w:eastAsia="fi-FI"/>
              </w:rPr>
              <w:t xml:space="preserve">, </w:t>
            </w:r>
            <w:proofErr w:type="spellStart"/>
            <w:r w:rsidRPr="008828EC">
              <w:rPr>
                <w:rFonts w:ascii="Arial" w:hAnsi="Arial" w:cs="Arial"/>
                <w:lang w:eastAsia="fi-FI"/>
              </w:rPr>
              <w:t>ElKorKevMaksu</w:t>
            </w:r>
            <w:proofErr w:type="spellEnd"/>
          </w:p>
        </w:tc>
      </w:tr>
    </w:tbl>
    <w:p w14:paraId="750A030E" w14:textId="77777777" w:rsidR="000E4AB5" w:rsidRDefault="000E4AB5" w:rsidP="006812C3">
      <w:pPr>
        <w:pStyle w:val="Selitys"/>
        <w:jc w:val="both"/>
      </w:pPr>
      <w:r w:rsidRPr="008828EC">
        <w:t xml:space="preserve">Vakuutetun kansaneläkevakuutusmaksun suuruudesta on säädetty </w:t>
      </w:r>
      <w:proofErr w:type="gramStart"/>
      <w:r w:rsidRPr="008828EC">
        <w:t>kansaneläkelain(</w:t>
      </w:r>
      <w:proofErr w:type="gramEnd"/>
      <w:r w:rsidRPr="008828EC">
        <w:t>8.6.1956/347) 5 §:n 1 momentissa. Oheisessa taulukossa viitataan kyseistä pykälää väliaikaisesti muuttaneisiin lakeihin. Eläketu</w:t>
      </w:r>
      <w:r w:rsidRPr="008828EC">
        <w:softHyphen/>
        <w:t>lon korotetusta sosiaaliturvamaksusta, johon sisältyi sekä sairausvakuutusmaksun että kansaneläkevakuu</w:t>
      </w:r>
      <w:r w:rsidRPr="008828EC">
        <w:softHyphen/>
        <w:t>tusmaksun korotus, säädettiin erillisillä laeilla vuosiksi 1993–1995. Myös näihin lakeihin viitataan oheisessa taulukossa. Lailla 1.12.1995/1362 säädettiin, että vakuutetun kansaneläkevakuutusmaksua ei peritä vuonna 1995. Vakuutetun sairausvakuutusmaksua koskevat pykälät kumottiin kansaneläkelaista lailla 5.12.1996/994.</w:t>
      </w:r>
    </w:p>
    <w:p w14:paraId="750A030F" w14:textId="77777777" w:rsidR="000E4AB5" w:rsidRPr="008828EC" w:rsidRDefault="000E4AB5" w:rsidP="00B43407">
      <w:pPr>
        <w:pStyle w:val="Taulukkoots"/>
      </w:pPr>
      <w:bookmarkStart w:id="50" w:name="_Toc29984770"/>
      <w:r w:rsidRPr="008828EC">
        <w:t>Vakuutetun kansaneläkevakuutusmaksu 1993–1995</w:t>
      </w:r>
      <w:bookmarkEnd w:id="50"/>
    </w:p>
    <w:tbl>
      <w:tblPr>
        <w:tblW w:w="0" w:type="auto"/>
        <w:jc w:val="center"/>
        <w:tblBorders>
          <w:top w:val="single" w:sz="12" w:space="0" w:color="000000"/>
          <w:left w:val="single" w:sz="12" w:space="0" w:color="000000"/>
          <w:bottom w:val="single" w:sz="12" w:space="0" w:color="000000"/>
          <w:right w:val="single" w:sz="12" w:space="0" w:color="000000"/>
        </w:tblBorders>
        <w:tblLayout w:type="fixed"/>
        <w:tblCellMar>
          <w:left w:w="70" w:type="dxa"/>
          <w:right w:w="70" w:type="dxa"/>
        </w:tblCellMar>
        <w:tblLook w:val="0000" w:firstRow="0" w:lastRow="0" w:firstColumn="0" w:lastColumn="0" w:noHBand="0" w:noVBand="0"/>
      </w:tblPr>
      <w:tblGrid>
        <w:gridCol w:w="1488"/>
        <w:gridCol w:w="1417"/>
        <w:gridCol w:w="1418"/>
        <w:gridCol w:w="2561"/>
      </w:tblGrid>
      <w:tr w:rsidR="000E4AB5" w:rsidRPr="008828EC" w14:paraId="750A0316" w14:textId="77777777" w:rsidTr="000C3C04">
        <w:trPr>
          <w:jc w:val="center"/>
        </w:trPr>
        <w:tc>
          <w:tcPr>
            <w:tcW w:w="1488" w:type="dxa"/>
            <w:tcBorders>
              <w:top w:val="single" w:sz="12" w:space="0" w:color="000000"/>
              <w:bottom w:val="single" w:sz="12" w:space="0" w:color="000000"/>
              <w:right w:val="single" w:sz="8" w:space="0" w:color="000000"/>
            </w:tcBorders>
          </w:tcPr>
          <w:p w14:paraId="750A0310" w14:textId="77777777" w:rsidR="000E4AB5" w:rsidRPr="008828EC" w:rsidRDefault="000E4AB5" w:rsidP="002F7D73">
            <w:pPr>
              <w:snapToGrid w:val="0"/>
              <w:rPr>
                <w:rFonts w:ascii="Arial" w:hAnsi="Arial" w:cs="Arial"/>
                <w:b/>
              </w:rPr>
            </w:pPr>
            <w:r w:rsidRPr="008828EC">
              <w:rPr>
                <w:rFonts w:ascii="Arial" w:hAnsi="Arial" w:cs="Arial"/>
                <w:b/>
              </w:rPr>
              <w:t>Vuosi</w:t>
            </w:r>
          </w:p>
        </w:tc>
        <w:tc>
          <w:tcPr>
            <w:tcW w:w="1417" w:type="dxa"/>
            <w:tcBorders>
              <w:top w:val="single" w:sz="12" w:space="0" w:color="000000"/>
              <w:left w:val="single" w:sz="8" w:space="0" w:color="000000"/>
              <w:bottom w:val="single" w:sz="12" w:space="0" w:color="000000"/>
              <w:right w:val="single" w:sz="8" w:space="0" w:color="000000"/>
            </w:tcBorders>
          </w:tcPr>
          <w:p w14:paraId="750A0311" w14:textId="77777777" w:rsidR="000F3EF9" w:rsidRDefault="000E4AB5" w:rsidP="002F7D73">
            <w:pPr>
              <w:snapToGrid w:val="0"/>
              <w:rPr>
                <w:rFonts w:ascii="Arial" w:hAnsi="Arial" w:cs="Arial"/>
                <w:b/>
              </w:rPr>
            </w:pPr>
            <w:r w:rsidRPr="008828EC">
              <w:rPr>
                <w:rFonts w:ascii="Arial" w:hAnsi="Arial" w:cs="Arial"/>
                <w:b/>
              </w:rPr>
              <w:t xml:space="preserve">Normaali maksu, </w:t>
            </w:r>
          </w:p>
          <w:p w14:paraId="750A0312" w14:textId="77777777" w:rsidR="000E4AB5" w:rsidRPr="008828EC" w:rsidRDefault="000E4AB5" w:rsidP="002F7D73">
            <w:pPr>
              <w:snapToGrid w:val="0"/>
              <w:rPr>
                <w:rFonts w:ascii="Arial" w:hAnsi="Arial" w:cs="Arial"/>
                <w:b/>
              </w:rPr>
            </w:pPr>
            <w:r w:rsidRPr="008828EC">
              <w:rPr>
                <w:rFonts w:ascii="Arial" w:hAnsi="Arial" w:cs="Arial"/>
                <w:b/>
              </w:rPr>
              <w:t>%</w:t>
            </w:r>
          </w:p>
        </w:tc>
        <w:tc>
          <w:tcPr>
            <w:tcW w:w="1418" w:type="dxa"/>
            <w:tcBorders>
              <w:top w:val="single" w:sz="12" w:space="0" w:color="000000"/>
              <w:left w:val="single" w:sz="8" w:space="0" w:color="000000"/>
              <w:bottom w:val="single" w:sz="12" w:space="0" w:color="000000"/>
              <w:right w:val="single" w:sz="8" w:space="0" w:color="000000"/>
            </w:tcBorders>
          </w:tcPr>
          <w:p w14:paraId="750A0313" w14:textId="77777777" w:rsidR="000F3EF9" w:rsidRDefault="000E4AB5" w:rsidP="002F7D73">
            <w:pPr>
              <w:snapToGrid w:val="0"/>
              <w:rPr>
                <w:rFonts w:ascii="Arial" w:hAnsi="Arial" w:cs="Arial"/>
                <w:b/>
              </w:rPr>
            </w:pPr>
            <w:r w:rsidRPr="008828EC">
              <w:rPr>
                <w:rFonts w:ascii="Arial" w:hAnsi="Arial" w:cs="Arial"/>
                <w:b/>
              </w:rPr>
              <w:t xml:space="preserve">Eläketulon korotettu maksu, </w:t>
            </w:r>
          </w:p>
          <w:p w14:paraId="750A0314" w14:textId="77777777" w:rsidR="000E4AB5" w:rsidRPr="008828EC" w:rsidRDefault="000E4AB5" w:rsidP="002F7D73">
            <w:pPr>
              <w:snapToGrid w:val="0"/>
              <w:rPr>
                <w:rFonts w:ascii="Arial" w:hAnsi="Arial" w:cs="Arial"/>
                <w:b/>
              </w:rPr>
            </w:pPr>
            <w:r w:rsidRPr="008828EC">
              <w:rPr>
                <w:rFonts w:ascii="Arial" w:hAnsi="Arial" w:cs="Arial"/>
                <w:b/>
              </w:rPr>
              <w:t>%</w:t>
            </w:r>
          </w:p>
        </w:tc>
        <w:tc>
          <w:tcPr>
            <w:tcW w:w="2561" w:type="dxa"/>
            <w:tcBorders>
              <w:top w:val="single" w:sz="12" w:space="0" w:color="000000"/>
              <w:left w:val="single" w:sz="8" w:space="0" w:color="000000"/>
              <w:bottom w:val="single" w:sz="12" w:space="0" w:color="000000"/>
            </w:tcBorders>
          </w:tcPr>
          <w:p w14:paraId="750A0315" w14:textId="77777777" w:rsidR="000E4AB5" w:rsidRPr="008828EC" w:rsidRDefault="000E4AB5" w:rsidP="002F7D73">
            <w:pPr>
              <w:snapToGrid w:val="0"/>
              <w:rPr>
                <w:rFonts w:ascii="Arial" w:hAnsi="Arial" w:cs="Arial"/>
                <w:b/>
              </w:rPr>
            </w:pPr>
            <w:r w:rsidRPr="008828EC">
              <w:rPr>
                <w:rFonts w:ascii="Arial" w:hAnsi="Arial" w:cs="Arial"/>
                <w:b/>
              </w:rPr>
              <w:t>Laki</w:t>
            </w:r>
          </w:p>
        </w:tc>
      </w:tr>
      <w:tr w:rsidR="000E4AB5" w:rsidRPr="008828EC" w14:paraId="750A031B" w14:textId="77777777" w:rsidTr="000C3C04">
        <w:trPr>
          <w:jc w:val="center"/>
        </w:trPr>
        <w:tc>
          <w:tcPr>
            <w:tcW w:w="1488" w:type="dxa"/>
            <w:tcBorders>
              <w:top w:val="single" w:sz="12" w:space="0" w:color="000000"/>
              <w:bottom w:val="single" w:sz="2" w:space="0" w:color="000000"/>
              <w:right w:val="single" w:sz="8" w:space="0" w:color="000000"/>
            </w:tcBorders>
          </w:tcPr>
          <w:p w14:paraId="750A0317" w14:textId="77777777" w:rsidR="000E4AB5" w:rsidRPr="008828EC" w:rsidRDefault="000E4AB5" w:rsidP="002F7D73">
            <w:pPr>
              <w:snapToGrid w:val="0"/>
              <w:rPr>
                <w:rFonts w:ascii="Arial" w:hAnsi="Arial" w:cs="Arial"/>
              </w:rPr>
            </w:pPr>
            <w:r w:rsidRPr="008828EC">
              <w:rPr>
                <w:rFonts w:ascii="Arial" w:hAnsi="Arial" w:cs="Arial"/>
              </w:rPr>
              <w:t>1993</w:t>
            </w:r>
          </w:p>
        </w:tc>
        <w:tc>
          <w:tcPr>
            <w:tcW w:w="1417" w:type="dxa"/>
            <w:tcBorders>
              <w:top w:val="single" w:sz="12" w:space="0" w:color="000000"/>
              <w:left w:val="single" w:sz="8" w:space="0" w:color="000000"/>
              <w:bottom w:val="single" w:sz="2" w:space="0" w:color="000000"/>
              <w:right w:val="single" w:sz="8" w:space="0" w:color="000000"/>
            </w:tcBorders>
          </w:tcPr>
          <w:p w14:paraId="750A0318" w14:textId="77777777" w:rsidR="000E4AB5" w:rsidRPr="008828EC" w:rsidRDefault="000E4AB5" w:rsidP="002F7D73">
            <w:pPr>
              <w:snapToGrid w:val="0"/>
              <w:jc w:val="right"/>
              <w:rPr>
                <w:rFonts w:ascii="Arial" w:hAnsi="Arial" w:cs="Arial"/>
              </w:rPr>
            </w:pPr>
            <w:r w:rsidRPr="008828EC">
              <w:rPr>
                <w:rFonts w:ascii="Arial" w:hAnsi="Arial" w:cs="Arial"/>
              </w:rPr>
              <w:t>1,8</w:t>
            </w:r>
            <w:r w:rsidR="00C06366">
              <w:rPr>
                <w:rFonts w:ascii="Arial" w:hAnsi="Arial" w:cs="Arial"/>
              </w:rPr>
              <w:t>0</w:t>
            </w:r>
            <w:r w:rsidRPr="008828EC">
              <w:rPr>
                <w:rFonts w:ascii="Arial" w:hAnsi="Arial" w:cs="Arial"/>
              </w:rPr>
              <w:t xml:space="preserve"> </w:t>
            </w:r>
          </w:p>
        </w:tc>
        <w:tc>
          <w:tcPr>
            <w:tcW w:w="1418" w:type="dxa"/>
            <w:tcBorders>
              <w:top w:val="single" w:sz="12" w:space="0" w:color="000000"/>
              <w:left w:val="single" w:sz="8" w:space="0" w:color="000000"/>
              <w:bottom w:val="single" w:sz="2" w:space="0" w:color="000000"/>
              <w:right w:val="single" w:sz="8" w:space="0" w:color="000000"/>
            </w:tcBorders>
          </w:tcPr>
          <w:p w14:paraId="750A0319" w14:textId="77777777" w:rsidR="000E4AB5" w:rsidRPr="008828EC" w:rsidRDefault="000E4AB5" w:rsidP="002F7D73">
            <w:pPr>
              <w:snapToGrid w:val="0"/>
              <w:jc w:val="right"/>
              <w:rPr>
                <w:rFonts w:ascii="Arial" w:hAnsi="Arial" w:cs="Arial"/>
              </w:rPr>
            </w:pPr>
            <w:r w:rsidRPr="008828EC">
              <w:rPr>
                <w:rFonts w:ascii="Arial" w:hAnsi="Arial" w:cs="Arial"/>
              </w:rPr>
              <w:t>1,0</w:t>
            </w:r>
          </w:p>
        </w:tc>
        <w:tc>
          <w:tcPr>
            <w:tcW w:w="2561" w:type="dxa"/>
            <w:tcBorders>
              <w:top w:val="single" w:sz="12" w:space="0" w:color="000000"/>
              <w:left w:val="single" w:sz="8" w:space="0" w:color="000000"/>
              <w:bottom w:val="single" w:sz="2" w:space="0" w:color="000000"/>
            </w:tcBorders>
          </w:tcPr>
          <w:p w14:paraId="750A031A" w14:textId="77777777" w:rsidR="000E4AB5" w:rsidRPr="008828EC" w:rsidRDefault="000E4AB5" w:rsidP="002F7D73">
            <w:pPr>
              <w:snapToGrid w:val="0"/>
              <w:rPr>
                <w:rFonts w:ascii="Arial" w:hAnsi="Arial" w:cs="Arial"/>
              </w:rPr>
            </w:pPr>
            <w:r w:rsidRPr="008828EC">
              <w:rPr>
                <w:rFonts w:ascii="Arial" w:hAnsi="Arial" w:cs="Arial"/>
              </w:rPr>
              <w:t>20.12.1992/1660 ja 1662</w:t>
            </w:r>
          </w:p>
        </w:tc>
      </w:tr>
      <w:tr w:rsidR="000E4AB5" w:rsidRPr="008828EC" w14:paraId="750A0320" w14:textId="77777777" w:rsidTr="000C3C04">
        <w:trPr>
          <w:jc w:val="center"/>
        </w:trPr>
        <w:tc>
          <w:tcPr>
            <w:tcW w:w="1488" w:type="dxa"/>
            <w:tcBorders>
              <w:top w:val="single" w:sz="2" w:space="0" w:color="000000"/>
              <w:bottom w:val="single" w:sz="2" w:space="0" w:color="000000"/>
              <w:right w:val="single" w:sz="8" w:space="0" w:color="000000"/>
            </w:tcBorders>
          </w:tcPr>
          <w:p w14:paraId="750A031C" w14:textId="77777777" w:rsidR="000E4AB5" w:rsidRPr="008828EC" w:rsidRDefault="000E4AB5" w:rsidP="002F7D73">
            <w:pPr>
              <w:snapToGrid w:val="0"/>
              <w:rPr>
                <w:rFonts w:ascii="Arial" w:hAnsi="Arial" w:cs="Arial"/>
              </w:rPr>
            </w:pPr>
            <w:r w:rsidRPr="008828EC">
              <w:rPr>
                <w:rFonts w:ascii="Arial" w:hAnsi="Arial" w:cs="Arial"/>
              </w:rPr>
              <w:t>1994</w:t>
            </w:r>
          </w:p>
        </w:tc>
        <w:tc>
          <w:tcPr>
            <w:tcW w:w="1417" w:type="dxa"/>
            <w:tcBorders>
              <w:top w:val="single" w:sz="2" w:space="0" w:color="000000"/>
              <w:left w:val="single" w:sz="8" w:space="0" w:color="000000"/>
              <w:bottom w:val="single" w:sz="2" w:space="0" w:color="000000"/>
              <w:right w:val="single" w:sz="8" w:space="0" w:color="000000"/>
            </w:tcBorders>
          </w:tcPr>
          <w:p w14:paraId="750A031D" w14:textId="77777777" w:rsidR="000E4AB5" w:rsidRPr="008828EC" w:rsidRDefault="000E4AB5" w:rsidP="002F7D73">
            <w:pPr>
              <w:snapToGrid w:val="0"/>
              <w:jc w:val="right"/>
              <w:rPr>
                <w:rFonts w:ascii="Arial" w:hAnsi="Arial" w:cs="Arial"/>
              </w:rPr>
            </w:pPr>
            <w:r w:rsidRPr="008828EC">
              <w:rPr>
                <w:rFonts w:ascii="Arial" w:hAnsi="Arial" w:cs="Arial"/>
              </w:rPr>
              <w:t>1,55</w:t>
            </w:r>
          </w:p>
        </w:tc>
        <w:tc>
          <w:tcPr>
            <w:tcW w:w="1418" w:type="dxa"/>
            <w:tcBorders>
              <w:top w:val="single" w:sz="2" w:space="0" w:color="000000"/>
              <w:left w:val="single" w:sz="8" w:space="0" w:color="000000"/>
              <w:bottom w:val="single" w:sz="2" w:space="0" w:color="000000"/>
              <w:right w:val="single" w:sz="8" w:space="0" w:color="000000"/>
            </w:tcBorders>
          </w:tcPr>
          <w:p w14:paraId="750A031E" w14:textId="77777777" w:rsidR="000E4AB5" w:rsidRPr="008828EC" w:rsidRDefault="000E4AB5" w:rsidP="002F7D73">
            <w:pPr>
              <w:snapToGrid w:val="0"/>
              <w:jc w:val="right"/>
              <w:rPr>
                <w:rFonts w:ascii="Arial" w:hAnsi="Arial" w:cs="Arial"/>
              </w:rPr>
            </w:pPr>
            <w:r w:rsidRPr="008828EC">
              <w:rPr>
                <w:rFonts w:ascii="Arial" w:hAnsi="Arial" w:cs="Arial"/>
              </w:rPr>
              <w:t xml:space="preserve">1,0 </w:t>
            </w:r>
          </w:p>
        </w:tc>
        <w:tc>
          <w:tcPr>
            <w:tcW w:w="2561" w:type="dxa"/>
            <w:tcBorders>
              <w:top w:val="single" w:sz="2" w:space="0" w:color="000000"/>
              <w:left w:val="single" w:sz="8" w:space="0" w:color="000000"/>
              <w:bottom w:val="single" w:sz="2" w:space="0" w:color="000000"/>
            </w:tcBorders>
          </w:tcPr>
          <w:p w14:paraId="750A031F" w14:textId="77777777" w:rsidR="000E4AB5" w:rsidRPr="008828EC" w:rsidRDefault="000E4AB5" w:rsidP="002F7D73">
            <w:pPr>
              <w:snapToGrid w:val="0"/>
              <w:rPr>
                <w:rFonts w:ascii="Arial" w:hAnsi="Arial" w:cs="Arial"/>
              </w:rPr>
            </w:pPr>
            <w:r w:rsidRPr="008828EC">
              <w:rPr>
                <w:rFonts w:ascii="Arial" w:hAnsi="Arial" w:cs="Arial"/>
              </w:rPr>
              <w:t>30.12.1993/1666 ja 1668</w:t>
            </w:r>
          </w:p>
        </w:tc>
      </w:tr>
      <w:tr w:rsidR="000E4AB5" w:rsidRPr="008828EC" w14:paraId="750A0325" w14:textId="77777777" w:rsidTr="000C3C04">
        <w:trPr>
          <w:jc w:val="center"/>
        </w:trPr>
        <w:tc>
          <w:tcPr>
            <w:tcW w:w="1488" w:type="dxa"/>
            <w:tcBorders>
              <w:top w:val="single" w:sz="2" w:space="0" w:color="000000"/>
              <w:bottom w:val="single" w:sz="12" w:space="0" w:color="000000"/>
              <w:right w:val="single" w:sz="8" w:space="0" w:color="000000"/>
            </w:tcBorders>
          </w:tcPr>
          <w:p w14:paraId="750A0321" w14:textId="77777777" w:rsidR="000E4AB5" w:rsidRPr="008828EC" w:rsidRDefault="000E4AB5" w:rsidP="002F7D73">
            <w:pPr>
              <w:snapToGrid w:val="0"/>
              <w:rPr>
                <w:rFonts w:ascii="Arial" w:hAnsi="Arial" w:cs="Arial"/>
              </w:rPr>
            </w:pPr>
            <w:r w:rsidRPr="008828EC">
              <w:rPr>
                <w:rFonts w:ascii="Arial" w:hAnsi="Arial" w:cs="Arial"/>
              </w:rPr>
              <w:t>1995</w:t>
            </w:r>
          </w:p>
        </w:tc>
        <w:tc>
          <w:tcPr>
            <w:tcW w:w="1417" w:type="dxa"/>
            <w:tcBorders>
              <w:top w:val="single" w:sz="2" w:space="0" w:color="000000"/>
              <w:left w:val="single" w:sz="8" w:space="0" w:color="000000"/>
              <w:bottom w:val="single" w:sz="12" w:space="0" w:color="000000"/>
              <w:right w:val="single" w:sz="8" w:space="0" w:color="000000"/>
            </w:tcBorders>
          </w:tcPr>
          <w:p w14:paraId="750A0322" w14:textId="77777777" w:rsidR="000E4AB5" w:rsidRPr="008828EC" w:rsidRDefault="000E4AB5" w:rsidP="002F7D73">
            <w:pPr>
              <w:snapToGrid w:val="0"/>
              <w:jc w:val="right"/>
              <w:rPr>
                <w:rFonts w:ascii="Arial" w:hAnsi="Arial" w:cs="Arial"/>
              </w:rPr>
            </w:pPr>
            <w:r w:rsidRPr="008828EC">
              <w:rPr>
                <w:rFonts w:ascii="Arial" w:hAnsi="Arial" w:cs="Arial"/>
              </w:rPr>
              <w:t>0,55</w:t>
            </w:r>
          </w:p>
        </w:tc>
        <w:tc>
          <w:tcPr>
            <w:tcW w:w="1418" w:type="dxa"/>
            <w:tcBorders>
              <w:top w:val="single" w:sz="2" w:space="0" w:color="000000"/>
              <w:left w:val="single" w:sz="8" w:space="0" w:color="000000"/>
              <w:bottom w:val="single" w:sz="12" w:space="0" w:color="000000"/>
              <w:right w:val="single" w:sz="8" w:space="0" w:color="000000"/>
            </w:tcBorders>
          </w:tcPr>
          <w:p w14:paraId="750A0323" w14:textId="77777777" w:rsidR="000E4AB5" w:rsidRPr="008828EC" w:rsidRDefault="000E4AB5" w:rsidP="002F7D73">
            <w:pPr>
              <w:snapToGrid w:val="0"/>
              <w:jc w:val="right"/>
              <w:rPr>
                <w:rFonts w:ascii="Arial" w:hAnsi="Arial" w:cs="Arial"/>
              </w:rPr>
            </w:pPr>
            <w:r w:rsidRPr="008828EC">
              <w:rPr>
                <w:rFonts w:ascii="Arial" w:hAnsi="Arial" w:cs="Arial"/>
              </w:rPr>
              <w:t xml:space="preserve">1,0 </w:t>
            </w:r>
          </w:p>
        </w:tc>
        <w:tc>
          <w:tcPr>
            <w:tcW w:w="2561" w:type="dxa"/>
            <w:tcBorders>
              <w:top w:val="single" w:sz="2" w:space="0" w:color="000000"/>
              <w:left w:val="single" w:sz="8" w:space="0" w:color="000000"/>
              <w:bottom w:val="single" w:sz="12" w:space="0" w:color="000000"/>
            </w:tcBorders>
          </w:tcPr>
          <w:p w14:paraId="750A0324" w14:textId="77777777" w:rsidR="000E4AB5" w:rsidRPr="008828EC" w:rsidRDefault="000E4AB5" w:rsidP="002F7D73">
            <w:pPr>
              <w:snapToGrid w:val="0"/>
              <w:rPr>
                <w:rFonts w:ascii="Arial" w:hAnsi="Arial" w:cs="Arial"/>
              </w:rPr>
            </w:pPr>
            <w:r w:rsidRPr="008828EC">
              <w:rPr>
                <w:rFonts w:ascii="Arial" w:hAnsi="Arial" w:cs="Arial"/>
              </w:rPr>
              <w:t>29.12.1994/1400 ja 1403</w:t>
            </w:r>
          </w:p>
        </w:tc>
      </w:tr>
    </w:tbl>
    <w:p w14:paraId="750A0326" w14:textId="77777777" w:rsidR="000E4AB5" w:rsidRPr="008828EC" w:rsidRDefault="000E4AB5" w:rsidP="000A332D">
      <w:pPr>
        <w:pStyle w:val="Otsikko1"/>
        <w:numPr>
          <w:ilvl w:val="0"/>
          <w:numId w:val="3"/>
        </w:numPr>
        <w:suppressAutoHyphens/>
        <w:spacing w:before="360"/>
      </w:pPr>
      <w:bookmarkStart w:id="51" w:name="_Ref124130363"/>
      <w:bookmarkStart w:id="52" w:name="_Toc29984757"/>
      <w:r w:rsidRPr="008828EC">
        <w:t>Palkansaajan vakuutusmaksut</w:t>
      </w:r>
      <w:bookmarkEnd w:id="51"/>
      <w:bookmarkEnd w:id="52"/>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1"/>
        <w:gridCol w:w="2803"/>
        <w:gridCol w:w="2547"/>
        <w:gridCol w:w="2376"/>
      </w:tblGrid>
      <w:tr w:rsidR="00A4683A" w:rsidRPr="008828EC" w14:paraId="750A032B" w14:textId="77777777" w:rsidTr="00C06A71">
        <w:trPr>
          <w:trHeight w:val="280"/>
        </w:trPr>
        <w:tc>
          <w:tcPr>
            <w:tcW w:w="1841" w:type="dxa"/>
            <w:shd w:val="clear" w:color="auto" w:fill="D9D9D9"/>
            <w:noWrap/>
            <w:hideMark/>
          </w:tcPr>
          <w:p w14:paraId="750A0327"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03" w:type="dxa"/>
            <w:shd w:val="clear" w:color="auto" w:fill="D9D9D9"/>
            <w:hideMark/>
          </w:tcPr>
          <w:p w14:paraId="750A0328"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47" w:type="dxa"/>
            <w:shd w:val="clear" w:color="auto" w:fill="D9D9D9"/>
            <w:hideMark/>
          </w:tcPr>
          <w:p w14:paraId="750A0329"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76" w:type="dxa"/>
            <w:shd w:val="clear" w:color="auto" w:fill="D9D9D9"/>
            <w:hideMark/>
          </w:tcPr>
          <w:p w14:paraId="750A032A"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48753B" w:rsidRPr="008828EC" w14:paraId="750A0330" w14:textId="77777777" w:rsidTr="00C06A71">
        <w:trPr>
          <w:trHeight w:val="510"/>
        </w:trPr>
        <w:tc>
          <w:tcPr>
            <w:tcW w:w="1841" w:type="dxa"/>
            <w:tcBorders>
              <w:top w:val="single" w:sz="4" w:space="0" w:color="auto"/>
              <w:left w:val="single" w:sz="4" w:space="0" w:color="auto"/>
              <w:bottom w:val="single" w:sz="4" w:space="0" w:color="auto"/>
              <w:right w:val="single" w:sz="4" w:space="0" w:color="auto"/>
            </w:tcBorders>
            <w:shd w:val="clear" w:color="auto" w:fill="auto"/>
            <w:noWrap/>
            <w:hideMark/>
          </w:tcPr>
          <w:p w14:paraId="750A032C"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SvPRahaMaksuS</w:t>
            </w:r>
            <w:proofErr w:type="spellEnd"/>
          </w:p>
        </w:tc>
        <w:tc>
          <w:tcPr>
            <w:tcW w:w="2803" w:type="dxa"/>
            <w:tcBorders>
              <w:top w:val="single" w:sz="4" w:space="0" w:color="auto"/>
              <w:left w:val="single" w:sz="4" w:space="0" w:color="auto"/>
              <w:bottom w:val="single" w:sz="4" w:space="0" w:color="auto"/>
              <w:right w:val="single" w:sz="4" w:space="0" w:color="auto"/>
            </w:tcBorders>
            <w:shd w:val="clear" w:color="auto" w:fill="auto"/>
            <w:hideMark/>
          </w:tcPr>
          <w:p w14:paraId="750A032D" w14:textId="77777777" w:rsidR="0048753B" w:rsidRPr="008828EC" w:rsidRDefault="0048753B" w:rsidP="00C06A71">
            <w:pPr>
              <w:rPr>
                <w:rFonts w:ascii="Arial" w:hAnsi="Arial" w:cs="Arial"/>
                <w:lang w:eastAsia="fi-FI"/>
              </w:rPr>
            </w:pPr>
            <w:r w:rsidRPr="008828EC">
              <w:rPr>
                <w:rFonts w:ascii="Arial" w:hAnsi="Arial" w:cs="Arial"/>
                <w:lang w:eastAsia="fi-FI"/>
              </w:rPr>
              <w:t>Sairausvakuutuksen päivärahamaksu, perusversio</w:t>
            </w:r>
          </w:p>
        </w:tc>
        <w:tc>
          <w:tcPr>
            <w:tcW w:w="2547" w:type="dxa"/>
            <w:tcBorders>
              <w:top w:val="single" w:sz="4" w:space="0" w:color="auto"/>
              <w:left w:val="single" w:sz="4" w:space="0" w:color="auto"/>
              <w:bottom w:val="single" w:sz="4" w:space="0" w:color="auto"/>
              <w:right w:val="single" w:sz="4" w:space="0" w:color="auto"/>
            </w:tcBorders>
            <w:shd w:val="clear" w:color="auto" w:fill="auto"/>
            <w:hideMark/>
          </w:tcPr>
          <w:p w14:paraId="750A032E"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xml:space="preserve">, </w:t>
            </w:r>
            <w:proofErr w:type="spellStart"/>
            <w:r>
              <w:rPr>
                <w:rFonts w:ascii="Arial" w:hAnsi="Arial" w:cs="Arial"/>
                <w:lang w:eastAsia="fi-FI"/>
              </w:rPr>
              <w:t>ika</w:t>
            </w:r>
            <w:proofErr w:type="spellEnd"/>
            <w:r>
              <w:rPr>
                <w:rFonts w:ascii="Arial" w:hAnsi="Arial" w:cs="Arial"/>
                <w:lang w:eastAsia="fi-FI"/>
              </w:rPr>
              <w:t xml:space="preserve">, </w:t>
            </w:r>
            <w:r w:rsidRPr="008828EC">
              <w:rPr>
                <w:rFonts w:ascii="Arial" w:hAnsi="Arial" w:cs="Arial"/>
                <w:lang w:eastAsia="fi-FI"/>
              </w:rPr>
              <w:t>palkkatulo</w:t>
            </w:r>
          </w:p>
        </w:tc>
        <w:tc>
          <w:tcPr>
            <w:tcW w:w="2376" w:type="dxa"/>
            <w:tcBorders>
              <w:top w:val="single" w:sz="4" w:space="0" w:color="auto"/>
              <w:left w:val="single" w:sz="4" w:space="0" w:color="auto"/>
              <w:bottom w:val="single" w:sz="4" w:space="0" w:color="auto"/>
              <w:right w:val="single" w:sz="4" w:space="0" w:color="auto"/>
            </w:tcBorders>
            <w:shd w:val="clear" w:color="auto" w:fill="auto"/>
            <w:hideMark/>
          </w:tcPr>
          <w:p w14:paraId="750A032F"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SvPrMaksu</w:t>
            </w:r>
            <w:proofErr w:type="spellEnd"/>
            <w:r>
              <w:rPr>
                <w:rFonts w:ascii="Arial" w:hAnsi="Arial" w:cs="Arial"/>
                <w:lang w:eastAsia="fi-FI"/>
              </w:rPr>
              <w:t xml:space="preserve">, </w:t>
            </w:r>
            <w:proofErr w:type="spellStart"/>
            <w:r w:rsidRPr="008828EC">
              <w:rPr>
                <w:rFonts w:ascii="Arial" w:hAnsi="Arial" w:cs="Arial"/>
                <w:lang w:eastAsia="fi-FI"/>
              </w:rPr>
              <w:t>SvPrMaksu</w:t>
            </w:r>
            <w:r>
              <w:rPr>
                <w:rFonts w:ascii="Arial" w:hAnsi="Arial" w:cs="Arial"/>
                <w:lang w:eastAsia="fi-FI"/>
              </w:rPr>
              <w:t>Raja</w:t>
            </w:r>
            <w:proofErr w:type="spellEnd"/>
            <w:r w:rsidR="00613DF2">
              <w:rPr>
                <w:rFonts w:ascii="Arial" w:hAnsi="Arial" w:cs="Arial"/>
                <w:lang w:eastAsia="fi-FI"/>
              </w:rPr>
              <w:t xml:space="preserve">, </w:t>
            </w:r>
            <w:proofErr w:type="spellStart"/>
            <w:r w:rsidR="00613DF2">
              <w:rPr>
                <w:rFonts w:ascii="Arial" w:hAnsi="Arial" w:cs="Arial"/>
                <w:lang w:eastAsia="fi-FI"/>
              </w:rPr>
              <w:t>SvPrAlaIkaRaja</w:t>
            </w:r>
            <w:proofErr w:type="spellEnd"/>
            <w:r w:rsidR="00613DF2">
              <w:rPr>
                <w:rFonts w:ascii="Arial" w:hAnsi="Arial" w:cs="Arial"/>
                <w:lang w:eastAsia="fi-FI"/>
              </w:rPr>
              <w:t xml:space="preserve">, </w:t>
            </w:r>
            <w:proofErr w:type="spellStart"/>
            <w:r w:rsidR="00613DF2">
              <w:rPr>
                <w:rFonts w:ascii="Arial" w:hAnsi="Arial" w:cs="Arial"/>
                <w:lang w:eastAsia="fi-FI"/>
              </w:rPr>
              <w:t>SvPrYlaIkaRaja</w:t>
            </w:r>
            <w:proofErr w:type="spellEnd"/>
          </w:p>
        </w:tc>
      </w:tr>
      <w:tr w:rsidR="0048753B" w:rsidRPr="008828EC" w14:paraId="750A0335" w14:textId="77777777" w:rsidTr="00C06A71">
        <w:trPr>
          <w:trHeight w:val="510"/>
        </w:trPr>
        <w:tc>
          <w:tcPr>
            <w:tcW w:w="1841" w:type="dxa"/>
            <w:tcBorders>
              <w:top w:val="single" w:sz="4" w:space="0" w:color="auto"/>
              <w:left w:val="single" w:sz="4" w:space="0" w:color="auto"/>
              <w:bottom w:val="single" w:sz="4" w:space="0" w:color="auto"/>
              <w:right w:val="single" w:sz="4" w:space="0" w:color="auto"/>
            </w:tcBorders>
            <w:shd w:val="clear" w:color="auto" w:fill="auto"/>
            <w:noWrap/>
            <w:hideMark/>
          </w:tcPr>
          <w:p w14:paraId="750A0331"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SvPRahaMaksuYS</w:t>
            </w:r>
            <w:proofErr w:type="spellEnd"/>
          </w:p>
        </w:tc>
        <w:tc>
          <w:tcPr>
            <w:tcW w:w="2803" w:type="dxa"/>
            <w:tcBorders>
              <w:top w:val="single" w:sz="4" w:space="0" w:color="auto"/>
              <w:left w:val="single" w:sz="4" w:space="0" w:color="auto"/>
              <w:bottom w:val="single" w:sz="4" w:space="0" w:color="auto"/>
              <w:right w:val="single" w:sz="4" w:space="0" w:color="auto"/>
            </w:tcBorders>
            <w:shd w:val="clear" w:color="auto" w:fill="auto"/>
            <w:hideMark/>
          </w:tcPr>
          <w:p w14:paraId="750A0332" w14:textId="77777777" w:rsidR="0048753B" w:rsidRPr="008828EC" w:rsidRDefault="0048753B" w:rsidP="00C06A71">
            <w:pPr>
              <w:rPr>
                <w:rFonts w:ascii="Arial" w:hAnsi="Arial" w:cs="Arial"/>
                <w:lang w:eastAsia="fi-FI"/>
              </w:rPr>
            </w:pPr>
            <w:r w:rsidRPr="008828EC">
              <w:rPr>
                <w:rFonts w:ascii="Arial" w:hAnsi="Arial" w:cs="Arial"/>
                <w:lang w:eastAsia="fi-FI"/>
              </w:rPr>
              <w:t>Sairausvakuutuksen päivärahamaksu, yritystulon korotettu maksu huomioon otettuna</w:t>
            </w:r>
          </w:p>
        </w:tc>
        <w:tc>
          <w:tcPr>
            <w:tcW w:w="2547" w:type="dxa"/>
            <w:tcBorders>
              <w:top w:val="single" w:sz="4" w:space="0" w:color="auto"/>
              <w:left w:val="single" w:sz="4" w:space="0" w:color="auto"/>
              <w:bottom w:val="single" w:sz="4" w:space="0" w:color="auto"/>
              <w:right w:val="single" w:sz="4" w:space="0" w:color="auto"/>
            </w:tcBorders>
            <w:shd w:val="clear" w:color="auto" w:fill="auto"/>
            <w:hideMark/>
          </w:tcPr>
          <w:p w14:paraId="750A0333"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w:t>
            </w:r>
            <w:r>
              <w:rPr>
                <w:rFonts w:ascii="Arial" w:hAnsi="Arial" w:cs="Arial"/>
                <w:lang w:eastAsia="fi-FI"/>
              </w:rPr>
              <w:t xml:space="preserve"> </w:t>
            </w:r>
            <w:proofErr w:type="spellStart"/>
            <w:r>
              <w:rPr>
                <w:rFonts w:ascii="Arial" w:hAnsi="Arial" w:cs="Arial"/>
                <w:lang w:eastAsia="fi-FI"/>
              </w:rPr>
              <w:t>minf</w:t>
            </w:r>
            <w:proofErr w:type="spellEnd"/>
            <w:r>
              <w:rPr>
                <w:rFonts w:ascii="Arial" w:hAnsi="Arial" w:cs="Arial"/>
                <w:lang w:eastAsia="fi-FI"/>
              </w:rPr>
              <w:t xml:space="preserve">, </w:t>
            </w:r>
            <w:proofErr w:type="spellStart"/>
            <w:r>
              <w:rPr>
                <w:rFonts w:ascii="Arial" w:hAnsi="Arial" w:cs="Arial"/>
                <w:lang w:eastAsia="fi-FI"/>
              </w:rPr>
              <w:t>ika</w:t>
            </w:r>
            <w:proofErr w:type="spellEnd"/>
            <w:r>
              <w:rPr>
                <w:rFonts w:ascii="Arial" w:hAnsi="Arial" w:cs="Arial"/>
                <w:lang w:eastAsia="fi-FI"/>
              </w:rPr>
              <w:t>,</w:t>
            </w:r>
            <w:r w:rsidRPr="008828EC">
              <w:rPr>
                <w:rFonts w:ascii="Arial" w:hAnsi="Arial" w:cs="Arial"/>
                <w:lang w:eastAsia="fi-FI"/>
              </w:rPr>
              <w:t xml:space="preserve"> </w:t>
            </w:r>
            <w:proofErr w:type="spellStart"/>
            <w:r w:rsidRPr="008828EC">
              <w:rPr>
                <w:rFonts w:ascii="Arial" w:hAnsi="Arial" w:cs="Arial"/>
                <w:lang w:eastAsia="fi-FI"/>
              </w:rPr>
              <w:t>yrit</w:t>
            </w:r>
            <w:proofErr w:type="spellEnd"/>
            <w:r w:rsidRPr="008828EC">
              <w:rPr>
                <w:rFonts w:ascii="Arial" w:hAnsi="Arial" w:cs="Arial"/>
                <w:lang w:eastAsia="fi-FI"/>
              </w:rPr>
              <w:t xml:space="preserve">, </w:t>
            </w:r>
            <w:proofErr w:type="spellStart"/>
            <w:r w:rsidRPr="008828EC">
              <w:rPr>
                <w:rFonts w:ascii="Arial" w:hAnsi="Arial" w:cs="Arial"/>
                <w:lang w:eastAsia="fi-FI"/>
              </w:rPr>
              <w:t>tyotulo</w:t>
            </w:r>
            <w:proofErr w:type="spellEnd"/>
          </w:p>
        </w:tc>
        <w:tc>
          <w:tcPr>
            <w:tcW w:w="2376" w:type="dxa"/>
            <w:tcBorders>
              <w:top w:val="single" w:sz="4" w:space="0" w:color="auto"/>
              <w:left w:val="single" w:sz="4" w:space="0" w:color="auto"/>
              <w:bottom w:val="single" w:sz="4" w:space="0" w:color="auto"/>
              <w:right w:val="single" w:sz="4" w:space="0" w:color="auto"/>
            </w:tcBorders>
            <w:shd w:val="clear" w:color="auto" w:fill="auto"/>
            <w:hideMark/>
          </w:tcPr>
          <w:p w14:paraId="750A0334"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SvPrMaksu</w:t>
            </w:r>
            <w:proofErr w:type="spellEnd"/>
            <w:r w:rsidRPr="008828EC">
              <w:rPr>
                <w:rFonts w:ascii="Arial" w:hAnsi="Arial" w:cs="Arial"/>
                <w:lang w:eastAsia="fi-FI"/>
              </w:rPr>
              <w:t xml:space="preserve">, </w:t>
            </w:r>
            <w:proofErr w:type="spellStart"/>
            <w:r w:rsidRPr="008828EC">
              <w:rPr>
                <w:rFonts w:ascii="Arial" w:hAnsi="Arial" w:cs="Arial"/>
                <w:lang w:eastAsia="fi-FI"/>
              </w:rPr>
              <w:t>SvPrMaksu</w:t>
            </w:r>
            <w:r>
              <w:rPr>
                <w:rFonts w:ascii="Arial" w:hAnsi="Arial" w:cs="Arial"/>
                <w:lang w:eastAsia="fi-FI"/>
              </w:rPr>
              <w:t>Raja</w:t>
            </w:r>
            <w:proofErr w:type="spellEnd"/>
            <w:r w:rsidRPr="008828EC">
              <w:rPr>
                <w:rFonts w:ascii="Arial" w:hAnsi="Arial" w:cs="Arial"/>
                <w:lang w:eastAsia="fi-FI"/>
              </w:rPr>
              <w:t xml:space="preserve">, </w:t>
            </w:r>
            <w:proofErr w:type="spellStart"/>
            <w:r w:rsidRPr="008828EC">
              <w:rPr>
                <w:rFonts w:ascii="Arial" w:hAnsi="Arial" w:cs="Arial"/>
                <w:lang w:eastAsia="fi-FI"/>
              </w:rPr>
              <w:t>SairVakYrit</w:t>
            </w:r>
            <w:proofErr w:type="spellEnd"/>
            <w:r w:rsidR="00613DF2">
              <w:rPr>
                <w:rFonts w:ascii="Arial" w:hAnsi="Arial" w:cs="Arial"/>
                <w:lang w:eastAsia="fi-FI"/>
              </w:rPr>
              <w:t xml:space="preserve">, </w:t>
            </w:r>
            <w:proofErr w:type="spellStart"/>
            <w:r w:rsidR="00613DF2">
              <w:rPr>
                <w:rFonts w:ascii="Arial" w:hAnsi="Arial" w:cs="Arial"/>
                <w:lang w:eastAsia="fi-FI"/>
              </w:rPr>
              <w:t>SvPrAlaIkaRaja</w:t>
            </w:r>
            <w:proofErr w:type="spellEnd"/>
            <w:r w:rsidR="00613DF2">
              <w:rPr>
                <w:rFonts w:ascii="Arial" w:hAnsi="Arial" w:cs="Arial"/>
                <w:lang w:eastAsia="fi-FI"/>
              </w:rPr>
              <w:t xml:space="preserve">, </w:t>
            </w:r>
            <w:proofErr w:type="spellStart"/>
            <w:r w:rsidR="00613DF2">
              <w:rPr>
                <w:rFonts w:ascii="Arial" w:hAnsi="Arial" w:cs="Arial"/>
                <w:lang w:eastAsia="fi-FI"/>
              </w:rPr>
              <w:t>SvPrYlaIkaRaja</w:t>
            </w:r>
            <w:proofErr w:type="spellEnd"/>
          </w:p>
        </w:tc>
      </w:tr>
      <w:tr w:rsidR="0048753B" w:rsidRPr="008828EC" w14:paraId="750A033A" w14:textId="77777777" w:rsidTr="00C06A71">
        <w:trPr>
          <w:trHeight w:val="510"/>
        </w:trPr>
        <w:tc>
          <w:tcPr>
            <w:tcW w:w="1841" w:type="dxa"/>
            <w:tcBorders>
              <w:top w:val="single" w:sz="4" w:space="0" w:color="auto"/>
              <w:left w:val="single" w:sz="4" w:space="0" w:color="auto"/>
              <w:bottom w:val="single" w:sz="4" w:space="0" w:color="auto"/>
              <w:right w:val="single" w:sz="4" w:space="0" w:color="auto"/>
            </w:tcBorders>
            <w:shd w:val="clear" w:color="auto" w:fill="auto"/>
            <w:noWrap/>
            <w:hideMark/>
          </w:tcPr>
          <w:p w14:paraId="750A0336"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TyotMaksuS</w:t>
            </w:r>
            <w:proofErr w:type="spellEnd"/>
          </w:p>
        </w:tc>
        <w:tc>
          <w:tcPr>
            <w:tcW w:w="2803" w:type="dxa"/>
            <w:tcBorders>
              <w:top w:val="single" w:sz="4" w:space="0" w:color="auto"/>
              <w:left w:val="single" w:sz="4" w:space="0" w:color="auto"/>
              <w:bottom w:val="single" w:sz="4" w:space="0" w:color="auto"/>
              <w:right w:val="single" w:sz="4" w:space="0" w:color="auto"/>
            </w:tcBorders>
            <w:shd w:val="clear" w:color="auto" w:fill="auto"/>
            <w:hideMark/>
          </w:tcPr>
          <w:p w14:paraId="750A0337" w14:textId="77777777" w:rsidR="0048753B" w:rsidRPr="008828EC" w:rsidRDefault="0048753B" w:rsidP="00C06A71">
            <w:pPr>
              <w:rPr>
                <w:rFonts w:ascii="Arial" w:hAnsi="Arial" w:cs="Arial"/>
                <w:lang w:eastAsia="fi-FI"/>
              </w:rPr>
            </w:pPr>
            <w:r w:rsidRPr="008828EC">
              <w:rPr>
                <w:rFonts w:ascii="Arial" w:hAnsi="Arial" w:cs="Arial"/>
                <w:lang w:eastAsia="fi-FI"/>
              </w:rPr>
              <w:t>Palkansaajan työttömyysvakuutusmaksu</w:t>
            </w:r>
          </w:p>
        </w:tc>
        <w:tc>
          <w:tcPr>
            <w:tcW w:w="2547" w:type="dxa"/>
            <w:tcBorders>
              <w:top w:val="single" w:sz="4" w:space="0" w:color="auto"/>
              <w:left w:val="single" w:sz="4" w:space="0" w:color="auto"/>
              <w:bottom w:val="single" w:sz="4" w:space="0" w:color="auto"/>
              <w:right w:val="single" w:sz="4" w:space="0" w:color="auto"/>
            </w:tcBorders>
            <w:shd w:val="clear" w:color="auto" w:fill="auto"/>
            <w:hideMark/>
          </w:tcPr>
          <w:p w14:paraId="750A0338"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F52592">
              <w:rPr>
                <w:rFonts w:ascii="Arial" w:hAnsi="Arial" w:cs="Arial"/>
                <w:lang w:eastAsia="fi-FI"/>
              </w:rPr>
              <w:t>minf</w:t>
            </w:r>
            <w:proofErr w:type="spellEnd"/>
            <w:r w:rsidR="00F52592">
              <w:rPr>
                <w:rFonts w:ascii="Arial" w:hAnsi="Arial" w:cs="Arial"/>
                <w:lang w:eastAsia="fi-FI"/>
              </w:rPr>
              <w:t xml:space="preserve">, </w:t>
            </w:r>
            <w:proofErr w:type="spellStart"/>
            <w:r>
              <w:rPr>
                <w:rFonts w:ascii="Arial" w:hAnsi="Arial" w:cs="Arial"/>
                <w:lang w:eastAsia="fi-FI"/>
              </w:rPr>
              <w:t>ika</w:t>
            </w:r>
            <w:proofErr w:type="spellEnd"/>
            <w:r>
              <w:rPr>
                <w:rFonts w:ascii="Arial" w:hAnsi="Arial" w:cs="Arial"/>
                <w:lang w:eastAsia="fi-FI"/>
              </w:rPr>
              <w:t xml:space="preserve">, </w:t>
            </w:r>
            <w:r w:rsidRPr="008828EC">
              <w:rPr>
                <w:rFonts w:ascii="Arial" w:hAnsi="Arial" w:cs="Arial"/>
                <w:lang w:eastAsia="fi-FI"/>
              </w:rPr>
              <w:t>palkkatulo</w:t>
            </w:r>
          </w:p>
        </w:tc>
        <w:tc>
          <w:tcPr>
            <w:tcW w:w="2376" w:type="dxa"/>
            <w:tcBorders>
              <w:top w:val="single" w:sz="4" w:space="0" w:color="auto"/>
              <w:left w:val="single" w:sz="4" w:space="0" w:color="auto"/>
              <w:bottom w:val="single" w:sz="4" w:space="0" w:color="auto"/>
              <w:right w:val="single" w:sz="4" w:space="0" w:color="auto"/>
            </w:tcBorders>
            <w:shd w:val="clear" w:color="auto" w:fill="auto"/>
            <w:hideMark/>
          </w:tcPr>
          <w:p w14:paraId="750A0339" w14:textId="77777777" w:rsidR="000A1D2A" w:rsidRPr="008828EC" w:rsidRDefault="0048753B" w:rsidP="00C06A71">
            <w:pPr>
              <w:rPr>
                <w:rFonts w:ascii="Arial" w:hAnsi="Arial" w:cs="Arial"/>
                <w:lang w:eastAsia="fi-FI"/>
              </w:rPr>
            </w:pPr>
            <w:proofErr w:type="spellStart"/>
            <w:r w:rsidRPr="008828EC">
              <w:rPr>
                <w:rFonts w:ascii="Arial" w:hAnsi="Arial" w:cs="Arial"/>
                <w:lang w:eastAsia="fi-FI"/>
              </w:rPr>
              <w:t>TyotVakMaksu</w:t>
            </w:r>
            <w:proofErr w:type="spellEnd"/>
            <w:r w:rsidR="000A1D2A">
              <w:rPr>
                <w:rFonts w:ascii="Arial" w:hAnsi="Arial" w:cs="Arial"/>
                <w:lang w:eastAsia="fi-FI"/>
              </w:rPr>
              <w:t xml:space="preserve">, </w:t>
            </w:r>
            <w:proofErr w:type="spellStart"/>
            <w:r w:rsidR="000A1D2A">
              <w:rPr>
                <w:rFonts w:ascii="Arial" w:hAnsi="Arial" w:cs="Arial"/>
                <w:lang w:eastAsia="fi-FI"/>
              </w:rPr>
              <w:t>TyotVakAlaIkaRaja</w:t>
            </w:r>
            <w:proofErr w:type="spellEnd"/>
            <w:r w:rsidR="000A1D2A">
              <w:rPr>
                <w:rFonts w:ascii="Arial" w:hAnsi="Arial" w:cs="Arial"/>
                <w:lang w:eastAsia="fi-FI"/>
              </w:rPr>
              <w:t xml:space="preserve">, </w:t>
            </w:r>
            <w:proofErr w:type="spellStart"/>
            <w:r w:rsidR="000A1D2A">
              <w:rPr>
                <w:rFonts w:ascii="Arial" w:hAnsi="Arial" w:cs="Arial"/>
                <w:lang w:eastAsia="fi-FI"/>
              </w:rPr>
              <w:t>TyotVakYlaIkaRaja</w:t>
            </w:r>
            <w:proofErr w:type="spellEnd"/>
          </w:p>
        </w:tc>
      </w:tr>
      <w:tr w:rsidR="0048753B" w:rsidRPr="008828EC" w14:paraId="750A0341" w14:textId="77777777" w:rsidTr="00C06A71">
        <w:trPr>
          <w:trHeight w:val="510"/>
        </w:trPr>
        <w:tc>
          <w:tcPr>
            <w:tcW w:w="1841" w:type="dxa"/>
            <w:tcBorders>
              <w:top w:val="single" w:sz="4" w:space="0" w:color="auto"/>
              <w:left w:val="single" w:sz="4" w:space="0" w:color="auto"/>
              <w:bottom w:val="single" w:sz="4" w:space="0" w:color="auto"/>
              <w:right w:val="single" w:sz="4" w:space="0" w:color="auto"/>
            </w:tcBorders>
            <w:shd w:val="clear" w:color="auto" w:fill="auto"/>
            <w:noWrap/>
            <w:hideMark/>
          </w:tcPr>
          <w:p w14:paraId="750A033B" w14:textId="77777777" w:rsidR="0048753B" w:rsidRPr="008828EC" w:rsidRDefault="0048753B" w:rsidP="00C06A71">
            <w:pPr>
              <w:rPr>
                <w:rFonts w:ascii="Arial" w:hAnsi="Arial" w:cs="Arial"/>
                <w:lang w:eastAsia="fi-FI"/>
              </w:rPr>
            </w:pPr>
            <w:proofErr w:type="spellStart"/>
            <w:r w:rsidRPr="008828EC">
              <w:rPr>
                <w:rFonts w:ascii="Arial" w:hAnsi="Arial" w:cs="Arial"/>
                <w:lang w:eastAsia="fi-FI"/>
              </w:rPr>
              <w:t>Tyoel</w:t>
            </w:r>
            <w:r w:rsidR="000A1D2A">
              <w:rPr>
                <w:rFonts w:ascii="Arial" w:hAnsi="Arial" w:cs="Arial"/>
                <w:lang w:eastAsia="fi-FI"/>
              </w:rPr>
              <w:t>M</w:t>
            </w:r>
            <w:r w:rsidRPr="008828EC">
              <w:rPr>
                <w:rFonts w:ascii="Arial" w:hAnsi="Arial" w:cs="Arial"/>
                <w:lang w:eastAsia="fi-FI"/>
              </w:rPr>
              <w:t>aksuS</w:t>
            </w:r>
            <w:proofErr w:type="spellEnd"/>
          </w:p>
        </w:tc>
        <w:tc>
          <w:tcPr>
            <w:tcW w:w="2803" w:type="dxa"/>
            <w:tcBorders>
              <w:top w:val="single" w:sz="4" w:space="0" w:color="auto"/>
              <w:left w:val="single" w:sz="4" w:space="0" w:color="auto"/>
              <w:bottom w:val="single" w:sz="4" w:space="0" w:color="auto"/>
              <w:right w:val="single" w:sz="4" w:space="0" w:color="auto"/>
            </w:tcBorders>
            <w:shd w:val="clear" w:color="auto" w:fill="auto"/>
            <w:hideMark/>
          </w:tcPr>
          <w:p w14:paraId="750A033C" w14:textId="77777777" w:rsidR="0048753B" w:rsidRPr="008828EC" w:rsidRDefault="0048753B" w:rsidP="00C06A71">
            <w:pPr>
              <w:rPr>
                <w:rFonts w:ascii="Arial" w:hAnsi="Arial" w:cs="Arial"/>
                <w:lang w:eastAsia="fi-FI"/>
              </w:rPr>
            </w:pPr>
            <w:r w:rsidRPr="008828EC">
              <w:rPr>
                <w:rFonts w:ascii="Arial" w:hAnsi="Arial" w:cs="Arial"/>
                <w:lang w:eastAsia="fi-FI"/>
              </w:rPr>
              <w:t>Palkansaajan työeläkemaksu</w:t>
            </w:r>
          </w:p>
        </w:tc>
        <w:tc>
          <w:tcPr>
            <w:tcW w:w="2547" w:type="dxa"/>
            <w:tcBorders>
              <w:top w:val="single" w:sz="4" w:space="0" w:color="auto"/>
              <w:left w:val="single" w:sz="4" w:space="0" w:color="auto"/>
              <w:bottom w:val="single" w:sz="4" w:space="0" w:color="auto"/>
              <w:right w:val="single" w:sz="4" w:space="0" w:color="auto"/>
            </w:tcBorders>
            <w:shd w:val="clear" w:color="auto" w:fill="auto"/>
            <w:hideMark/>
          </w:tcPr>
          <w:p w14:paraId="750A033D" w14:textId="77777777" w:rsidR="0048753B" w:rsidRPr="008828EC" w:rsidRDefault="0048753B" w:rsidP="00C06A71">
            <w:pPr>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w:t>
            </w:r>
            <w:r w:rsidR="00F52592">
              <w:rPr>
                <w:rFonts w:ascii="Arial" w:hAnsi="Arial" w:cs="Arial"/>
                <w:lang w:eastAsia="fi-FI"/>
              </w:rPr>
              <w:t xml:space="preserve"> </w:t>
            </w:r>
            <w:proofErr w:type="spellStart"/>
            <w:r w:rsidR="00F52592">
              <w:rPr>
                <w:rFonts w:ascii="Arial" w:hAnsi="Arial" w:cs="Arial"/>
                <w:lang w:eastAsia="fi-FI"/>
              </w:rPr>
              <w:t>minf</w:t>
            </w:r>
            <w:proofErr w:type="spellEnd"/>
            <w:r w:rsidR="00F52592">
              <w:rPr>
                <w:rFonts w:ascii="Arial" w:hAnsi="Arial" w:cs="Arial"/>
                <w:lang w:eastAsia="fi-FI"/>
              </w:rPr>
              <w:t>,</w:t>
            </w:r>
            <w:r>
              <w:rPr>
                <w:rFonts w:ascii="Arial" w:hAnsi="Arial" w:cs="Arial"/>
                <w:lang w:eastAsia="fi-FI"/>
              </w:rPr>
              <w:t xml:space="preserve"> </w:t>
            </w:r>
            <w:proofErr w:type="spellStart"/>
            <w:r>
              <w:rPr>
                <w:rFonts w:ascii="Arial" w:hAnsi="Arial" w:cs="Arial"/>
                <w:lang w:eastAsia="fi-FI"/>
              </w:rPr>
              <w:t>ika</w:t>
            </w:r>
            <w:proofErr w:type="spellEnd"/>
            <w:r w:rsidRPr="008828EC">
              <w:rPr>
                <w:rFonts w:ascii="Arial" w:hAnsi="Arial" w:cs="Arial"/>
                <w:lang w:eastAsia="fi-FI"/>
              </w:rPr>
              <w:t>, palkkatulo</w:t>
            </w:r>
          </w:p>
        </w:tc>
        <w:tc>
          <w:tcPr>
            <w:tcW w:w="2376" w:type="dxa"/>
            <w:tcBorders>
              <w:top w:val="single" w:sz="4" w:space="0" w:color="auto"/>
              <w:left w:val="single" w:sz="4" w:space="0" w:color="auto"/>
              <w:bottom w:val="single" w:sz="4" w:space="0" w:color="auto"/>
              <w:right w:val="single" w:sz="4" w:space="0" w:color="auto"/>
            </w:tcBorders>
            <w:shd w:val="clear" w:color="auto" w:fill="auto"/>
            <w:hideMark/>
          </w:tcPr>
          <w:p w14:paraId="750A033E" w14:textId="77777777" w:rsidR="0048753B" w:rsidRDefault="0048753B" w:rsidP="00C06A71">
            <w:pPr>
              <w:rPr>
                <w:rFonts w:ascii="Arial" w:hAnsi="Arial" w:cs="Arial"/>
                <w:lang w:eastAsia="fi-FI"/>
              </w:rPr>
            </w:pPr>
            <w:proofErr w:type="spellStart"/>
            <w:r>
              <w:rPr>
                <w:rFonts w:ascii="Arial" w:hAnsi="Arial" w:cs="Arial"/>
                <w:lang w:eastAsia="fi-FI"/>
              </w:rPr>
              <w:t>ElVakMaksu</w:t>
            </w:r>
            <w:proofErr w:type="spellEnd"/>
            <w:r>
              <w:rPr>
                <w:rFonts w:ascii="Arial" w:hAnsi="Arial" w:cs="Arial"/>
                <w:lang w:eastAsia="fi-FI"/>
              </w:rPr>
              <w:t>,</w:t>
            </w:r>
          </w:p>
          <w:p w14:paraId="750A033F" w14:textId="77777777" w:rsidR="0048753B" w:rsidRDefault="0048753B" w:rsidP="00C06A71">
            <w:pPr>
              <w:rPr>
                <w:rFonts w:ascii="Arial" w:hAnsi="Arial" w:cs="Arial"/>
                <w:lang w:eastAsia="fi-FI"/>
              </w:rPr>
            </w:pPr>
            <w:proofErr w:type="spellStart"/>
            <w:r>
              <w:rPr>
                <w:rFonts w:ascii="Arial" w:hAnsi="Arial" w:cs="Arial"/>
                <w:lang w:eastAsia="fi-FI"/>
              </w:rPr>
              <w:t>KorElVakMaksu</w:t>
            </w:r>
            <w:proofErr w:type="spellEnd"/>
            <w:r>
              <w:rPr>
                <w:rFonts w:ascii="Arial" w:hAnsi="Arial" w:cs="Arial"/>
                <w:lang w:eastAsia="fi-FI"/>
              </w:rPr>
              <w:t>,</w:t>
            </w:r>
          </w:p>
          <w:p w14:paraId="750A0340" w14:textId="77777777" w:rsidR="0048753B" w:rsidRPr="008828EC" w:rsidRDefault="0048753B" w:rsidP="00C06A71">
            <w:pPr>
              <w:rPr>
                <w:rFonts w:ascii="Arial" w:hAnsi="Arial" w:cs="Arial"/>
                <w:lang w:eastAsia="fi-FI"/>
              </w:rPr>
            </w:pPr>
            <w:proofErr w:type="spellStart"/>
            <w:r>
              <w:rPr>
                <w:rFonts w:ascii="Arial" w:hAnsi="Arial" w:cs="Arial"/>
                <w:lang w:eastAsia="fi-FI"/>
              </w:rPr>
              <w:t>ElVakAlaIkaRaja</w:t>
            </w:r>
            <w:proofErr w:type="spellEnd"/>
            <w:r>
              <w:rPr>
                <w:rFonts w:ascii="Arial" w:hAnsi="Arial" w:cs="Arial"/>
                <w:lang w:eastAsia="fi-FI"/>
              </w:rPr>
              <w:t xml:space="preserve">, </w:t>
            </w:r>
            <w:proofErr w:type="spellStart"/>
            <w:r>
              <w:rPr>
                <w:rFonts w:ascii="Arial" w:hAnsi="Arial" w:cs="Arial"/>
                <w:lang w:eastAsia="fi-FI"/>
              </w:rPr>
              <w:t>ElVakYlaIkaRaja</w:t>
            </w:r>
            <w:proofErr w:type="spellEnd"/>
            <w:r>
              <w:rPr>
                <w:rFonts w:ascii="Arial" w:hAnsi="Arial" w:cs="Arial"/>
                <w:lang w:eastAsia="fi-FI"/>
              </w:rPr>
              <w:t xml:space="preserve">, </w:t>
            </w:r>
            <w:proofErr w:type="spellStart"/>
            <w:r>
              <w:rPr>
                <w:rFonts w:ascii="Arial" w:hAnsi="Arial" w:cs="Arial"/>
                <w:lang w:eastAsia="fi-FI"/>
              </w:rPr>
              <w:t>KorElVakAlaIkaRaja</w:t>
            </w:r>
            <w:proofErr w:type="spellEnd"/>
            <w:r>
              <w:rPr>
                <w:rFonts w:ascii="Arial" w:hAnsi="Arial" w:cs="Arial"/>
                <w:lang w:eastAsia="fi-FI"/>
              </w:rPr>
              <w:t xml:space="preserve">, </w:t>
            </w:r>
            <w:proofErr w:type="spellStart"/>
            <w:r>
              <w:rPr>
                <w:rFonts w:ascii="Arial" w:hAnsi="Arial" w:cs="Arial"/>
                <w:lang w:eastAsia="fi-FI"/>
              </w:rPr>
              <w:t>KorElVakYlaIkaRaja</w:t>
            </w:r>
            <w:proofErr w:type="spellEnd"/>
          </w:p>
        </w:tc>
      </w:tr>
    </w:tbl>
    <w:p w14:paraId="750A0342" w14:textId="77777777" w:rsidR="000E4AB5" w:rsidRPr="008828EC" w:rsidRDefault="000E4AB5" w:rsidP="006812C3">
      <w:pPr>
        <w:pStyle w:val="Selitys"/>
        <w:jc w:val="both"/>
      </w:pPr>
      <w:r w:rsidRPr="008828EC">
        <w:t xml:space="preserve">Palkansaajien pakolliset eläke- ja työttömyysvakuutusmaksut otettiin käyttöön vuonna 1993. Työntekijän palkasta pidätettävästä eläkemaksusta säädettiin ensimmäisen kerran laissa 13.11.1992/1004. Työntekijäin </w:t>
      </w:r>
      <w:r w:rsidRPr="008828EC">
        <w:lastRenderedPageBreak/>
        <w:t>eläkelain muutoksella 19.11.1993/1979 maksu säädettiin pysyväksi ja sosiaali- ja terveysministeriö valtuutet</w:t>
      </w:r>
      <w:r w:rsidRPr="008828EC">
        <w:softHyphen/>
        <w:t>tiin määräämään maksun suuruudesta vuosittain:</w:t>
      </w:r>
    </w:p>
    <w:p w14:paraId="750A0343" w14:textId="77777777" w:rsidR="000E4AB5" w:rsidRPr="008828EC" w:rsidRDefault="000E4AB5" w:rsidP="0017096B">
      <w:pPr>
        <w:pStyle w:val="Pyklnotsikko"/>
      </w:pPr>
      <w:r w:rsidRPr="008828EC">
        <w:t>12 b §</w:t>
      </w:r>
    </w:p>
    <w:p w14:paraId="750A0344" w14:textId="77777777" w:rsidR="009539C2" w:rsidRPr="008828EC" w:rsidRDefault="009539C2" w:rsidP="0017096B">
      <w:pPr>
        <w:pStyle w:val="Pyklnotsikko"/>
      </w:pPr>
      <w:r w:rsidRPr="008828EC">
        <w:t>------------------</w:t>
      </w:r>
    </w:p>
    <w:p w14:paraId="750A0345" w14:textId="77777777" w:rsidR="000E4AB5" w:rsidRPr="008828EC" w:rsidRDefault="000E4AB5" w:rsidP="000E4AB5">
      <w:pPr>
        <w:pStyle w:val="Pyklteksti"/>
      </w:pPr>
      <w:r w:rsidRPr="008828EC">
        <w:t>Työntekijäin eläkemaksu on kolme prosenttia lisättynä puolella siitä prosenttimäärästä, jolla tämän lain vähim</w:t>
      </w:r>
      <w:r w:rsidRPr="008828EC">
        <w:softHyphen/>
        <w:t>mäisehtojen mukaisen vakuutuksen keskimääräinen vakuutusmaksu prosentteina palkasta ylittää luvun 18,2. Keskimää</w:t>
      </w:r>
      <w:r w:rsidRPr="008828EC">
        <w:softHyphen/>
        <w:t>räisessä vakuutusmaksussa ei tällöin oteta huomioon eläketurvakeskuksen luottovakuutusta varten perittävää vakuutus</w:t>
      </w:r>
      <w:r w:rsidRPr="008828EC">
        <w:softHyphen/>
        <w:t>maksun osaa. Sosiaali- ja terveysministeriö antaa vuosittain päätöksen työntekijäin eläkemaksun määrästä.</w:t>
      </w:r>
    </w:p>
    <w:p w14:paraId="750A0346" w14:textId="77777777" w:rsidR="000E4AB5" w:rsidRPr="008828EC" w:rsidRDefault="000E4AB5" w:rsidP="006812C3">
      <w:pPr>
        <w:pStyle w:val="Selitys"/>
        <w:jc w:val="both"/>
      </w:pPr>
      <w:r w:rsidRPr="008828EC">
        <w:t xml:space="preserve">Lailla 1.10.2004/885 lakia muutettiin siten vuoden 2005 alusta lähtien siten, että </w:t>
      </w:r>
      <w:proofErr w:type="gramStart"/>
      <w:r w:rsidRPr="008828EC">
        <w:t>53 vuotiaan</w:t>
      </w:r>
      <w:proofErr w:type="gramEnd"/>
      <w:r w:rsidRPr="008828EC">
        <w:t xml:space="preserve"> työntekijän eläkemaksu on normaalia maksua korkeampi:</w:t>
      </w:r>
    </w:p>
    <w:p w14:paraId="750A0347" w14:textId="77777777" w:rsidR="000E4AB5" w:rsidRPr="008828EC" w:rsidRDefault="000E4AB5" w:rsidP="0017096B">
      <w:pPr>
        <w:pStyle w:val="Pyklnotsikko"/>
      </w:pPr>
      <w:r w:rsidRPr="008828EC">
        <w:t>12 b §</w:t>
      </w:r>
    </w:p>
    <w:p w14:paraId="750A0348" w14:textId="77777777" w:rsidR="009539C2" w:rsidRPr="008828EC" w:rsidRDefault="009539C2" w:rsidP="0017096B">
      <w:pPr>
        <w:pStyle w:val="Pyklnotsikko"/>
      </w:pPr>
      <w:r w:rsidRPr="008828EC">
        <w:t>------------------</w:t>
      </w:r>
    </w:p>
    <w:p w14:paraId="750A0349" w14:textId="77777777" w:rsidR="000E4AB5" w:rsidRPr="008828EC" w:rsidRDefault="000E4AB5" w:rsidP="000E4AB5">
      <w:pPr>
        <w:pStyle w:val="Pyklteksti"/>
      </w:pPr>
      <w:r w:rsidRPr="008828EC">
        <w:t>Työntekijäin eläkemaksu on kolme prosenttia lisättynä puolella siitä prosenttimäärästä, jolla tämän lain vähimmäisehtojen mukaisen vakuutuksen keskimääräinen vakuutusmaksu ilman 53 vuotta täyttäneiden korotettua maksua prosentteina palkasta ylittää luvun 18,2. Työntekijäin eläkemaksu 53 vuoden iän täyttämisestä lukien on edellä tarkoitettu työntekijäin eläkemaksu kerrottuna luvulla 19/15. Sosiaali- ja terveysministeriö antaa vuosittain päätökset sovellettavista työntekijäin eläkemaksuprosenteista.</w:t>
      </w:r>
    </w:p>
    <w:p w14:paraId="750A034A" w14:textId="77777777" w:rsidR="007C20E8" w:rsidRDefault="000E4AB5" w:rsidP="007C20E8">
      <w:pPr>
        <w:pStyle w:val="Selitys"/>
        <w:jc w:val="both"/>
      </w:pPr>
      <w:r w:rsidRPr="008828EC">
        <w:t>Palkansaajien työttömyysvakuutusmaksusta säädettiin ensimmäisen kerran lailla 30.12.1992/1649. Maksu säädettiin yksivuotisilla laeilla vuoteen 1998 asti. Laissa työttömyysetuuksien rahoituksesta 24.7.1998/555 säädetään vuoden 1999 työttömyysvakuutusmaksun suuruus sekä ne perusteet, joiden mukaan työttömyys</w:t>
      </w:r>
      <w:r w:rsidRPr="008828EC">
        <w:softHyphen/>
        <w:t>vakuutusmaksun suuruus sen jälkeen lasketaan. Edelleen laissa todetaan:</w:t>
      </w:r>
    </w:p>
    <w:p w14:paraId="750A034B" w14:textId="77777777" w:rsidR="000E4AB5" w:rsidRPr="008828EC" w:rsidRDefault="000E4AB5" w:rsidP="0017096B">
      <w:pPr>
        <w:pStyle w:val="Pyklnotsikko"/>
      </w:pPr>
      <w:r w:rsidRPr="008828EC">
        <w:t>7 luku</w:t>
      </w:r>
    </w:p>
    <w:p w14:paraId="750A034C" w14:textId="77777777" w:rsidR="000E4AB5" w:rsidRPr="008828EC" w:rsidRDefault="000E4AB5" w:rsidP="0017096B">
      <w:pPr>
        <w:pStyle w:val="Pyklnotsikko"/>
      </w:pPr>
      <w:r w:rsidRPr="008828EC">
        <w:t>18 §</w:t>
      </w:r>
    </w:p>
    <w:p w14:paraId="750A034D" w14:textId="77777777" w:rsidR="000E4AB5" w:rsidRPr="008828EC" w:rsidRDefault="000E4AB5" w:rsidP="0017096B">
      <w:pPr>
        <w:pStyle w:val="Pyklnotsikko"/>
      </w:pPr>
      <w:r w:rsidRPr="008828EC">
        <w:t>Työttömyysvakuutusmaksujen määrä</w:t>
      </w:r>
    </w:p>
    <w:p w14:paraId="750A034E" w14:textId="77777777" w:rsidR="000E4AB5" w:rsidRPr="008828EC" w:rsidRDefault="000E4AB5" w:rsidP="0017096B">
      <w:pPr>
        <w:pStyle w:val="Pyklnotsikko"/>
      </w:pPr>
      <w:r w:rsidRPr="008828EC">
        <w:t>--------------------</w:t>
      </w:r>
    </w:p>
    <w:p w14:paraId="750A034F" w14:textId="77777777" w:rsidR="000E4AB5" w:rsidRPr="008828EC" w:rsidRDefault="000E4AB5" w:rsidP="000E4AB5">
      <w:pPr>
        <w:pStyle w:val="Pyklteksti"/>
      </w:pPr>
      <w:r w:rsidRPr="008828EC">
        <w:t>Asianomainen ministeriö vahvistaa vuosittain etukäteen työttömyysvakuutusrahaston hakemuksesta työnantajan työttömyysvakuutusmaksun ja palkansaajan työttömyysvakuutusmaksun määrät.</w:t>
      </w:r>
    </w:p>
    <w:p w14:paraId="750A0350" w14:textId="77777777" w:rsidR="00B90EDF" w:rsidRDefault="00B90EDF">
      <w:pPr>
        <w:rPr>
          <w:b/>
          <w:bCs/>
          <w:lang w:eastAsia="fi-FI"/>
        </w:rPr>
      </w:pPr>
      <w:r>
        <w:t>------------------</w:t>
      </w:r>
    </w:p>
    <w:p w14:paraId="750A0351" w14:textId="77777777" w:rsidR="00B90EDF" w:rsidRPr="00D472AC" w:rsidRDefault="00671478" w:rsidP="00D472AC">
      <w:pPr>
        <w:pStyle w:val="Pyklnotsikko"/>
        <w:jc w:val="left"/>
        <w:rPr>
          <w:rFonts w:ascii="Arial" w:hAnsi="Arial" w:cs="Arial"/>
          <w:b w:val="0"/>
        </w:rPr>
      </w:pPr>
      <w:r>
        <w:rPr>
          <w:rFonts w:ascii="Arial" w:hAnsi="Arial" w:cs="Arial"/>
          <w:b w:val="0"/>
        </w:rPr>
        <w:t>Vuonna 2017 työttömyysvakuutusmaksu on seuraava</w:t>
      </w:r>
      <w:r w:rsidR="008E15CA" w:rsidRPr="00D472AC">
        <w:rPr>
          <w:rFonts w:ascii="Arial" w:hAnsi="Arial" w:cs="Arial"/>
          <w:b w:val="0"/>
        </w:rPr>
        <w:t xml:space="preserve"> (18.11.2016/973)</w:t>
      </w:r>
      <w:r w:rsidR="00B90EDF" w:rsidRPr="00D472AC">
        <w:rPr>
          <w:rFonts w:ascii="Arial" w:hAnsi="Arial" w:cs="Arial"/>
          <w:b w:val="0"/>
        </w:rPr>
        <w:t>:</w:t>
      </w:r>
    </w:p>
    <w:p w14:paraId="750A0352" w14:textId="77777777" w:rsidR="00B90EDF" w:rsidRDefault="00B90EDF" w:rsidP="0017096B">
      <w:pPr>
        <w:pStyle w:val="Pyklnotsikko"/>
      </w:pPr>
      <w:r>
        <w:t>18 §</w:t>
      </w:r>
    </w:p>
    <w:p w14:paraId="750A0353" w14:textId="77777777" w:rsidR="00B90EDF" w:rsidRDefault="00B90EDF" w:rsidP="0017096B">
      <w:pPr>
        <w:pStyle w:val="Pyklnotsikko"/>
      </w:pPr>
      <w:r>
        <w:t>Työttömyysvakuutusmaksujen määrä</w:t>
      </w:r>
    </w:p>
    <w:p w14:paraId="750A0354" w14:textId="77777777" w:rsidR="00D472AC" w:rsidRDefault="00B90EDF" w:rsidP="00D472AC">
      <w:pPr>
        <w:pStyle w:val="Pyklnotsikko"/>
        <w:rPr>
          <w:b w:val="0"/>
        </w:rPr>
      </w:pPr>
      <w:r w:rsidRPr="00C77358">
        <w:rPr>
          <w:b w:val="0"/>
        </w:rPr>
        <w:t>Palkansaajan työttömyysvakuutusmaksu vuonna 20</w:t>
      </w:r>
      <w:r w:rsidR="00D472AC">
        <w:rPr>
          <w:b w:val="0"/>
        </w:rPr>
        <w:t>17 on 1,60 prosenttia palkasta.</w:t>
      </w:r>
    </w:p>
    <w:p w14:paraId="750A0355" w14:textId="77777777" w:rsidR="00D472AC" w:rsidRDefault="00D472AC" w:rsidP="00671478">
      <w:pPr>
        <w:jc w:val="center"/>
        <w:rPr>
          <w:b/>
          <w:bCs/>
          <w:lang w:eastAsia="fi-FI"/>
        </w:rPr>
      </w:pPr>
      <w:r>
        <w:t>---</w:t>
      </w:r>
    </w:p>
    <w:p w14:paraId="750A0356" w14:textId="77777777" w:rsidR="00D472AC" w:rsidRDefault="00671478" w:rsidP="00671478">
      <w:pPr>
        <w:pStyle w:val="Pyklnotsikko"/>
        <w:jc w:val="left"/>
        <w:rPr>
          <w:rFonts w:ascii="Arial" w:hAnsi="Arial" w:cs="Arial"/>
          <w:b w:val="0"/>
        </w:rPr>
      </w:pPr>
      <w:r w:rsidRPr="00671478">
        <w:rPr>
          <w:rFonts w:ascii="Arial" w:hAnsi="Arial" w:cs="Arial"/>
          <w:b w:val="0"/>
        </w:rPr>
        <w:t>Vuonna 2018 työttömyysvakuutusmaksu on seuraava (</w:t>
      </w:r>
      <w:r w:rsidR="00B81EDE">
        <w:rPr>
          <w:rFonts w:ascii="Arial" w:hAnsi="Arial" w:cs="Arial"/>
          <w:b w:val="0"/>
        </w:rPr>
        <w:t>14.12.2017/928):</w:t>
      </w:r>
    </w:p>
    <w:p w14:paraId="750A0357" w14:textId="77777777" w:rsidR="00B81EDE" w:rsidRPr="00B81EDE" w:rsidRDefault="00B81EDE" w:rsidP="00B81EDE">
      <w:pPr>
        <w:pStyle w:val="Pyklnotsikko"/>
      </w:pPr>
      <w:r w:rsidRPr="00B81EDE">
        <w:t>18 §</w:t>
      </w:r>
      <w:r>
        <w:br/>
      </w:r>
      <w:r w:rsidRPr="00B81EDE">
        <w:t>Työttömyysvakuutusmaksujen määrä</w:t>
      </w:r>
    </w:p>
    <w:p w14:paraId="750A0358" w14:textId="77777777" w:rsidR="00B81EDE" w:rsidRDefault="00B81EDE" w:rsidP="00B81EDE">
      <w:pPr>
        <w:pStyle w:val="Pyklnotsikko"/>
        <w:rPr>
          <w:b w:val="0"/>
        </w:rPr>
      </w:pPr>
      <w:r w:rsidRPr="00B81EDE">
        <w:rPr>
          <w:b w:val="0"/>
        </w:rPr>
        <w:t>Palkansaajan työttömyysvakuutusmaksu vuonna 2018 on 1,90 prosenttia palkasta.</w:t>
      </w:r>
    </w:p>
    <w:p w14:paraId="750A0359" w14:textId="77777777" w:rsidR="00C83256" w:rsidRPr="00B81EDE" w:rsidRDefault="00C83256" w:rsidP="00B81EDE">
      <w:pPr>
        <w:pStyle w:val="Pyklnotsikko"/>
        <w:rPr>
          <w:b w:val="0"/>
        </w:rPr>
      </w:pPr>
      <w:r w:rsidRPr="00C83256">
        <w:rPr>
          <w:b w:val="0"/>
        </w:rPr>
        <w:t>— — — — — — — — — — — — — — — — — — — —</w:t>
      </w:r>
    </w:p>
    <w:p w14:paraId="750A035A" w14:textId="77777777" w:rsidR="00C83256" w:rsidRDefault="00C83256" w:rsidP="006812C3">
      <w:pPr>
        <w:pStyle w:val="Selitys"/>
        <w:jc w:val="both"/>
      </w:pPr>
      <w:r>
        <w:t>Vuonna 2019 työttömyysvakuutusmaksu on seuraava (5.12.2018/1076):</w:t>
      </w:r>
    </w:p>
    <w:p w14:paraId="750A035B" w14:textId="77777777" w:rsidR="00C83256" w:rsidRDefault="00C83256" w:rsidP="00C83256">
      <w:pPr>
        <w:pStyle w:val="Pyklnotsikko"/>
      </w:pPr>
      <w:r>
        <w:t>18 §</w:t>
      </w:r>
      <w:r>
        <w:br/>
        <w:t>Työttömyysvakuutusmaksujen määrä</w:t>
      </w:r>
    </w:p>
    <w:p w14:paraId="750A035C" w14:textId="0938514A" w:rsidR="00C83256" w:rsidRDefault="00C83256" w:rsidP="00C83256">
      <w:pPr>
        <w:pStyle w:val="Selitys"/>
        <w:jc w:val="center"/>
        <w:rPr>
          <w:rFonts w:ascii="Times New Roman" w:hAnsi="Times New Roman"/>
          <w:bCs/>
          <w:lang w:eastAsia="fi-FI"/>
        </w:rPr>
      </w:pPr>
      <w:r w:rsidRPr="00C83256">
        <w:rPr>
          <w:rFonts w:ascii="Times New Roman" w:hAnsi="Times New Roman"/>
          <w:bCs/>
          <w:lang w:eastAsia="fi-FI"/>
        </w:rPr>
        <w:t>Palkansaajan työttömyysvakuutusmaksu vuonna 2019 on 1,50 prosenttia palkasta.</w:t>
      </w:r>
    </w:p>
    <w:p w14:paraId="3D7736CC" w14:textId="77777777" w:rsidR="005A5F9B" w:rsidRPr="00B81EDE" w:rsidRDefault="005A5F9B" w:rsidP="005A5F9B">
      <w:pPr>
        <w:pStyle w:val="Pyklnotsikko"/>
        <w:rPr>
          <w:b w:val="0"/>
        </w:rPr>
      </w:pPr>
      <w:r w:rsidRPr="00C83256">
        <w:rPr>
          <w:b w:val="0"/>
        </w:rPr>
        <w:t>— — — — — — — — — — — — — — — — — — — —</w:t>
      </w:r>
    </w:p>
    <w:p w14:paraId="217E09A7" w14:textId="03DD35FF" w:rsidR="005A5F9B" w:rsidRDefault="005A5F9B" w:rsidP="005A5F9B">
      <w:pPr>
        <w:pStyle w:val="Selitys"/>
        <w:jc w:val="both"/>
      </w:pPr>
      <w:r>
        <w:t>Vuonna 20</w:t>
      </w:r>
      <w:r w:rsidR="00755FF7">
        <w:t xml:space="preserve">20 </w:t>
      </w:r>
      <w:r>
        <w:t>työttömyysvakuutusmaksu on seuraava (</w:t>
      </w:r>
      <w:r w:rsidR="00755FF7">
        <w:t>4</w:t>
      </w:r>
      <w:r>
        <w:t>.12.20</w:t>
      </w:r>
      <w:r w:rsidR="00755FF7">
        <w:t>20</w:t>
      </w:r>
      <w:r>
        <w:t>/1</w:t>
      </w:r>
      <w:r w:rsidR="00755FF7">
        <w:t>223</w:t>
      </w:r>
      <w:r>
        <w:t>):</w:t>
      </w:r>
    </w:p>
    <w:p w14:paraId="7B450177" w14:textId="77777777" w:rsidR="005A5F9B" w:rsidRDefault="005A5F9B" w:rsidP="005A5F9B">
      <w:pPr>
        <w:pStyle w:val="Pyklnotsikko"/>
      </w:pPr>
      <w:r>
        <w:t>18 §</w:t>
      </w:r>
      <w:r>
        <w:br/>
        <w:t>Työttömyysvakuutusmaksujen määrä</w:t>
      </w:r>
    </w:p>
    <w:p w14:paraId="5093497E" w14:textId="720BDDBC" w:rsidR="005A5F9B" w:rsidRDefault="005A5F9B" w:rsidP="005A5F9B">
      <w:pPr>
        <w:pStyle w:val="Selitys"/>
        <w:jc w:val="center"/>
        <w:rPr>
          <w:rFonts w:ascii="Times New Roman" w:hAnsi="Times New Roman"/>
          <w:bCs/>
          <w:lang w:eastAsia="fi-FI"/>
        </w:rPr>
      </w:pPr>
      <w:r w:rsidRPr="00C83256">
        <w:rPr>
          <w:rFonts w:ascii="Times New Roman" w:hAnsi="Times New Roman"/>
          <w:bCs/>
          <w:lang w:eastAsia="fi-FI"/>
        </w:rPr>
        <w:t>Palkansaajan työttömyysvakuutusmaksu vuonna 2</w:t>
      </w:r>
      <w:r>
        <w:rPr>
          <w:rFonts w:ascii="Times New Roman" w:hAnsi="Times New Roman"/>
          <w:bCs/>
          <w:lang w:eastAsia="fi-FI"/>
        </w:rPr>
        <w:t>020</w:t>
      </w:r>
      <w:r w:rsidRPr="00C83256">
        <w:rPr>
          <w:rFonts w:ascii="Times New Roman" w:hAnsi="Times New Roman"/>
          <w:bCs/>
          <w:lang w:eastAsia="fi-FI"/>
        </w:rPr>
        <w:t xml:space="preserve"> on 1,</w:t>
      </w:r>
      <w:r>
        <w:rPr>
          <w:rFonts w:ascii="Times New Roman" w:hAnsi="Times New Roman"/>
          <w:bCs/>
          <w:lang w:eastAsia="fi-FI"/>
        </w:rPr>
        <w:t>25</w:t>
      </w:r>
      <w:r w:rsidRPr="00C83256">
        <w:rPr>
          <w:rFonts w:ascii="Times New Roman" w:hAnsi="Times New Roman"/>
          <w:bCs/>
          <w:lang w:eastAsia="fi-FI"/>
        </w:rPr>
        <w:t xml:space="preserve"> prosenttia palkasta.</w:t>
      </w:r>
    </w:p>
    <w:p w14:paraId="750A035E" w14:textId="77777777" w:rsidR="000E4AB5" w:rsidRPr="008828EC" w:rsidRDefault="000E4AB5" w:rsidP="006812C3">
      <w:pPr>
        <w:pStyle w:val="Selitys"/>
        <w:jc w:val="both"/>
      </w:pPr>
      <w:r w:rsidRPr="008828EC">
        <w:lastRenderedPageBreak/>
        <w:t>Vuonna 2006 tuli käyttöön sairausvakuutuksen päivärahamaksu, joka peritään palkkatuloista samaan tapaan kuin eläke- ja työttömyysvakuutusmaksut. Päivärahamaksu peritään myös YEL- tai MYEL-työtulon perusteella. Päivärahamaksuun liittyy yrittäjien lisärahoitusosuus, joka on määritelty normaalin maksun korotuksena. Sairausvakuutuslain</w:t>
      </w:r>
      <w:r w:rsidR="006C6B99" w:rsidRPr="008828EC">
        <w:t xml:space="preserve"> (21.12.2004/1224)</w:t>
      </w:r>
      <w:r w:rsidRPr="008828EC">
        <w:t xml:space="preserve"> 18. luvussa määritellään maksun peruste seuraavasti:</w:t>
      </w:r>
    </w:p>
    <w:p w14:paraId="750A035F" w14:textId="77777777" w:rsidR="006C6B99" w:rsidRPr="008828EC" w:rsidRDefault="000E4AB5" w:rsidP="0017096B">
      <w:pPr>
        <w:pStyle w:val="Pyklnotsikko"/>
      </w:pPr>
      <w:bookmarkStart w:id="53" w:name="P15"/>
      <w:r w:rsidRPr="008828EC">
        <w:t>15 §</w:t>
      </w:r>
      <w:bookmarkEnd w:id="53"/>
    </w:p>
    <w:p w14:paraId="750A0360" w14:textId="77777777" w:rsidR="006C6B99" w:rsidRPr="008828EC" w:rsidRDefault="006C6B99" w:rsidP="0017096B">
      <w:pPr>
        <w:pStyle w:val="Pyklnotsikko"/>
      </w:pPr>
      <w:r w:rsidRPr="008828EC">
        <w:t>Sairausvakuutuksen päivärahamaksun maksuperuste</w:t>
      </w:r>
    </w:p>
    <w:p w14:paraId="750A0361" w14:textId="77777777" w:rsidR="000E4AB5" w:rsidRPr="008828EC" w:rsidRDefault="006C6B99" w:rsidP="0017096B">
      <w:pPr>
        <w:pStyle w:val="Pyklnotsikko"/>
      </w:pPr>
      <w:r w:rsidRPr="008828EC">
        <w:t>------------------</w:t>
      </w:r>
    </w:p>
    <w:p w14:paraId="750A0362" w14:textId="77777777" w:rsidR="000E4AB5" w:rsidRPr="008828EC" w:rsidRDefault="000E4AB5" w:rsidP="000E4AB5">
      <w:pPr>
        <w:pStyle w:val="Pyklteksti"/>
      </w:pPr>
      <w:r w:rsidRPr="008828EC">
        <w:t>Sairausvakuutuksen päivärahamaksun maksuperuste</w:t>
      </w:r>
    </w:p>
    <w:p w14:paraId="750A0363" w14:textId="77777777" w:rsidR="000E4AB5" w:rsidRPr="008828EC" w:rsidRDefault="000E4AB5" w:rsidP="000E4AB5">
      <w:pPr>
        <w:pStyle w:val="Pyklteksti"/>
      </w:pPr>
      <w:r w:rsidRPr="008828EC">
        <w:t>Sairausvakuutuksen päivärahamaksu määrätään vakuutetun veronalaisen palkkatulon ja työtulon perusteella, ellei tässä laissa toisin säädetä.</w:t>
      </w:r>
    </w:p>
    <w:p w14:paraId="750A0364" w14:textId="77777777" w:rsidR="000E4AB5" w:rsidRPr="008828EC" w:rsidRDefault="000E4AB5" w:rsidP="000E4AB5">
      <w:pPr>
        <w:pStyle w:val="Pyklteksti"/>
      </w:pPr>
      <w:r w:rsidRPr="008828EC">
        <w:t>Sairausvakuutuksen päivärahamaksun perusteena olevaa palkkatuloa on 11 luvun 2 §:n 3–5 momentin mukainen palkka.</w:t>
      </w:r>
    </w:p>
    <w:p w14:paraId="750A0365" w14:textId="77777777" w:rsidR="000E4AB5" w:rsidRPr="008828EC" w:rsidRDefault="000E4AB5" w:rsidP="000E4AB5">
      <w:pPr>
        <w:pStyle w:val="Pyklteksti"/>
      </w:pPr>
      <w:r w:rsidRPr="008828EC">
        <w:t>Yrittäjän eläkelain ja maatalousyrittäjän eläkelain mukaista kunkin vuoden vahvistettua työtuloa käytetään näiden lakien nojalla vakuutettujen sairausvakuutuksen päivärahamaksun perusteena siltä osin kuin tämä työtulo korvaa: (22.12.2006/1276)</w:t>
      </w:r>
    </w:p>
    <w:p w14:paraId="750A0366" w14:textId="77777777" w:rsidR="000E4AB5" w:rsidRPr="008828EC" w:rsidRDefault="000E4AB5" w:rsidP="000E4AB5">
      <w:pPr>
        <w:pStyle w:val="Pyklteksti"/>
      </w:pPr>
      <w:r w:rsidRPr="008828EC">
        <w:t>1) verotusyhtymän tai elinkeinoyhtymän osakkaan tai hänen perheenjäsenensä yhtymästä saaman palkan;</w:t>
      </w:r>
    </w:p>
    <w:p w14:paraId="750A0367" w14:textId="77777777" w:rsidR="000E4AB5" w:rsidRPr="008828EC" w:rsidRDefault="000E4AB5" w:rsidP="000E4AB5">
      <w:pPr>
        <w:pStyle w:val="Pyklteksti"/>
      </w:pPr>
      <w:r w:rsidRPr="008828EC">
        <w:t>2) perheenjäsenen tai kuolinpesän osakkaan yritystoiminnasta tai maataloudesta saaman palkan;</w:t>
      </w:r>
    </w:p>
    <w:p w14:paraId="750A0368" w14:textId="77777777" w:rsidR="000E4AB5" w:rsidRPr="008828EC" w:rsidRDefault="000E4AB5" w:rsidP="005E329A">
      <w:pPr>
        <w:pStyle w:val="Pyklteksti"/>
        <w:ind w:left="567" w:firstLine="0"/>
      </w:pPr>
      <w:r w:rsidRPr="008828EC">
        <w:t>3) osake- tai muusta yhtiöstä saadun palkan sellaisen työntekijän osalta, jota ei pidetä mainittuun yhtiöön työsuhteessa olevana;</w:t>
      </w:r>
    </w:p>
    <w:p w14:paraId="750A0369" w14:textId="77777777" w:rsidR="000E4AB5" w:rsidRPr="008828EC" w:rsidRDefault="000E4AB5" w:rsidP="000E4AB5">
      <w:pPr>
        <w:pStyle w:val="Pyklteksti"/>
      </w:pPr>
      <w:r w:rsidRPr="008828EC">
        <w:t>4) omasta yrityksestä saadun työkorvauksen;</w:t>
      </w:r>
    </w:p>
    <w:p w14:paraId="750A036A" w14:textId="77777777" w:rsidR="000E4AB5" w:rsidRPr="008828EC" w:rsidRDefault="000E4AB5" w:rsidP="000E4AB5">
      <w:pPr>
        <w:pStyle w:val="Pyklteksti"/>
      </w:pPr>
      <w:r w:rsidRPr="008828EC">
        <w:t>5) elinkeinotoiminnasta tai maataloudesta saadun ansiotulo-osuuden;</w:t>
      </w:r>
    </w:p>
    <w:p w14:paraId="750A036B" w14:textId="77777777" w:rsidR="000E4AB5" w:rsidRPr="008828EC" w:rsidRDefault="000E4AB5" w:rsidP="000E4AB5">
      <w:pPr>
        <w:pStyle w:val="Pyklteksti"/>
      </w:pPr>
      <w:r w:rsidRPr="008828EC">
        <w:t>6) verotusyhtymän tai elinkeinoyhtymän osakkaan saaman ansiotulo-osuuden;</w:t>
      </w:r>
    </w:p>
    <w:p w14:paraId="750A036C" w14:textId="77777777" w:rsidR="000E4AB5" w:rsidRPr="008828EC" w:rsidRDefault="000E4AB5" w:rsidP="000E4AB5">
      <w:pPr>
        <w:pStyle w:val="Pyklteksti"/>
      </w:pPr>
      <w:r w:rsidRPr="008828EC">
        <w:t xml:space="preserve">7) porotalouden ansiotulon; (19.12.2008/994) </w:t>
      </w:r>
    </w:p>
    <w:p w14:paraId="750A036D" w14:textId="77777777" w:rsidR="000E4AB5" w:rsidRPr="008828EC" w:rsidRDefault="000E4AB5" w:rsidP="000E4AB5">
      <w:pPr>
        <w:pStyle w:val="Pyklteksti"/>
      </w:pPr>
      <w:r w:rsidRPr="008828EC">
        <w:t xml:space="preserve">8) hankintatyön arvon; sekä (19.12.2008/994) </w:t>
      </w:r>
    </w:p>
    <w:p w14:paraId="750A036E" w14:textId="77777777" w:rsidR="000E4AB5" w:rsidRPr="008828EC" w:rsidRDefault="000E4AB5" w:rsidP="000E4AB5">
      <w:pPr>
        <w:pStyle w:val="Pyklteksti"/>
      </w:pPr>
      <w:r w:rsidRPr="008828EC">
        <w:t>9) apurahan. (19.12.2008/994)</w:t>
      </w:r>
    </w:p>
    <w:p w14:paraId="750A036F" w14:textId="77777777" w:rsidR="000E4AB5" w:rsidRPr="008828EC" w:rsidRDefault="000E4AB5" w:rsidP="000E4AB5">
      <w:pPr>
        <w:pStyle w:val="Pyklteksti"/>
      </w:pPr>
      <w:r w:rsidRPr="008828EC">
        <w:t xml:space="preserve">Jos vakuutettu on vapautettu yrittäjän eläkelain tai maatalousyrittäjän eläkelain mukaisesta vakuuttamisvelvollisuudesta tai jos vakuutettu ei mainittujen lakien mukaan ole velvollinen ottamaan vakuutusta, hänen sairausvakuutuksen päivärahamaksunsa määrätään 3 momentin 1–9 kohdassa tarkoitetun työtulon ja tähän työtuloon sisältymättömän palkkatulon perusteella. (19.12.2008/994) </w:t>
      </w:r>
    </w:p>
    <w:p w14:paraId="750A0370" w14:textId="77777777" w:rsidR="000E4AB5" w:rsidRPr="008828EC" w:rsidRDefault="000E4AB5" w:rsidP="000E4AB5">
      <w:pPr>
        <w:pStyle w:val="Selitys"/>
      </w:pPr>
      <w:r w:rsidRPr="008828EC">
        <w:t>Maksun suuruudesta lain voimaantullessa sekä yrittäjien lisärahoitusosuudesta säädetään seuraavaa:</w:t>
      </w:r>
    </w:p>
    <w:p w14:paraId="750A0371" w14:textId="77777777" w:rsidR="000E4AB5" w:rsidRPr="008828EC" w:rsidRDefault="000E4AB5" w:rsidP="0017096B">
      <w:pPr>
        <w:pStyle w:val="Pyklnotsikko"/>
      </w:pPr>
      <w:bookmarkStart w:id="54" w:name="P21"/>
      <w:r w:rsidRPr="008828EC">
        <w:t>21 §</w:t>
      </w:r>
      <w:bookmarkEnd w:id="54"/>
    </w:p>
    <w:p w14:paraId="750A0372" w14:textId="77777777" w:rsidR="000E4AB5" w:rsidRPr="008828EC" w:rsidRDefault="000E4AB5" w:rsidP="0017096B">
      <w:pPr>
        <w:pStyle w:val="Pyklnotsikko"/>
      </w:pPr>
      <w:r w:rsidRPr="008828EC">
        <w:t>Sairausvakuutuksen päivärahamaksu</w:t>
      </w:r>
    </w:p>
    <w:p w14:paraId="750A0373" w14:textId="77777777" w:rsidR="00D95A70" w:rsidRPr="008828EC" w:rsidRDefault="00D95A70" w:rsidP="0017096B">
      <w:pPr>
        <w:pStyle w:val="Pyklnotsikko"/>
      </w:pPr>
      <w:r w:rsidRPr="008828EC">
        <w:t>------------------</w:t>
      </w:r>
    </w:p>
    <w:p w14:paraId="750A0374" w14:textId="77777777" w:rsidR="000E4AB5" w:rsidRPr="008828EC" w:rsidRDefault="000E4AB5" w:rsidP="000E4AB5">
      <w:pPr>
        <w:pStyle w:val="Pyklteksti"/>
      </w:pPr>
      <w:r w:rsidRPr="008828EC">
        <w:t>Sairausvakuutuksen päivärahamaksu on lain voimaan tullessa 0,77 prosenttia palkkatulosta, työtulosta ja muusta 15–18 §:ssä tarkoitetusta päivärahamaksun maksuperusteesta.</w:t>
      </w:r>
    </w:p>
    <w:p w14:paraId="750A0375" w14:textId="77777777" w:rsidR="000E4AB5" w:rsidRPr="008828EC" w:rsidRDefault="000E4AB5" w:rsidP="000E4AB5">
      <w:pPr>
        <w:pStyle w:val="Pyklteksti"/>
      </w:pPr>
      <w:r w:rsidRPr="008828EC">
        <w:t>Sen lisäksi, mitä 1 momentissa säädetään, yrittäjän lisärahoitusosuus on lain voimaan tullessa 0,25 prosenttia voimassa olevan yrittäjien eläkelaissa tarkoitetun vakuutuksen mukaisesta työtulosta.</w:t>
      </w:r>
    </w:p>
    <w:p w14:paraId="750A0376" w14:textId="77777777" w:rsidR="00B30503" w:rsidRDefault="00A32A0C" w:rsidP="000E4AB5">
      <w:pPr>
        <w:pStyle w:val="Selitys"/>
      </w:pPr>
      <w:r>
        <w:t>Sairausvakuutuksen päiväraha</w:t>
      </w:r>
      <w:r w:rsidR="00B30503">
        <w:t xml:space="preserve">maksua muutettiin vuoden 2017 alusta lailla </w:t>
      </w:r>
      <w:r w:rsidR="00B30503" w:rsidRPr="00B30503">
        <w:t>11.11.2016/925</w:t>
      </w:r>
      <w:r w:rsidR="00B30503">
        <w:t xml:space="preserve"> niin, että päivärahamaksua ei </w:t>
      </w:r>
      <w:proofErr w:type="gramStart"/>
      <w:r w:rsidR="00B30503">
        <w:t>peritä</w:t>
      </w:r>
      <w:proofErr w:type="gramEnd"/>
      <w:r w:rsidR="00B30503">
        <w:t xml:space="preserve"> jos vuotuisen palkka- ja työtulon yhteismäärä alittaa 14 000 euroa.</w:t>
      </w:r>
    </w:p>
    <w:p w14:paraId="750A0377" w14:textId="77777777" w:rsidR="000E4AB5" w:rsidRPr="008828EC" w:rsidRDefault="00715FC7" w:rsidP="000E4AB5">
      <w:pPr>
        <w:pStyle w:val="Selitys"/>
      </w:pPr>
      <w:r>
        <w:t>Työ</w:t>
      </w:r>
      <w:r w:rsidR="00E00CF1">
        <w:t>eläkemaksut</w:t>
      </w:r>
      <w:r>
        <w:t xml:space="preserve"> määritellään vuosittain sosiaali- ja terveysministeriön asetuksella työntekijän eläkelain 153</w:t>
      </w:r>
      <w:r w:rsidR="0067394C">
        <w:t xml:space="preserve"> </w:t>
      </w:r>
      <w:r>
        <w:t>§:ssä tarkoitettujen työntekijän työeläkevakuu</w:t>
      </w:r>
      <w:r w:rsidR="00E00CF1">
        <w:t>tusmaksuprosenttien antamisesta ja</w:t>
      </w:r>
      <w:r>
        <w:t xml:space="preserve"> sairausvakuutusmaksut valtioneuvoston asetuksella sairausvakuutusmaksujen maksuprosenteista. </w:t>
      </w:r>
      <w:r w:rsidR="00E00CF1">
        <w:t>Työttömyysvakuutus</w:t>
      </w:r>
      <w:r w:rsidR="0067394C">
        <w:t>maksuihin tehdään muutokset muuttamalla lakia työttömyysetuuksien rahoituksesta (24.7.1998/555).</w:t>
      </w:r>
      <w:r w:rsidR="00E00CF1">
        <w:t xml:space="preserve"> </w:t>
      </w:r>
      <w:r w:rsidR="000E4AB5" w:rsidRPr="008828EC">
        <w:t>Seuraavassa taulukossa on esitetty näiden m</w:t>
      </w:r>
      <w:r w:rsidR="003A1B44">
        <w:t>aksujen kehitys vuodesta</w:t>
      </w:r>
      <w:r w:rsidR="000E4AB5" w:rsidRPr="008828EC">
        <w:t xml:space="preserve"> 1993</w:t>
      </w:r>
      <w:r w:rsidR="003A1B44">
        <w:t xml:space="preserve"> lähtien</w:t>
      </w:r>
      <w:r w:rsidR="000E4AB5" w:rsidRPr="008828EC">
        <w:t>.</w:t>
      </w:r>
    </w:p>
    <w:p w14:paraId="750A0378" w14:textId="77777777" w:rsidR="000E4AB5" w:rsidRPr="008828EC" w:rsidRDefault="000E4AB5" w:rsidP="00B43407">
      <w:pPr>
        <w:pStyle w:val="Taulukkoots"/>
      </w:pPr>
      <w:bookmarkStart w:id="55" w:name="_Toc29984771"/>
      <w:r w:rsidRPr="008828EC">
        <w:t>Palkansaajan vakuutusmaksut 1993–</w:t>
      </w:r>
      <w:bookmarkEnd w:id="55"/>
    </w:p>
    <w:tbl>
      <w:tblPr>
        <w:tblW w:w="9923" w:type="dxa"/>
        <w:tblInd w:w="-157" w:type="dxa"/>
        <w:tblLayout w:type="fixed"/>
        <w:tblCellMar>
          <w:left w:w="70" w:type="dxa"/>
          <w:right w:w="70" w:type="dxa"/>
        </w:tblCellMar>
        <w:tblLook w:val="0000" w:firstRow="0" w:lastRow="0" w:firstColumn="0" w:lastColumn="0" w:noHBand="0" w:noVBand="0"/>
      </w:tblPr>
      <w:tblGrid>
        <w:gridCol w:w="709"/>
        <w:gridCol w:w="851"/>
        <w:gridCol w:w="992"/>
        <w:gridCol w:w="1418"/>
        <w:gridCol w:w="1417"/>
        <w:gridCol w:w="1418"/>
        <w:gridCol w:w="1417"/>
        <w:gridCol w:w="1701"/>
      </w:tblGrid>
      <w:tr w:rsidR="00C940AE" w:rsidRPr="008828EC" w14:paraId="750A0387" w14:textId="77777777" w:rsidTr="007B046E">
        <w:trPr>
          <w:tblHeader/>
        </w:trPr>
        <w:tc>
          <w:tcPr>
            <w:tcW w:w="709" w:type="dxa"/>
            <w:tcBorders>
              <w:top w:val="single" w:sz="12" w:space="0" w:color="000000"/>
              <w:left w:val="single" w:sz="12" w:space="0" w:color="000000"/>
              <w:bottom w:val="single" w:sz="12" w:space="0" w:color="000000"/>
            </w:tcBorders>
          </w:tcPr>
          <w:p w14:paraId="750A0379" w14:textId="77777777" w:rsidR="00C940AE" w:rsidRPr="008828EC" w:rsidRDefault="00C940AE" w:rsidP="0067394C">
            <w:pPr>
              <w:snapToGrid w:val="0"/>
              <w:rPr>
                <w:rFonts w:ascii="Arial" w:hAnsi="Arial" w:cs="Arial"/>
              </w:rPr>
            </w:pPr>
            <w:r w:rsidRPr="008828EC">
              <w:rPr>
                <w:rFonts w:ascii="Arial" w:hAnsi="Arial" w:cs="Arial"/>
                <w:b/>
              </w:rPr>
              <w:t>Vuosi</w:t>
            </w:r>
          </w:p>
        </w:tc>
        <w:tc>
          <w:tcPr>
            <w:tcW w:w="851" w:type="dxa"/>
            <w:tcBorders>
              <w:top w:val="single" w:sz="12" w:space="0" w:color="000000"/>
              <w:left w:val="single" w:sz="8" w:space="0" w:color="000000"/>
              <w:bottom w:val="single" w:sz="12" w:space="0" w:color="000000"/>
            </w:tcBorders>
          </w:tcPr>
          <w:p w14:paraId="750A037A" w14:textId="77777777" w:rsidR="00C940AE" w:rsidRPr="008828EC" w:rsidRDefault="00C940AE" w:rsidP="0067394C">
            <w:pPr>
              <w:snapToGrid w:val="0"/>
              <w:rPr>
                <w:rFonts w:ascii="Arial" w:hAnsi="Arial" w:cs="Arial"/>
                <w:b/>
              </w:rPr>
            </w:pPr>
            <w:r w:rsidRPr="008828EC">
              <w:rPr>
                <w:rFonts w:ascii="Arial" w:hAnsi="Arial" w:cs="Arial"/>
                <w:b/>
              </w:rPr>
              <w:t>Eläke-</w:t>
            </w:r>
          </w:p>
          <w:p w14:paraId="750A037B" w14:textId="77777777" w:rsidR="00C940AE" w:rsidRDefault="00C940AE" w:rsidP="0067394C">
            <w:pPr>
              <w:rPr>
                <w:rFonts w:ascii="Arial" w:hAnsi="Arial" w:cs="Arial"/>
                <w:b/>
              </w:rPr>
            </w:pPr>
            <w:r w:rsidRPr="008828EC">
              <w:rPr>
                <w:rFonts w:ascii="Arial" w:hAnsi="Arial" w:cs="Arial"/>
                <w:b/>
              </w:rPr>
              <w:t xml:space="preserve">maksu, </w:t>
            </w:r>
          </w:p>
          <w:p w14:paraId="750A037C" w14:textId="77777777" w:rsidR="00C940AE" w:rsidRPr="008828EC" w:rsidRDefault="00C940AE" w:rsidP="0067394C">
            <w:pPr>
              <w:rPr>
                <w:rFonts w:ascii="Arial" w:hAnsi="Arial" w:cs="Arial"/>
                <w:b/>
              </w:rPr>
            </w:pPr>
            <w:r w:rsidRPr="008828EC">
              <w:rPr>
                <w:rFonts w:ascii="Arial" w:hAnsi="Arial" w:cs="Arial"/>
                <w:b/>
              </w:rPr>
              <w:t>%</w:t>
            </w:r>
          </w:p>
        </w:tc>
        <w:tc>
          <w:tcPr>
            <w:tcW w:w="992" w:type="dxa"/>
            <w:tcBorders>
              <w:top w:val="single" w:sz="12" w:space="0" w:color="000000"/>
              <w:left w:val="single" w:sz="8" w:space="0" w:color="000000"/>
              <w:bottom w:val="single" w:sz="12" w:space="0" w:color="000000"/>
            </w:tcBorders>
          </w:tcPr>
          <w:p w14:paraId="750A037D" w14:textId="77777777" w:rsidR="00C940AE" w:rsidRDefault="00C940AE" w:rsidP="0067394C">
            <w:pPr>
              <w:snapToGrid w:val="0"/>
              <w:rPr>
                <w:rFonts w:ascii="Arial" w:hAnsi="Arial" w:cs="Arial"/>
                <w:b/>
              </w:rPr>
            </w:pPr>
            <w:r w:rsidRPr="008828EC">
              <w:rPr>
                <w:rFonts w:ascii="Arial" w:hAnsi="Arial" w:cs="Arial"/>
                <w:b/>
              </w:rPr>
              <w:t>53 vuotta täyttä-</w:t>
            </w:r>
            <w:proofErr w:type="spellStart"/>
            <w:r w:rsidRPr="008828EC">
              <w:rPr>
                <w:rFonts w:ascii="Arial" w:hAnsi="Arial" w:cs="Arial"/>
                <w:b/>
              </w:rPr>
              <w:t>neiden</w:t>
            </w:r>
            <w:proofErr w:type="spellEnd"/>
            <w:r w:rsidRPr="008828EC">
              <w:rPr>
                <w:rFonts w:ascii="Arial" w:hAnsi="Arial" w:cs="Arial"/>
                <w:b/>
              </w:rPr>
              <w:t xml:space="preserve"> maksu, </w:t>
            </w:r>
          </w:p>
          <w:p w14:paraId="750A037E" w14:textId="77777777" w:rsidR="00C940AE" w:rsidRPr="008828EC" w:rsidRDefault="00C940AE" w:rsidP="0067394C">
            <w:pPr>
              <w:snapToGrid w:val="0"/>
              <w:rPr>
                <w:rFonts w:ascii="Arial" w:hAnsi="Arial" w:cs="Arial"/>
                <w:b/>
              </w:rPr>
            </w:pPr>
            <w:r w:rsidRPr="008828EC">
              <w:rPr>
                <w:rFonts w:ascii="Arial" w:hAnsi="Arial" w:cs="Arial"/>
                <w:b/>
              </w:rPr>
              <w:t>%</w:t>
            </w:r>
          </w:p>
        </w:tc>
        <w:tc>
          <w:tcPr>
            <w:tcW w:w="1418" w:type="dxa"/>
            <w:tcBorders>
              <w:top w:val="single" w:sz="12" w:space="0" w:color="000000"/>
              <w:left w:val="single" w:sz="8" w:space="0" w:color="000000"/>
              <w:bottom w:val="single" w:sz="12" w:space="0" w:color="000000"/>
              <w:right w:val="single" w:sz="8" w:space="0" w:color="000000"/>
            </w:tcBorders>
          </w:tcPr>
          <w:p w14:paraId="750A037F" w14:textId="77777777" w:rsidR="00C940AE" w:rsidRDefault="00C940AE" w:rsidP="0067394C">
            <w:pPr>
              <w:snapToGrid w:val="0"/>
              <w:rPr>
                <w:rFonts w:ascii="Arial" w:hAnsi="Arial" w:cs="Arial"/>
                <w:b/>
              </w:rPr>
            </w:pPr>
            <w:r>
              <w:rPr>
                <w:rFonts w:ascii="Arial" w:hAnsi="Arial" w:cs="Arial"/>
                <w:b/>
              </w:rPr>
              <w:t>Sairaus-vakuu</w:t>
            </w:r>
            <w:r w:rsidRPr="008828EC">
              <w:rPr>
                <w:rFonts w:ascii="Arial" w:hAnsi="Arial" w:cs="Arial"/>
                <w:b/>
              </w:rPr>
              <w:t xml:space="preserve">tuksen </w:t>
            </w:r>
            <w:proofErr w:type="gramStart"/>
            <w:r w:rsidRPr="008828EC">
              <w:rPr>
                <w:rFonts w:ascii="Arial" w:hAnsi="Arial" w:cs="Arial"/>
                <w:b/>
              </w:rPr>
              <w:t>päiväraha-maksu</w:t>
            </w:r>
            <w:r>
              <w:rPr>
                <w:rFonts w:ascii="Arial" w:hAnsi="Arial" w:cs="Arial"/>
                <w:b/>
              </w:rPr>
              <w:t>n</w:t>
            </w:r>
            <w:proofErr w:type="gramEnd"/>
            <w:r>
              <w:rPr>
                <w:rFonts w:ascii="Arial" w:hAnsi="Arial" w:cs="Arial"/>
                <w:b/>
              </w:rPr>
              <w:t xml:space="preserve"> tuloraja, €/v</w:t>
            </w:r>
          </w:p>
        </w:tc>
        <w:tc>
          <w:tcPr>
            <w:tcW w:w="1417" w:type="dxa"/>
            <w:tcBorders>
              <w:top w:val="single" w:sz="12" w:space="0" w:color="000000"/>
              <w:left w:val="single" w:sz="8" w:space="0" w:color="000000"/>
              <w:bottom w:val="single" w:sz="12" w:space="0" w:color="000000"/>
            </w:tcBorders>
          </w:tcPr>
          <w:p w14:paraId="750A0380" w14:textId="77777777" w:rsidR="00C940AE" w:rsidRDefault="00C940AE" w:rsidP="0067394C">
            <w:pPr>
              <w:snapToGrid w:val="0"/>
              <w:rPr>
                <w:rFonts w:ascii="Arial" w:hAnsi="Arial" w:cs="Arial"/>
                <w:b/>
              </w:rPr>
            </w:pPr>
            <w:r>
              <w:rPr>
                <w:rFonts w:ascii="Arial" w:hAnsi="Arial" w:cs="Arial"/>
                <w:b/>
              </w:rPr>
              <w:t>Sairaus-vakuu</w:t>
            </w:r>
            <w:r w:rsidRPr="008828EC">
              <w:rPr>
                <w:rFonts w:ascii="Arial" w:hAnsi="Arial" w:cs="Arial"/>
                <w:b/>
              </w:rPr>
              <w:t xml:space="preserve">tuksen </w:t>
            </w:r>
            <w:proofErr w:type="gramStart"/>
            <w:r w:rsidRPr="008828EC">
              <w:rPr>
                <w:rFonts w:ascii="Arial" w:hAnsi="Arial" w:cs="Arial"/>
                <w:b/>
              </w:rPr>
              <w:t>päiväraha-maksu</w:t>
            </w:r>
            <w:proofErr w:type="gramEnd"/>
            <w:r w:rsidRPr="008828EC">
              <w:rPr>
                <w:rFonts w:ascii="Arial" w:hAnsi="Arial" w:cs="Arial"/>
                <w:b/>
              </w:rPr>
              <w:t xml:space="preserve">, </w:t>
            </w:r>
          </w:p>
          <w:p w14:paraId="750A0381" w14:textId="77777777" w:rsidR="00C940AE" w:rsidRPr="008828EC" w:rsidRDefault="00C940AE" w:rsidP="0067394C">
            <w:pPr>
              <w:snapToGrid w:val="0"/>
              <w:rPr>
                <w:rFonts w:ascii="Arial" w:hAnsi="Arial" w:cs="Arial"/>
                <w:b/>
              </w:rPr>
            </w:pPr>
            <w:r w:rsidRPr="008828EC">
              <w:rPr>
                <w:rFonts w:ascii="Arial" w:hAnsi="Arial" w:cs="Arial"/>
                <w:b/>
              </w:rPr>
              <w:t>%</w:t>
            </w:r>
          </w:p>
        </w:tc>
        <w:tc>
          <w:tcPr>
            <w:tcW w:w="1418" w:type="dxa"/>
            <w:tcBorders>
              <w:top w:val="single" w:sz="12" w:space="0" w:color="000000"/>
              <w:left w:val="single" w:sz="8" w:space="0" w:color="000000"/>
              <w:bottom w:val="single" w:sz="12" w:space="0" w:color="000000"/>
              <w:right w:val="single" w:sz="8" w:space="0" w:color="000000"/>
            </w:tcBorders>
          </w:tcPr>
          <w:p w14:paraId="750A0382" w14:textId="77777777" w:rsidR="00C940AE" w:rsidRDefault="00C940AE" w:rsidP="0067394C">
            <w:pPr>
              <w:snapToGrid w:val="0"/>
              <w:rPr>
                <w:rFonts w:ascii="Arial" w:hAnsi="Arial" w:cs="Arial"/>
                <w:b/>
              </w:rPr>
            </w:pPr>
            <w:r w:rsidRPr="008828EC">
              <w:rPr>
                <w:rFonts w:ascii="Arial" w:hAnsi="Arial" w:cs="Arial"/>
                <w:b/>
              </w:rPr>
              <w:t xml:space="preserve">Yrittäjien lisärahoitus-osuus, </w:t>
            </w:r>
          </w:p>
          <w:p w14:paraId="750A0383" w14:textId="77777777" w:rsidR="00C940AE" w:rsidRPr="008828EC" w:rsidRDefault="00C940AE" w:rsidP="0067394C">
            <w:pPr>
              <w:snapToGrid w:val="0"/>
              <w:rPr>
                <w:rFonts w:ascii="Arial" w:hAnsi="Arial" w:cs="Arial"/>
                <w:b/>
              </w:rPr>
            </w:pPr>
            <w:r w:rsidRPr="008828EC">
              <w:rPr>
                <w:rFonts w:ascii="Arial" w:hAnsi="Arial" w:cs="Arial"/>
                <w:b/>
              </w:rPr>
              <w:t>%</w:t>
            </w:r>
          </w:p>
        </w:tc>
        <w:tc>
          <w:tcPr>
            <w:tcW w:w="1417" w:type="dxa"/>
            <w:tcBorders>
              <w:top w:val="single" w:sz="12" w:space="0" w:color="000000"/>
              <w:left w:val="single" w:sz="8" w:space="0" w:color="000000"/>
              <w:bottom w:val="single" w:sz="12" w:space="0" w:color="000000"/>
              <w:right w:val="single" w:sz="8" w:space="0" w:color="000000"/>
            </w:tcBorders>
          </w:tcPr>
          <w:p w14:paraId="750A0384" w14:textId="77777777" w:rsidR="00C940AE" w:rsidRDefault="00C940AE" w:rsidP="0067394C">
            <w:pPr>
              <w:snapToGrid w:val="0"/>
              <w:rPr>
                <w:rFonts w:ascii="Arial" w:hAnsi="Arial" w:cs="Arial"/>
                <w:b/>
              </w:rPr>
            </w:pPr>
            <w:r w:rsidRPr="008828EC">
              <w:rPr>
                <w:rFonts w:ascii="Arial" w:hAnsi="Arial" w:cs="Arial"/>
                <w:b/>
              </w:rPr>
              <w:t>T</w:t>
            </w:r>
            <w:r>
              <w:rPr>
                <w:rFonts w:ascii="Arial" w:hAnsi="Arial" w:cs="Arial"/>
                <w:b/>
              </w:rPr>
              <w:t>yöttö</w:t>
            </w:r>
            <w:r w:rsidRPr="008828EC">
              <w:rPr>
                <w:rFonts w:ascii="Arial" w:hAnsi="Arial" w:cs="Arial"/>
                <w:b/>
              </w:rPr>
              <w:t>myys-vakuutus</w:t>
            </w:r>
            <w:r w:rsidRPr="008828EC">
              <w:rPr>
                <w:rFonts w:ascii="Arial" w:hAnsi="Arial" w:cs="Arial"/>
                <w:b/>
              </w:rPr>
              <w:softHyphen/>
              <w:t xml:space="preserve">maksu, </w:t>
            </w:r>
          </w:p>
          <w:p w14:paraId="750A0385" w14:textId="77777777" w:rsidR="00C940AE" w:rsidRPr="008828EC" w:rsidRDefault="00C940AE" w:rsidP="0067394C">
            <w:pPr>
              <w:snapToGrid w:val="0"/>
              <w:rPr>
                <w:rFonts w:ascii="Arial" w:hAnsi="Arial" w:cs="Arial"/>
                <w:b/>
              </w:rPr>
            </w:pPr>
            <w:r w:rsidRPr="008828EC">
              <w:rPr>
                <w:rFonts w:ascii="Arial" w:hAnsi="Arial" w:cs="Arial"/>
                <w:b/>
              </w:rPr>
              <w:t>%</w:t>
            </w:r>
          </w:p>
        </w:tc>
        <w:tc>
          <w:tcPr>
            <w:tcW w:w="1701" w:type="dxa"/>
            <w:tcBorders>
              <w:top w:val="single" w:sz="12" w:space="0" w:color="000000"/>
              <w:left w:val="single" w:sz="8" w:space="0" w:color="000000"/>
              <w:bottom w:val="single" w:sz="12" w:space="0" w:color="000000"/>
              <w:right w:val="single" w:sz="12" w:space="0" w:color="000000"/>
            </w:tcBorders>
          </w:tcPr>
          <w:p w14:paraId="750A0386" w14:textId="77777777" w:rsidR="00C940AE" w:rsidRPr="008828EC" w:rsidRDefault="00C940AE" w:rsidP="0067394C">
            <w:pPr>
              <w:snapToGrid w:val="0"/>
              <w:rPr>
                <w:rFonts w:ascii="Arial" w:hAnsi="Arial" w:cs="Arial"/>
                <w:b/>
              </w:rPr>
            </w:pPr>
            <w:r w:rsidRPr="008828EC">
              <w:rPr>
                <w:rFonts w:ascii="Arial" w:hAnsi="Arial" w:cs="Arial"/>
                <w:b/>
              </w:rPr>
              <w:t>Laki tai päätös</w:t>
            </w:r>
          </w:p>
        </w:tc>
      </w:tr>
      <w:tr w:rsidR="00C940AE" w:rsidRPr="008828EC" w14:paraId="750A0391" w14:textId="77777777" w:rsidTr="007B046E">
        <w:tc>
          <w:tcPr>
            <w:tcW w:w="709" w:type="dxa"/>
            <w:tcBorders>
              <w:top w:val="single" w:sz="12" w:space="0" w:color="000000"/>
              <w:left w:val="single" w:sz="12" w:space="0" w:color="000000"/>
              <w:bottom w:val="single" w:sz="2" w:space="0" w:color="000000"/>
            </w:tcBorders>
          </w:tcPr>
          <w:p w14:paraId="750A0388" w14:textId="77777777" w:rsidR="00C940AE" w:rsidRPr="008828EC" w:rsidRDefault="00C940AE" w:rsidP="0067394C">
            <w:pPr>
              <w:snapToGrid w:val="0"/>
              <w:jc w:val="center"/>
              <w:rPr>
                <w:rFonts w:ascii="Arial" w:hAnsi="Arial" w:cs="Arial"/>
              </w:rPr>
            </w:pPr>
            <w:r w:rsidRPr="008828EC">
              <w:rPr>
                <w:rFonts w:ascii="Arial" w:hAnsi="Arial" w:cs="Arial"/>
              </w:rPr>
              <w:t>1993</w:t>
            </w:r>
          </w:p>
        </w:tc>
        <w:tc>
          <w:tcPr>
            <w:tcW w:w="851" w:type="dxa"/>
            <w:tcBorders>
              <w:top w:val="single" w:sz="12" w:space="0" w:color="000000"/>
              <w:left w:val="single" w:sz="8" w:space="0" w:color="000000"/>
              <w:bottom w:val="single" w:sz="2" w:space="0" w:color="000000"/>
            </w:tcBorders>
          </w:tcPr>
          <w:p w14:paraId="750A0389" w14:textId="77777777" w:rsidR="00C940AE" w:rsidRPr="008828EC" w:rsidRDefault="00C940AE" w:rsidP="0067394C">
            <w:pPr>
              <w:snapToGrid w:val="0"/>
              <w:jc w:val="right"/>
              <w:rPr>
                <w:rFonts w:ascii="Arial" w:hAnsi="Arial" w:cs="Arial"/>
              </w:rPr>
            </w:pPr>
            <w:r w:rsidRPr="008828EC">
              <w:rPr>
                <w:rFonts w:ascii="Arial" w:hAnsi="Arial" w:cs="Arial"/>
              </w:rPr>
              <w:t>3,0</w:t>
            </w:r>
          </w:p>
        </w:tc>
        <w:tc>
          <w:tcPr>
            <w:tcW w:w="992" w:type="dxa"/>
            <w:tcBorders>
              <w:top w:val="single" w:sz="12" w:space="0" w:color="000000"/>
              <w:left w:val="single" w:sz="8" w:space="0" w:color="000000"/>
              <w:bottom w:val="single" w:sz="2" w:space="0" w:color="000000"/>
            </w:tcBorders>
          </w:tcPr>
          <w:p w14:paraId="750A038A" w14:textId="77777777" w:rsidR="00C940AE" w:rsidRPr="008828EC" w:rsidRDefault="00C940AE" w:rsidP="0067394C">
            <w:pPr>
              <w:snapToGrid w:val="0"/>
              <w:jc w:val="right"/>
              <w:rPr>
                <w:rFonts w:ascii="Arial" w:hAnsi="Arial" w:cs="Arial"/>
              </w:rPr>
            </w:pPr>
            <w:r w:rsidRPr="008828EC">
              <w:rPr>
                <w:rFonts w:ascii="Arial" w:hAnsi="Arial" w:cs="Arial"/>
              </w:rPr>
              <w:t>3,0</w:t>
            </w:r>
          </w:p>
        </w:tc>
        <w:tc>
          <w:tcPr>
            <w:tcW w:w="1418" w:type="dxa"/>
            <w:tcBorders>
              <w:top w:val="single" w:sz="12" w:space="0" w:color="000000"/>
              <w:left w:val="single" w:sz="8" w:space="0" w:color="000000"/>
              <w:bottom w:val="single" w:sz="2" w:space="0" w:color="000000"/>
              <w:right w:val="single" w:sz="8" w:space="0" w:color="000000"/>
            </w:tcBorders>
          </w:tcPr>
          <w:p w14:paraId="750A038B" w14:textId="77777777" w:rsidR="00C940AE" w:rsidRPr="008828EC" w:rsidRDefault="00C940AE" w:rsidP="0067394C">
            <w:pPr>
              <w:snapToGrid w:val="0"/>
              <w:jc w:val="right"/>
              <w:rPr>
                <w:rFonts w:ascii="Arial" w:hAnsi="Arial" w:cs="Arial"/>
              </w:rPr>
            </w:pPr>
          </w:p>
        </w:tc>
        <w:tc>
          <w:tcPr>
            <w:tcW w:w="1417" w:type="dxa"/>
            <w:tcBorders>
              <w:top w:val="single" w:sz="12" w:space="0" w:color="000000"/>
              <w:left w:val="single" w:sz="8" w:space="0" w:color="000000"/>
              <w:bottom w:val="single" w:sz="2" w:space="0" w:color="000000"/>
            </w:tcBorders>
          </w:tcPr>
          <w:p w14:paraId="750A038C"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12" w:space="0" w:color="000000"/>
              <w:left w:val="single" w:sz="8" w:space="0" w:color="000000"/>
              <w:bottom w:val="single" w:sz="2" w:space="0" w:color="000000"/>
              <w:right w:val="single" w:sz="8" w:space="0" w:color="000000"/>
            </w:tcBorders>
          </w:tcPr>
          <w:p w14:paraId="750A038D" w14:textId="77777777" w:rsidR="00C940AE" w:rsidRPr="008828EC" w:rsidRDefault="00C940AE" w:rsidP="0067394C">
            <w:pPr>
              <w:snapToGrid w:val="0"/>
              <w:jc w:val="right"/>
              <w:rPr>
                <w:rFonts w:ascii="Arial" w:hAnsi="Arial" w:cs="Arial"/>
              </w:rPr>
            </w:pPr>
          </w:p>
        </w:tc>
        <w:tc>
          <w:tcPr>
            <w:tcW w:w="1417" w:type="dxa"/>
            <w:tcBorders>
              <w:top w:val="single" w:sz="12" w:space="0" w:color="000000"/>
              <w:left w:val="single" w:sz="8" w:space="0" w:color="000000"/>
              <w:bottom w:val="single" w:sz="2" w:space="0" w:color="000000"/>
              <w:right w:val="single" w:sz="8" w:space="0" w:color="000000"/>
            </w:tcBorders>
          </w:tcPr>
          <w:p w14:paraId="750A038E" w14:textId="77777777" w:rsidR="00C940AE" w:rsidRPr="008828EC" w:rsidRDefault="00C940AE" w:rsidP="0067394C">
            <w:pPr>
              <w:snapToGrid w:val="0"/>
              <w:jc w:val="right"/>
              <w:rPr>
                <w:rFonts w:ascii="Arial" w:hAnsi="Arial" w:cs="Arial"/>
              </w:rPr>
            </w:pPr>
            <w:r w:rsidRPr="008828EC">
              <w:rPr>
                <w:rFonts w:ascii="Arial" w:hAnsi="Arial" w:cs="Arial"/>
              </w:rPr>
              <w:t>0,2</w:t>
            </w:r>
          </w:p>
        </w:tc>
        <w:tc>
          <w:tcPr>
            <w:tcW w:w="1701" w:type="dxa"/>
            <w:tcBorders>
              <w:top w:val="single" w:sz="12" w:space="0" w:color="000000"/>
              <w:left w:val="single" w:sz="8" w:space="0" w:color="000000"/>
              <w:bottom w:val="single" w:sz="2" w:space="0" w:color="000000"/>
              <w:right w:val="single" w:sz="12" w:space="0" w:color="000000"/>
            </w:tcBorders>
          </w:tcPr>
          <w:p w14:paraId="750A038F" w14:textId="77777777" w:rsidR="00C940AE" w:rsidRDefault="00C940AE" w:rsidP="0067394C">
            <w:pPr>
              <w:snapToGrid w:val="0"/>
              <w:rPr>
                <w:rFonts w:ascii="Arial" w:hAnsi="Arial" w:cs="Arial"/>
              </w:rPr>
            </w:pPr>
            <w:r>
              <w:rPr>
                <w:rFonts w:ascii="Arial" w:hAnsi="Arial" w:cs="Arial"/>
              </w:rPr>
              <w:t>13.11.1992/1004</w:t>
            </w:r>
          </w:p>
          <w:p w14:paraId="750A0390" w14:textId="77777777" w:rsidR="00C940AE" w:rsidRPr="008828EC" w:rsidRDefault="00C940AE" w:rsidP="0067394C">
            <w:pPr>
              <w:snapToGrid w:val="0"/>
              <w:rPr>
                <w:rFonts w:ascii="Arial" w:hAnsi="Arial" w:cs="Arial"/>
              </w:rPr>
            </w:pPr>
            <w:r w:rsidRPr="008828EC">
              <w:rPr>
                <w:rFonts w:ascii="Arial" w:hAnsi="Arial" w:cs="Arial"/>
              </w:rPr>
              <w:t>30.12.1992/1649</w:t>
            </w:r>
          </w:p>
        </w:tc>
      </w:tr>
      <w:tr w:rsidR="00C940AE" w:rsidRPr="008828EC" w14:paraId="750A039A" w14:textId="77777777" w:rsidTr="007B046E">
        <w:tc>
          <w:tcPr>
            <w:tcW w:w="709" w:type="dxa"/>
            <w:tcBorders>
              <w:top w:val="single" w:sz="2" w:space="0" w:color="000000"/>
              <w:left w:val="single" w:sz="12" w:space="0" w:color="000000"/>
              <w:bottom w:val="single" w:sz="2" w:space="0" w:color="000000"/>
            </w:tcBorders>
          </w:tcPr>
          <w:p w14:paraId="750A0392" w14:textId="77777777" w:rsidR="00C940AE" w:rsidRPr="008828EC" w:rsidRDefault="00C940AE" w:rsidP="0067394C">
            <w:pPr>
              <w:snapToGrid w:val="0"/>
              <w:jc w:val="center"/>
              <w:rPr>
                <w:rFonts w:ascii="Arial" w:hAnsi="Arial" w:cs="Arial"/>
              </w:rPr>
            </w:pPr>
            <w:r w:rsidRPr="008828EC">
              <w:rPr>
                <w:rFonts w:ascii="Arial" w:hAnsi="Arial" w:cs="Arial"/>
              </w:rPr>
              <w:t>1994</w:t>
            </w:r>
          </w:p>
        </w:tc>
        <w:tc>
          <w:tcPr>
            <w:tcW w:w="851" w:type="dxa"/>
            <w:tcBorders>
              <w:top w:val="single" w:sz="2" w:space="0" w:color="000000"/>
              <w:left w:val="single" w:sz="8" w:space="0" w:color="000000"/>
              <w:bottom w:val="single" w:sz="2" w:space="0" w:color="000000"/>
            </w:tcBorders>
          </w:tcPr>
          <w:p w14:paraId="750A0393" w14:textId="77777777" w:rsidR="00C940AE" w:rsidRPr="008828EC" w:rsidRDefault="00C940AE" w:rsidP="0067394C">
            <w:pPr>
              <w:snapToGrid w:val="0"/>
              <w:jc w:val="right"/>
              <w:rPr>
                <w:rFonts w:ascii="Arial" w:hAnsi="Arial" w:cs="Arial"/>
              </w:rPr>
            </w:pPr>
            <w:r w:rsidRPr="008828EC">
              <w:rPr>
                <w:rFonts w:ascii="Arial" w:hAnsi="Arial" w:cs="Arial"/>
              </w:rPr>
              <w:t>3,0</w:t>
            </w:r>
          </w:p>
        </w:tc>
        <w:tc>
          <w:tcPr>
            <w:tcW w:w="992" w:type="dxa"/>
            <w:tcBorders>
              <w:top w:val="single" w:sz="2" w:space="0" w:color="000000"/>
              <w:left w:val="single" w:sz="8" w:space="0" w:color="000000"/>
              <w:bottom w:val="single" w:sz="2" w:space="0" w:color="000000"/>
            </w:tcBorders>
          </w:tcPr>
          <w:p w14:paraId="750A0394" w14:textId="77777777" w:rsidR="00C940AE" w:rsidRPr="008828EC" w:rsidRDefault="00C940AE" w:rsidP="0067394C">
            <w:pPr>
              <w:snapToGrid w:val="0"/>
              <w:jc w:val="right"/>
              <w:rPr>
                <w:rFonts w:ascii="Arial" w:hAnsi="Arial" w:cs="Arial"/>
              </w:rPr>
            </w:pPr>
            <w:r w:rsidRPr="008828EC">
              <w:rPr>
                <w:rFonts w:ascii="Arial" w:hAnsi="Arial" w:cs="Arial"/>
              </w:rPr>
              <w:t>3,0</w:t>
            </w:r>
          </w:p>
        </w:tc>
        <w:tc>
          <w:tcPr>
            <w:tcW w:w="1418" w:type="dxa"/>
            <w:tcBorders>
              <w:top w:val="single" w:sz="2" w:space="0" w:color="000000"/>
              <w:left w:val="single" w:sz="8" w:space="0" w:color="000000"/>
              <w:bottom w:val="single" w:sz="2" w:space="0" w:color="000000"/>
              <w:right w:val="single" w:sz="8" w:space="0" w:color="000000"/>
            </w:tcBorders>
          </w:tcPr>
          <w:p w14:paraId="750A0395"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96"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97"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98" w14:textId="77777777" w:rsidR="00C940AE" w:rsidRPr="008828EC" w:rsidRDefault="00C940AE" w:rsidP="0067394C">
            <w:pPr>
              <w:snapToGrid w:val="0"/>
              <w:jc w:val="right"/>
              <w:rPr>
                <w:rFonts w:ascii="Arial" w:hAnsi="Arial" w:cs="Arial"/>
              </w:rPr>
            </w:pPr>
            <w:r w:rsidRPr="008828EC">
              <w:rPr>
                <w:rFonts w:ascii="Arial" w:hAnsi="Arial" w:cs="Arial"/>
              </w:rPr>
              <w:t>1,87</w:t>
            </w:r>
          </w:p>
        </w:tc>
        <w:tc>
          <w:tcPr>
            <w:tcW w:w="1701" w:type="dxa"/>
            <w:tcBorders>
              <w:top w:val="single" w:sz="2" w:space="0" w:color="000000"/>
              <w:left w:val="single" w:sz="8" w:space="0" w:color="000000"/>
              <w:bottom w:val="single" w:sz="2" w:space="0" w:color="000000"/>
              <w:right w:val="single" w:sz="12" w:space="0" w:color="000000"/>
            </w:tcBorders>
          </w:tcPr>
          <w:p w14:paraId="750A0399" w14:textId="77777777" w:rsidR="00C940AE" w:rsidRPr="008828EC" w:rsidRDefault="00C940AE" w:rsidP="0067394C">
            <w:pPr>
              <w:snapToGrid w:val="0"/>
              <w:rPr>
                <w:rFonts w:ascii="Arial" w:hAnsi="Arial" w:cs="Arial"/>
              </w:rPr>
            </w:pPr>
            <w:r w:rsidRPr="008828EC">
              <w:rPr>
                <w:rFonts w:ascii="Arial" w:hAnsi="Arial" w:cs="Arial"/>
              </w:rPr>
              <w:t>3.12.1993/1097</w:t>
            </w:r>
          </w:p>
        </w:tc>
      </w:tr>
      <w:tr w:rsidR="00C940AE" w:rsidRPr="008828EC" w14:paraId="750A03A3" w14:textId="77777777" w:rsidTr="007B046E">
        <w:tc>
          <w:tcPr>
            <w:tcW w:w="709" w:type="dxa"/>
            <w:tcBorders>
              <w:top w:val="single" w:sz="2" w:space="0" w:color="000000"/>
              <w:left w:val="single" w:sz="12" w:space="0" w:color="000000"/>
              <w:bottom w:val="single" w:sz="2" w:space="0" w:color="000000"/>
            </w:tcBorders>
          </w:tcPr>
          <w:p w14:paraId="750A039B" w14:textId="77777777" w:rsidR="00C940AE" w:rsidRPr="008828EC" w:rsidRDefault="00C940AE" w:rsidP="0067394C">
            <w:pPr>
              <w:snapToGrid w:val="0"/>
              <w:jc w:val="center"/>
              <w:rPr>
                <w:rFonts w:ascii="Arial" w:hAnsi="Arial" w:cs="Arial"/>
              </w:rPr>
            </w:pPr>
            <w:r w:rsidRPr="008828EC">
              <w:rPr>
                <w:rFonts w:ascii="Arial" w:hAnsi="Arial" w:cs="Arial"/>
              </w:rPr>
              <w:t>1995</w:t>
            </w:r>
          </w:p>
        </w:tc>
        <w:tc>
          <w:tcPr>
            <w:tcW w:w="851" w:type="dxa"/>
            <w:tcBorders>
              <w:top w:val="single" w:sz="2" w:space="0" w:color="000000"/>
              <w:left w:val="single" w:sz="8" w:space="0" w:color="000000"/>
              <w:bottom w:val="single" w:sz="2" w:space="0" w:color="000000"/>
            </w:tcBorders>
          </w:tcPr>
          <w:p w14:paraId="750A039C" w14:textId="77777777" w:rsidR="00C940AE" w:rsidRPr="008828EC" w:rsidRDefault="00C940AE" w:rsidP="0067394C">
            <w:pPr>
              <w:snapToGrid w:val="0"/>
              <w:jc w:val="right"/>
              <w:rPr>
                <w:rFonts w:ascii="Arial" w:hAnsi="Arial" w:cs="Arial"/>
              </w:rPr>
            </w:pPr>
            <w:r w:rsidRPr="008828EC">
              <w:rPr>
                <w:rFonts w:ascii="Arial" w:hAnsi="Arial" w:cs="Arial"/>
              </w:rPr>
              <w:t>4,0</w:t>
            </w:r>
          </w:p>
        </w:tc>
        <w:tc>
          <w:tcPr>
            <w:tcW w:w="992" w:type="dxa"/>
            <w:tcBorders>
              <w:top w:val="single" w:sz="2" w:space="0" w:color="000000"/>
              <w:left w:val="single" w:sz="8" w:space="0" w:color="000000"/>
              <w:bottom w:val="single" w:sz="2" w:space="0" w:color="000000"/>
            </w:tcBorders>
          </w:tcPr>
          <w:p w14:paraId="750A039D" w14:textId="77777777" w:rsidR="00C940AE" w:rsidRPr="008828EC" w:rsidRDefault="00C940AE" w:rsidP="0067394C">
            <w:pPr>
              <w:snapToGrid w:val="0"/>
              <w:jc w:val="right"/>
              <w:rPr>
                <w:rFonts w:ascii="Arial" w:hAnsi="Arial" w:cs="Arial"/>
              </w:rPr>
            </w:pPr>
            <w:r w:rsidRPr="008828EC">
              <w:rPr>
                <w:rFonts w:ascii="Arial" w:hAnsi="Arial" w:cs="Arial"/>
              </w:rPr>
              <w:t>4,0</w:t>
            </w:r>
          </w:p>
        </w:tc>
        <w:tc>
          <w:tcPr>
            <w:tcW w:w="1418" w:type="dxa"/>
            <w:tcBorders>
              <w:top w:val="single" w:sz="2" w:space="0" w:color="000000"/>
              <w:left w:val="single" w:sz="8" w:space="0" w:color="000000"/>
              <w:bottom w:val="single" w:sz="2" w:space="0" w:color="000000"/>
              <w:right w:val="single" w:sz="8" w:space="0" w:color="000000"/>
            </w:tcBorders>
          </w:tcPr>
          <w:p w14:paraId="750A039E"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9F"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A0"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A1" w14:textId="77777777" w:rsidR="00C940AE" w:rsidRPr="008828EC" w:rsidRDefault="00C940AE" w:rsidP="0067394C">
            <w:pPr>
              <w:snapToGrid w:val="0"/>
              <w:jc w:val="right"/>
              <w:rPr>
                <w:rFonts w:ascii="Arial" w:hAnsi="Arial" w:cs="Arial"/>
              </w:rPr>
            </w:pPr>
            <w:r w:rsidRPr="008828EC">
              <w:rPr>
                <w:rFonts w:ascii="Arial" w:hAnsi="Arial" w:cs="Arial"/>
              </w:rPr>
              <w:t>1,87</w:t>
            </w:r>
          </w:p>
        </w:tc>
        <w:tc>
          <w:tcPr>
            <w:tcW w:w="1701" w:type="dxa"/>
            <w:tcBorders>
              <w:top w:val="single" w:sz="2" w:space="0" w:color="000000"/>
              <w:left w:val="single" w:sz="8" w:space="0" w:color="000000"/>
              <w:bottom w:val="single" w:sz="2" w:space="0" w:color="000000"/>
              <w:right w:val="single" w:sz="12" w:space="0" w:color="000000"/>
            </w:tcBorders>
          </w:tcPr>
          <w:p w14:paraId="750A03A2" w14:textId="77777777" w:rsidR="00C940AE" w:rsidRPr="008828EC" w:rsidRDefault="00C940AE" w:rsidP="0067394C">
            <w:pPr>
              <w:snapToGrid w:val="0"/>
              <w:rPr>
                <w:rFonts w:ascii="Arial" w:hAnsi="Arial" w:cs="Arial"/>
              </w:rPr>
            </w:pPr>
            <w:r w:rsidRPr="008828EC">
              <w:rPr>
                <w:rFonts w:ascii="Arial" w:hAnsi="Arial" w:cs="Arial"/>
              </w:rPr>
              <w:t>22.12.1994/1322</w:t>
            </w:r>
          </w:p>
        </w:tc>
      </w:tr>
      <w:tr w:rsidR="00C940AE" w:rsidRPr="008828EC" w14:paraId="750A03AD" w14:textId="77777777" w:rsidTr="007B046E">
        <w:tc>
          <w:tcPr>
            <w:tcW w:w="709" w:type="dxa"/>
            <w:tcBorders>
              <w:top w:val="single" w:sz="2" w:space="0" w:color="000000"/>
              <w:left w:val="single" w:sz="12" w:space="0" w:color="000000"/>
              <w:bottom w:val="single" w:sz="2" w:space="0" w:color="000000"/>
            </w:tcBorders>
          </w:tcPr>
          <w:p w14:paraId="750A03A4" w14:textId="77777777" w:rsidR="00C940AE" w:rsidRPr="008828EC" w:rsidRDefault="00C940AE" w:rsidP="0067394C">
            <w:pPr>
              <w:snapToGrid w:val="0"/>
              <w:jc w:val="center"/>
              <w:rPr>
                <w:rFonts w:ascii="Arial" w:hAnsi="Arial" w:cs="Arial"/>
              </w:rPr>
            </w:pPr>
            <w:r w:rsidRPr="008828EC">
              <w:rPr>
                <w:rFonts w:ascii="Arial" w:hAnsi="Arial" w:cs="Arial"/>
              </w:rPr>
              <w:lastRenderedPageBreak/>
              <w:t>1996</w:t>
            </w:r>
          </w:p>
        </w:tc>
        <w:tc>
          <w:tcPr>
            <w:tcW w:w="851" w:type="dxa"/>
            <w:tcBorders>
              <w:top w:val="single" w:sz="2" w:space="0" w:color="000000"/>
              <w:left w:val="single" w:sz="8" w:space="0" w:color="000000"/>
              <w:bottom w:val="single" w:sz="2" w:space="0" w:color="000000"/>
            </w:tcBorders>
          </w:tcPr>
          <w:p w14:paraId="750A03A5" w14:textId="77777777" w:rsidR="00C940AE" w:rsidRPr="008828EC" w:rsidRDefault="00C940AE" w:rsidP="0067394C">
            <w:pPr>
              <w:snapToGrid w:val="0"/>
              <w:jc w:val="right"/>
              <w:rPr>
                <w:rFonts w:ascii="Arial" w:hAnsi="Arial" w:cs="Arial"/>
              </w:rPr>
            </w:pPr>
            <w:r w:rsidRPr="008828EC">
              <w:rPr>
                <w:rFonts w:ascii="Arial" w:hAnsi="Arial" w:cs="Arial"/>
              </w:rPr>
              <w:t>4,3</w:t>
            </w:r>
          </w:p>
        </w:tc>
        <w:tc>
          <w:tcPr>
            <w:tcW w:w="992" w:type="dxa"/>
            <w:tcBorders>
              <w:top w:val="single" w:sz="2" w:space="0" w:color="000000"/>
              <w:left w:val="single" w:sz="8" w:space="0" w:color="000000"/>
              <w:bottom w:val="single" w:sz="2" w:space="0" w:color="000000"/>
            </w:tcBorders>
          </w:tcPr>
          <w:p w14:paraId="750A03A6" w14:textId="77777777" w:rsidR="00C940AE" w:rsidRPr="008828EC" w:rsidRDefault="00C940AE" w:rsidP="0067394C">
            <w:pPr>
              <w:snapToGrid w:val="0"/>
              <w:jc w:val="right"/>
              <w:rPr>
                <w:rFonts w:ascii="Arial" w:hAnsi="Arial" w:cs="Arial"/>
              </w:rPr>
            </w:pPr>
            <w:r w:rsidRPr="008828EC">
              <w:rPr>
                <w:rFonts w:ascii="Arial" w:hAnsi="Arial" w:cs="Arial"/>
              </w:rPr>
              <w:t>4,3</w:t>
            </w:r>
          </w:p>
        </w:tc>
        <w:tc>
          <w:tcPr>
            <w:tcW w:w="1418" w:type="dxa"/>
            <w:tcBorders>
              <w:top w:val="single" w:sz="2" w:space="0" w:color="000000"/>
              <w:left w:val="single" w:sz="8" w:space="0" w:color="000000"/>
              <w:bottom w:val="single" w:sz="2" w:space="0" w:color="000000"/>
              <w:right w:val="single" w:sz="8" w:space="0" w:color="000000"/>
            </w:tcBorders>
          </w:tcPr>
          <w:p w14:paraId="750A03A7" w14:textId="77777777" w:rsidR="00C940AE" w:rsidRPr="008828EC" w:rsidRDefault="00C940AE" w:rsidP="0067394C">
            <w:pPr>
              <w:pStyle w:val="Selitys"/>
              <w:snapToGrid w:val="0"/>
              <w:spacing w:before="0" w:after="0"/>
              <w:jc w:val="right"/>
              <w:rPr>
                <w:rFonts w:cs="Arial"/>
              </w:rPr>
            </w:pPr>
          </w:p>
        </w:tc>
        <w:tc>
          <w:tcPr>
            <w:tcW w:w="1417" w:type="dxa"/>
            <w:tcBorders>
              <w:top w:val="single" w:sz="2" w:space="0" w:color="000000"/>
              <w:left w:val="single" w:sz="8" w:space="0" w:color="000000"/>
              <w:bottom w:val="single" w:sz="2" w:space="0" w:color="000000"/>
            </w:tcBorders>
          </w:tcPr>
          <w:p w14:paraId="750A03A8" w14:textId="77777777" w:rsidR="00C940AE" w:rsidRPr="008828EC" w:rsidRDefault="00C940AE" w:rsidP="0067394C">
            <w:pPr>
              <w:pStyle w:val="Selitys"/>
              <w:snapToGrid w:val="0"/>
              <w:spacing w:before="0" w:after="0"/>
              <w:jc w:val="right"/>
              <w:rPr>
                <w:rFonts w:cs="Arial"/>
              </w:rPr>
            </w:pPr>
            <w:r w:rsidRPr="008828EC">
              <w:rPr>
                <w:rFonts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A9" w14:textId="77777777" w:rsidR="00C940AE" w:rsidRPr="008828EC" w:rsidRDefault="00C940AE" w:rsidP="0067394C">
            <w:pPr>
              <w:pStyle w:val="Selitys"/>
              <w:snapToGrid w:val="0"/>
              <w:spacing w:before="0" w:after="0"/>
              <w:jc w:val="right"/>
              <w:rPr>
                <w:rFonts w:cs="Arial"/>
              </w:rPr>
            </w:pPr>
          </w:p>
        </w:tc>
        <w:tc>
          <w:tcPr>
            <w:tcW w:w="1417" w:type="dxa"/>
            <w:tcBorders>
              <w:top w:val="single" w:sz="2" w:space="0" w:color="000000"/>
              <w:left w:val="single" w:sz="8" w:space="0" w:color="000000"/>
              <w:bottom w:val="single" w:sz="2" w:space="0" w:color="000000"/>
              <w:right w:val="single" w:sz="8" w:space="0" w:color="000000"/>
            </w:tcBorders>
          </w:tcPr>
          <w:p w14:paraId="750A03AA" w14:textId="77777777" w:rsidR="00C940AE" w:rsidRPr="008828EC" w:rsidRDefault="00C940AE" w:rsidP="0067394C">
            <w:pPr>
              <w:snapToGrid w:val="0"/>
              <w:jc w:val="right"/>
              <w:rPr>
                <w:rFonts w:ascii="Arial" w:hAnsi="Arial" w:cs="Arial"/>
              </w:rPr>
            </w:pPr>
            <w:r w:rsidRPr="008828EC">
              <w:rPr>
                <w:rFonts w:ascii="Arial" w:hAnsi="Arial" w:cs="Arial"/>
              </w:rPr>
              <w:t>1,5</w:t>
            </w:r>
          </w:p>
        </w:tc>
        <w:tc>
          <w:tcPr>
            <w:tcW w:w="1701" w:type="dxa"/>
            <w:tcBorders>
              <w:top w:val="single" w:sz="2" w:space="0" w:color="000000"/>
              <w:left w:val="single" w:sz="8" w:space="0" w:color="000000"/>
              <w:bottom w:val="single" w:sz="2" w:space="0" w:color="000000"/>
              <w:right w:val="single" w:sz="12" w:space="0" w:color="000000"/>
            </w:tcBorders>
          </w:tcPr>
          <w:p w14:paraId="750A03AB" w14:textId="77777777" w:rsidR="00C940AE" w:rsidRDefault="00C940AE" w:rsidP="0067394C">
            <w:pPr>
              <w:pStyle w:val="Selitys"/>
              <w:snapToGrid w:val="0"/>
              <w:spacing w:before="0" w:after="0"/>
              <w:rPr>
                <w:rFonts w:cs="Arial"/>
              </w:rPr>
            </w:pPr>
            <w:r>
              <w:rPr>
                <w:rFonts w:cs="Arial"/>
              </w:rPr>
              <w:t>18.12.1995/1585</w:t>
            </w:r>
          </w:p>
          <w:p w14:paraId="750A03AC" w14:textId="77777777" w:rsidR="00C940AE" w:rsidRPr="008828EC" w:rsidRDefault="00C940AE" w:rsidP="0067394C">
            <w:pPr>
              <w:pStyle w:val="Selitys"/>
              <w:snapToGrid w:val="0"/>
              <w:spacing w:before="0" w:after="0"/>
              <w:rPr>
                <w:rFonts w:cs="Arial"/>
              </w:rPr>
            </w:pPr>
            <w:r w:rsidRPr="008828EC">
              <w:rPr>
                <w:rFonts w:cs="Arial"/>
              </w:rPr>
              <w:t>29.12.1995/1753</w:t>
            </w:r>
          </w:p>
        </w:tc>
      </w:tr>
      <w:tr w:rsidR="00C940AE" w:rsidRPr="008828EC" w14:paraId="750A03B7" w14:textId="77777777" w:rsidTr="007B046E">
        <w:tc>
          <w:tcPr>
            <w:tcW w:w="709" w:type="dxa"/>
            <w:tcBorders>
              <w:top w:val="single" w:sz="2" w:space="0" w:color="000000"/>
              <w:left w:val="single" w:sz="12" w:space="0" w:color="000000"/>
              <w:bottom w:val="single" w:sz="2" w:space="0" w:color="000000"/>
            </w:tcBorders>
          </w:tcPr>
          <w:p w14:paraId="750A03AE" w14:textId="77777777" w:rsidR="00C940AE" w:rsidRPr="008828EC" w:rsidRDefault="00C940AE" w:rsidP="0067394C">
            <w:pPr>
              <w:snapToGrid w:val="0"/>
              <w:jc w:val="center"/>
              <w:rPr>
                <w:rFonts w:ascii="Arial" w:hAnsi="Arial" w:cs="Arial"/>
              </w:rPr>
            </w:pPr>
            <w:r w:rsidRPr="008828EC">
              <w:rPr>
                <w:rFonts w:ascii="Arial" w:hAnsi="Arial" w:cs="Arial"/>
              </w:rPr>
              <w:t>1997</w:t>
            </w:r>
          </w:p>
        </w:tc>
        <w:tc>
          <w:tcPr>
            <w:tcW w:w="851" w:type="dxa"/>
            <w:tcBorders>
              <w:top w:val="single" w:sz="2" w:space="0" w:color="000000"/>
              <w:left w:val="single" w:sz="8" w:space="0" w:color="000000"/>
              <w:bottom w:val="single" w:sz="2" w:space="0" w:color="000000"/>
            </w:tcBorders>
          </w:tcPr>
          <w:p w14:paraId="750A03AF" w14:textId="77777777" w:rsidR="00C940AE" w:rsidRPr="008828EC" w:rsidRDefault="00C940AE" w:rsidP="0067394C">
            <w:pPr>
              <w:snapToGrid w:val="0"/>
              <w:jc w:val="right"/>
              <w:rPr>
                <w:rFonts w:ascii="Arial" w:hAnsi="Arial" w:cs="Arial"/>
              </w:rPr>
            </w:pPr>
            <w:r w:rsidRPr="008828EC">
              <w:rPr>
                <w:rFonts w:ascii="Arial" w:hAnsi="Arial" w:cs="Arial"/>
              </w:rPr>
              <w:t>4,5</w:t>
            </w:r>
          </w:p>
        </w:tc>
        <w:tc>
          <w:tcPr>
            <w:tcW w:w="992" w:type="dxa"/>
            <w:tcBorders>
              <w:top w:val="single" w:sz="2" w:space="0" w:color="000000"/>
              <w:left w:val="single" w:sz="8" w:space="0" w:color="000000"/>
              <w:bottom w:val="single" w:sz="2" w:space="0" w:color="000000"/>
            </w:tcBorders>
          </w:tcPr>
          <w:p w14:paraId="750A03B0" w14:textId="77777777" w:rsidR="00C940AE" w:rsidRPr="008828EC" w:rsidRDefault="00C940AE" w:rsidP="0067394C">
            <w:pPr>
              <w:snapToGrid w:val="0"/>
              <w:jc w:val="right"/>
              <w:rPr>
                <w:rFonts w:ascii="Arial" w:hAnsi="Arial" w:cs="Arial"/>
              </w:rPr>
            </w:pPr>
            <w:r w:rsidRPr="008828EC">
              <w:rPr>
                <w:rFonts w:ascii="Arial" w:hAnsi="Arial" w:cs="Arial"/>
              </w:rPr>
              <w:t>4,5</w:t>
            </w:r>
          </w:p>
        </w:tc>
        <w:tc>
          <w:tcPr>
            <w:tcW w:w="1418" w:type="dxa"/>
            <w:tcBorders>
              <w:top w:val="single" w:sz="2" w:space="0" w:color="000000"/>
              <w:left w:val="single" w:sz="8" w:space="0" w:color="000000"/>
              <w:bottom w:val="single" w:sz="2" w:space="0" w:color="000000"/>
              <w:right w:val="single" w:sz="8" w:space="0" w:color="000000"/>
            </w:tcBorders>
          </w:tcPr>
          <w:p w14:paraId="750A03B1"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B2"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B3"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B4" w14:textId="77777777" w:rsidR="00C940AE" w:rsidRPr="008828EC" w:rsidRDefault="00C940AE" w:rsidP="0067394C">
            <w:pPr>
              <w:snapToGrid w:val="0"/>
              <w:jc w:val="right"/>
              <w:rPr>
                <w:rFonts w:ascii="Arial" w:hAnsi="Arial" w:cs="Arial"/>
              </w:rPr>
            </w:pPr>
            <w:r w:rsidRPr="008828EC">
              <w:rPr>
                <w:rFonts w:ascii="Arial" w:hAnsi="Arial" w:cs="Arial"/>
              </w:rPr>
              <w:t>1,5</w:t>
            </w:r>
          </w:p>
        </w:tc>
        <w:tc>
          <w:tcPr>
            <w:tcW w:w="1701" w:type="dxa"/>
            <w:tcBorders>
              <w:top w:val="single" w:sz="2" w:space="0" w:color="000000"/>
              <w:left w:val="single" w:sz="8" w:space="0" w:color="000000"/>
              <w:bottom w:val="single" w:sz="2" w:space="0" w:color="000000"/>
              <w:right w:val="single" w:sz="12" w:space="0" w:color="000000"/>
            </w:tcBorders>
          </w:tcPr>
          <w:p w14:paraId="750A03B5" w14:textId="77777777" w:rsidR="00C940AE" w:rsidRDefault="00C940AE" w:rsidP="0067394C">
            <w:pPr>
              <w:snapToGrid w:val="0"/>
              <w:rPr>
                <w:rFonts w:ascii="Arial" w:hAnsi="Arial" w:cs="Arial"/>
              </w:rPr>
            </w:pPr>
            <w:r>
              <w:rPr>
                <w:rFonts w:ascii="Arial" w:hAnsi="Arial" w:cs="Arial"/>
              </w:rPr>
              <w:t>30.12.1996/1316</w:t>
            </w:r>
          </w:p>
          <w:p w14:paraId="750A03B6" w14:textId="77777777" w:rsidR="00C940AE" w:rsidRPr="008828EC" w:rsidRDefault="00C940AE" w:rsidP="0067394C">
            <w:pPr>
              <w:snapToGrid w:val="0"/>
              <w:rPr>
                <w:rFonts w:ascii="Arial" w:hAnsi="Arial" w:cs="Arial"/>
              </w:rPr>
            </w:pPr>
            <w:r w:rsidRPr="008828EC">
              <w:rPr>
                <w:rFonts w:ascii="Arial" w:hAnsi="Arial" w:cs="Arial"/>
              </w:rPr>
              <w:t>22.15.1996/911</w:t>
            </w:r>
          </w:p>
        </w:tc>
      </w:tr>
      <w:tr w:rsidR="00C940AE" w:rsidRPr="008828EC" w14:paraId="750A03C1" w14:textId="77777777" w:rsidTr="007B046E">
        <w:tc>
          <w:tcPr>
            <w:tcW w:w="709" w:type="dxa"/>
            <w:tcBorders>
              <w:top w:val="single" w:sz="2" w:space="0" w:color="000000"/>
              <w:left w:val="single" w:sz="12" w:space="0" w:color="000000"/>
              <w:bottom w:val="single" w:sz="2" w:space="0" w:color="000000"/>
            </w:tcBorders>
          </w:tcPr>
          <w:p w14:paraId="750A03B8" w14:textId="77777777" w:rsidR="00C940AE" w:rsidRPr="008828EC" w:rsidRDefault="00C940AE" w:rsidP="0067394C">
            <w:pPr>
              <w:snapToGrid w:val="0"/>
              <w:jc w:val="center"/>
              <w:rPr>
                <w:rFonts w:ascii="Arial" w:hAnsi="Arial" w:cs="Arial"/>
              </w:rPr>
            </w:pPr>
            <w:r w:rsidRPr="008828EC">
              <w:rPr>
                <w:rFonts w:ascii="Arial" w:hAnsi="Arial" w:cs="Arial"/>
              </w:rPr>
              <w:t>1998</w:t>
            </w:r>
          </w:p>
        </w:tc>
        <w:tc>
          <w:tcPr>
            <w:tcW w:w="851" w:type="dxa"/>
            <w:tcBorders>
              <w:top w:val="single" w:sz="2" w:space="0" w:color="000000"/>
              <w:left w:val="single" w:sz="8" w:space="0" w:color="000000"/>
              <w:bottom w:val="single" w:sz="2" w:space="0" w:color="000000"/>
            </w:tcBorders>
          </w:tcPr>
          <w:p w14:paraId="750A03B9"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992" w:type="dxa"/>
            <w:tcBorders>
              <w:top w:val="single" w:sz="2" w:space="0" w:color="000000"/>
              <w:left w:val="single" w:sz="8" w:space="0" w:color="000000"/>
              <w:bottom w:val="single" w:sz="2" w:space="0" w:color="000000"/>
            </w:tcBorders>
          </w:tcPr>
          <w:p w14:paraId="750A03BA"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1418" w:type="dxa"/>
            <w:tcBorders>
              <w:top w:val="single" w:sz="2" w:space="0" w:color="000000"/>
              <w:left w:val="single" w:sz="8" w:space="0" w:color="000000"/>
              <w:bottom w:val="single" w:sz="2" w:space="0" w:color="000000"/>
              <w:right w:val="single" w:sz="8" w:space="0" w:color="000000"/>
            </w:tcBorders>
          </w:tcPr>
          <w:p w14:paraId="750A03BB"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BC"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BD"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BE" w14:textId="77777777" w:rsidR="00C940AE" w:rsidRPr="008828EC" w:rsidRDefault="00C940AE" w:rsidP="0067394C">
            <w:pPr>
              <w:snapToGrid w:val="0"/>
              <w:jc w:val="right"/>
              <w:rPr>
                <w:rFonts w:ascii="Arial" w:hAnsi="Arial" w:cs="Arial"/>
              </w:rPr>
            </w:pPr>
            <w:r w:rsidRPr="008828EC">
              <w:rPr>
                <w:rFonts w:ascii="Arial" w:hAnsi="Arial" w:cs="Arial"/>
              </w:rPr>
              <w:t>1,4</w:t>
            </w:r>
          </w:p>
        </w:tc>
        <w:tc>
          <w:tcPr>
            <w:tcW w:w="1701" w:type="dxa"/>
            <w:tcBorders>
              <w:top w:val="single" w:sz="2" w:space="0" w:color="000000"/>
              <w:left w:val="single" w:sz="8" w:space="0" w:color="000000"/>
              <w:bottom w:val="single" w:sz="2" w:space="0" w:color="000000"/>
              <w:right w:val="single" w:sz="12" w:space="0" w:color="000000"/>
            </w:tcBorders>
          </w:tcPr>
          <w:p w14:paraId="750A03BF" w14:textId="77777777" w:rsidR="00C940AE" w:rsidRDefault="00C940AE" w:rsidP="0067394C">
            <w:pPr>
              <w:snapToGrid w:val="0"/>
              <w:rPr>
                <w:rFonts w:ascii="Arial" w:hAnsi="Arial" w:cs="Arial"/>
              </w:rPr>
            </w:pPr>
            <w:r>
              <w:rPr>
                <w:rFonts w:ascii="Arial" w:hAnsi="Arial" w:cs="Arial"/>
              </w:rPr>
              <w:t>10.12.1997/1141</w:t>
            </w:r>
          </w:p>
          <w:p w14:paraId="750A03C0" w14:textId="77777777" w:rsidR="00C940AE" w:rsidRPr="008828EC" w:rsidRDefault="00C940AE" w:rsidP="0067394C">
            <w:pPr>
              <w:snapToGrid w:val="0"/>
              <w:rPr>
                <w:rFonts w:ascii="Arial" w:hAnsi="Arial" w:cs="Arial"/>
              </w:rPr>
            </w:pPr>
            <w:r w:rsidRPr="008828EC">
              <w:rPr>
                <w:rFonts w:ascii="Arial" w:hAnsi="Arial" w:cs="Arial"/>
              </w:rPr>
              <w:t>19.12.1997/1206</w:t>
            </w:r>
          </w:p>
        </w:tc>
      </w:tr>
      <w:tr w:rsidR="00C940AE" w:rsidRPr="008828EC" w14:paraId="750A03CB" w14:textId="77777777" w:rsidTr="007B046E">
        <w:tc>
          <w:tcPr>
            <w:tcW w:w="709" w:type="dxa"/>
            <w:tcBorders>
              <w:top w:val="single" w:sz="2" w:space="0" w:color="000000"/>
              <w:left w:val="single" w:sz="12" w:space="0" w:color="000000"/>
              <w:bottom w:val="single" w:sz="2" w:space="0" w:color="000000"/>
            </w:tcBorders>
          </w:tcPr>
          <w:p w14:paraId="750A03C2" w14:textId="77777777" w:rsidR="00C940AE" w:rsidRPr="008828EC" w:rsidRDefault="00C940AE" w:rsidP="0067394C">
            <w:pPr>
              <w:snapToGrid w:val="0"/>
              <w:jc w:val="center"/>
              <w:rPr>
                <w:rFonts w:ascii="Arial" w:hAnsi="Arial" w:cs="Arial"/>
              </w:rPr>
            </w:pPr>
            <w:r w:rsidRPr="008828EC">
              <w:rPr>
                <w:rFonts w:ascii="Arial" w:hAnsi="Arial" w:cs="Arial"/>
              </w:rPr>
              <w:t>1999</w:t>
            </w:r>
          </w:p>
        </w:tc>
        <w:tc>
          <w:tcPr>
            <w:tcW w:w="851" w:type="dxa"/>
            <w:tcBorders>
              <w:top w:val="single" w:sz="2" w:space="0" w:color="000000"/>
              <w:left w:val="single" w:sz="8" w:space="0" w:color="000000"/>
              <w:bottom w:val="single" w:sz="2" w:space="0" w:color="000000"/>
            </w:tcBorders>
          </w:tcPr>
          <w:p w14:paraId="750A03C3"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992" w:type="dxa"/>
            <w:tcBorders>
              <w:top w:val="single" w:sz="2" w:space="0" w:color="000000"/>
              <w:left w:val="single" w:sz="8" w:space="0" w:color="000000"/>
              <w:bottom w:val="single" w:sz="2" w:space="0" w:color="000000"/>
            </w:tcBorders>
          </w:tcPr>
          <w:p w14:paraId="750A03C4"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1418" w:type="dxa"/>
            <w:tcBorders>
              <w:top w:val="single" w:sz="2" w:space="0" w:color="000000"/>
              <w:left w:val="single" w:sz="8" w:space="0" w:color="000000"/>
              <w:bottom w:val="single" w:sz="2" w:space="0" w:color="000000"/>
              <w:right w:val="single" w:sz="8" w:space="0" w:color="000000"/>
            </w:tcBorders>
          </w:tcPr>
          <w:p w14:paraId="750A03C5"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C6"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C7"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C8" w14:textId="77777777" w:rsidR="00C940AE" w:rsidRPr="008828EC" w:rsidRDefault="00C940AE" w:rsidP="0067394C">
            <w:pPr>
              <w:snapToGrid w:val="0"/>
              <w:jc w:val="right"/>
              <w:rPr>
                <w:rFonts w:ascii="Arial" w:hAnsi="Arial" w:cs="Arial"/>
              </w:rPr>
            </w:pPr>
            <w:r w:rsidRPr="008828EC">
              <w:rPr>
                <w:rFonts w:ascii="Arial" w:hAnsi="Arial" w:cs="Arial"/>
              </w:rPr>
              <w:t>1,3</w:t>
            </w:r>
          </w:p>
        </w:tc>
        <w:tc>
          <w:tcPr>
            <w:tcW w:w="1701" w:type="dxa"/>
            <w:tcBorders>
              <w:top w:val="single" w:sz="2" w:space="0" w:color="000000"/>
              <w:left w:val="single" w:sz="8" w:space="0" w:color="000000"/>
              <w:bottom w:val="single" w:sz="2" w:space="0" w:color="000000"/>
              <w:right w:val="single" w:sz="12" w:space="0" w:color="000000"/>
            </w:tcBorders>
          </w:tcPr>
          <w:p w14:paraId="750A03C9" w14:textId="77777777" w:rsidR="00C940AE" w:rsidRDefault="00C940AE" w:rsidP="0067394C">
            <w:pPr>
              <w:snapToGrid w:val="0"/>
              <w:rPr>
                <w:rFonts w:ascii="Arial" w:hAnsi="Arial" w:cs="Arial"/>
              </w:rPr>
            </w:pPr>
            <w:r>
              <w:rPr>
                <w:rFonts w:ascii="Arial" w:hAnsi="Arial" w:cs="Arial"/>
              </w:rPr>
              <w:t>16.12.1998/1009</w:t>
            </w:r>
          </w:p>
          <w:p w14:paraId="750A03CA" w14:textId="77777777" w:rsidR="00C940AE" w:rsidRPr="008828EC" w:rsidRDefault="00C940AE" w:rsidP="0067394C">
            <w:pPr>
              <w:snapToGrid w:val="0"/>
              <w:rPr>
                <w:rFonts w:ascii="Arial" w:hAnsi="Arial" w:cs="Arial"/>
              </w:rPr>
            </w:pPr>
            <w:r w:rsidRPr="008828EC">
              <w:rPr>
                <w:rFonts w:ascii="Arial" w:hAnsi="Arial" w:cs="Arial"/>
              </w:rPr>
              <w:t>24.7.1998/555</w:t>
            </w:r>
          </w:p>
        </w:tc>
      </w:tr>
      <w:tr w:rsidR="00C940AE" w:rsidRPr="008828EC" w14:paraId="750A03D5" w14:textId="77777777" w:rsidTr="007B046E">
        <w:tc>
          <w:tcPr>
            <w:tcW w:w="709" w:type="dxa"/>
            <w:tcBorders>
              <w:top w:val="single" w:sz="2" w:space="0" w:color="000000"/>
              <w:left w:val="single" w:sz="12" w:space="0" w:color="000000"/>
              <w:bottom w:val="single" w:sz="2" w:space="0" w:color="000000"/>
            </w:tcBorders>
          </w:tcPr>
          <w:p w14:paraId="750A03CC" w14:textId="77777777" w:rsidR="00C940AE" w:rsidRPr="008828EC" w:rsidRDefault="00C940AE" w:rsidP="0067394C">
            <w:pPr>
              <w:snapToGrid w:val="0"/>
              <w:jc w:val="center"/>
              <w:rPr>
                <w:rFonts w:ascii="Arial" w:hAnsi="Arial" w:cs="Arial"/>
              </w:rPr>
            </w:pPr>
            <w:r w:rsidRPr="008828EC">
              <w:rPr>
                <w:rFonts w:ascii="Arial" w:hAnsi="Arial" w:cs="Arial"/>
              </w:rPr>
              <w:t>2000</w:t>
            </w:r>
          </w:p>
        </w:tc>
        <w:tc>
          <w:tcPr>
            <w:tcW w:w="851" w:type="dxa"/>
            <w:tcBorders>
              <w:top w:val="single" w:sz="2" w:space="0" w:color="000000"/>
              <w:left w:val="single" w:sz="8" w:space="0" w:color="000000"/>
              <w:bottom w:val="single" w:sz="2" w:space="0" w:color="000000"/>
            </w:tcBorders>
          </w:tcPr>
          <w:p w14:paraId="750A03CD"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992" w:type="dxa"/>
            <w:tcBorders>
              <w:top w:val="single" w:sz="2" w:space="0" w:color="000000"/>
              <w:left w:val="single" w:sz="8" w:space="0" w:color="000000"/>
              <w:bottom w:val="single" w:sz="2" w:space="0" w:color="000000"/>
            </w:tcBorders>
          </w:tcPr>
          <w:p w14:paraId="750A03CE"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1418" w:type="dxa"/>
            <w:tcBorders>
              <w:top w:val="single" w:sz="2" w:space="0" w:color="000000"/>
              <w:left w:val="single" w:sz="8" w:space="0" w:color="000000"/>
              <w:bottom w:val="single" w:sz="2" w:space="0" w:color="000000"/>
              <w:right w:val="single" w:sz="8" w:space="0" w:color="000000"/>
            </w:tcBorders>
          </w:tcPr>
          <w:p w14:paraId="750A03CF"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D0"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D1"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D2" w14:textId="77777777" w:rsidR="00C940AE" w:rsidRPr="008828EC" w:rsidRDefault="00C940AE" w:rsidP="0067394C">
            <w:pPr>
              <w:snapToGrid w:val="0"/>
              <w:jc w:val="right"/>
              <w:rPr>
                <w:rFonts w:ascii="Arial" w:hAnsi="Arial" w:cs="Arial"/>
              </w:rPr>
            </w:pPr>
            <w:r w:rsidRPr="008828EC">
              <w:rPr>
                <w:rFonts w:ascii="Arial" w:hAnsi="Arial" w:cs="Arial"/>
              </w:rPr>
              <w:t>1,0</w:t>
            </w:r>
          </w:p>
        </w:tc>
        <w:tc>
          <w:tcPr>
            <w:tcW w:w="1701" w:type="dxa"/>
            <w:tcBorders>
              <w:top w:val="single" w:sz="2" w:space="0" w:color="000000"/>
              <w:left w:val="single" w:sz="8" w:space="0" w:color="000000"/>
              <w:bottom w:val="single" w:sz="2" w:space="0" w:color="000000"/>
              <w:right w:val="single" w:sz="12" w:space="0" w:color="000000"/>
            </w:tcBorders>
          </w:tcPr>
          <w:p w14:paraId="750A03D3" w14:textId="77777777" w:rsidR="00C940AE" w:rsidRDefault="00C940AE" w:rsidP="0067394C">
            <w:pPr>
              <w:snapToGrid w:val="0"/>
              <w:rPr>
                <w:rFonts w:ascii="Arial" w:hAnsi="Arial" w:cs="Arial"/>
              </w:rPr>
            </w:pPr>
            <w:r>
              <w:rPr>
                <w:rFonts w:ascii="Arial" w:hAnsi="Arial" w:cs="Arial"/>
              </w:rPr>
              <w:t>22.12.1999/1286</w:t>
            </w:r>
          </w:p>
          <w:p w14:paraId="750A03D4" w14:textId="77777777" w:rsidR="00C940AE" w:rsidRPr="008828EC" w:rsidRDefault="00C940AE" w:rsidP="0067394C">
            <w:pPr>
              <w:snapToGrid w:val="0"/>
              <w:rPr>
                <w:rFonts w:ascii="Arial" w:hAnsi="Arial" w:cs="Arial"/>
              </w:rPr>
            </w:pPr>
            <w:r>
              <w:rPr>
                <w:rFonts w:ascii="Arial" w:hAnsi="Arial" w:cs="Arial"/>
              </w:rPr>
              <w:t>11.11.1999/1042</w:t>
            </w:r>
          </w:p>
        </w:tc>
      </w:tr>
      <w:tr w:rsidR="00C940AE" w:rsidRPr="008828EC" w14:paraId="750A03DF" w14:textId="77777777" w:rsidTr="007B046E">
        <w:tc>
          <w:tcPr>
            <w:tcW w:w="709" w:type="dxa"/>
            <w:tcBorders>
              <w:top w:val="single" w:sz="2" w:space="0" w:color="000000"/>
              <w:left w:val="single" w:sz="12" w:space="0" w:color="000000"/>
              <w:bottom w:val="single" w:sz="2" w:space="0" w:color="000000"/>
            </w:tcBorders>
          </w:tcPr>
          <w:p w14:paraId="750A03D6" w14:textId="77777777" w:rsidR="00C940AE" w:rsidRPr="008828EC" w:rsidRDefault="00C940AE" w:rsidP="0067394C">
            <w:pPr>
              <w:snapToGrid w:val="0"/>
              <w:jc w:val="center"/>
              <w:rPr>
                <w:rFonts w:ascii="Arial" w:hAnsi="Arial" w:cs="Arial"/>
              </w:rPr>
            </w:pPr>
            <w:r w:rsidRPr="008828EC">
              <w:rPr>
                <w:rFonts w:ascii="Arial" w:hAnsi="Arial" w:cs="Arial"/>
              </w:rPr>
              <w:t>2001</w:t>
            </w:r>
          </w:p>
        </w:tc>
        <w:tc>
          <w:tcPr>
            <w:tcW w:w="851" w:type="dxa"/>
            <w:tcBorders>
              <w:top w:val="single" w:sz="2" w:space="0" w:color="000000"/>
              <w:left w:val="single" w:sz="8" w:space="0" w:color="000000"/>
              <w:bottom w:val="single" w:sz="2" w:space="0" w:color="000000"/>
            </w:tcBorders>
          </w:tcPr>
          <w:p w14:paraId="750A03D7" w14:textId="77777777" w:rsidR="00C940AE" w:rsidRPr="008828EC" w:rsidRDefault="00C940AE" w:rsidP="0067394C">
            <w:pPr>
              <w:snapToGrid w:val="0"/>
              <w:jc w:val="right"/>
              <w:rPr>
                <w:rFonts w:ascii="Arial" w:hAnsi="Arial" w:cs="Arial"/>
              </w:rPr>
            </w:pPr>
            <w:r w:rsidRPr="008828EC">
              <w:rPr>
                <w:rFonts w:ascii="Arial" w:hAnsi="Arial" w:cs="Arial"/>
              </w:rPr>
              <w:t>4,5</w:t>
            </w:r>
          </w:p>
        </w:tc>
        <w:tc>
          <w:tcPr>
            <w:tcW w:w="992" w:type="dxa"/>
            <w:tcBorders>
              <w:top w:val="single" w:sz="2" w:space="0" w:color="000000"/>
              <w:left w:val="single" w:sz="8" w:space="0" w:color="000000"/>
              <w:bottom w:val="single" w:sz="2" w:space="0" w:color="000000"/>
            </w:tcBorders>
          </w:tcPr>
          <w:p w14:paraId="750A03D8" w14:textId="77777777" w:rsidR="00C940AE" w:rsidRPr="008828EC" w:rsidRDefault="00C940AE" w:rsidP="0067394C">
            <w:pPr>
              <w:snapToGrid w:val="0"/>
              <w:jc w:val="right"/>
              <w:rPr>
                <w:rFonts w:ascii="Arial" w:hAnsi="Arial" w:cs="Arial"/>
              </w:rPr>
            </w:pPr>
            <w:r w:rsidRPr="008828EC">
              <w:rPr>
                <w:rFonts w:ascii="Arial" w:hAnsi="Arial" w:cs="Arial"/>
              </w:rPr>
              <w:t>4,5</w:t>
            </w:r>
          </w:p>
        </w:tc>
        <w:tc>
          <w:tcPr>
            <w:tcW w:w="1418" w:type="dxa"/>
            <w:tcBorders>
              <w:top w:val="single" w:sz="2" w:space="0" w:color="000000"/>
              <w:left w:val="single" w:sz="8" w:space="0" w:color="000000"/>
              <w:bottom w:val="single" w:sz="2" w:space="0" w:color="000000"/>
              <w:right w:val="single" w:sz="8" w:space="0" w:color="000000"/>
            </w:tcBorders>
          </w:tcPr>
          <w:p w14:paraId="750A03D9"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DA"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DB"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DC" w14:textId="77777777" w:rsidR="00C940AE" w:rsidRPr="008828EC" w:rsidRDefault="00C940AE" w:rsidP="0067394C">
            <w:pPr>
              <w:snapToGrid w:val="0"/>
              <w:jc w:val="right"/>
              <w:rPr>
                <w:rFonts w:ascii="Arial" w:hAnsi="Arial" w:cs="Arial"/>
              </w:rPr>
            </w:pPr>
            <w:r w:rsidRPr="008828EC">
              <w:rPr>
                <w:rFonts w:ascii="Arial" w:hAnsi="Arial" w:cs="Arial"/>
              </w:rPr>
              <w:t>0,7</w:t>
            </w:r>
          </w:p>
        </w:tc>
        <w:tc>
          <w:tcPr>
            <w:tcW w:w="1701" w:type="dxa"/>
            <w:tcBorders>
              <w:top w:val="single" w:sz="2" w:space="0" w:color="000000"/>
              <w:left w:val="single" w:sz="8" w:space="0" w:color="000000"/>
              <w:bottom w:val="single" w:sz="2" w:space="0" w:color="000000"/>
              <w:right w:val="single" w:sz="12" w:space="0" w:color="000000"/>
            </w:tcBorders>
          </w:tcPr>
          <w:p w14:paraId="750A03DD" w14:textId="77777777" w:rsidR="00C940AE" w:rsidRDefault="00C940AE" w:rsidP="0067394C">
            <w:pPr>
              <w:snapToGrid w:val="0"/>
              <w:rPr>
                <w:rFonts w:ascii="Arial" w:hAnsi="Arial" w:cs="Arial"/>
              </w:rPr>
            </w:pPr>
            <w:r>
              <w:rPr>
                <w:rFonts w:ascii="Arial" w:hAnsi="Arial" w:cs="Arial"/>
              </w:rPr>
              <w:t>21.12.2000/1177</w:t>
            </w:r>
          </w:p>
          <w:p w14:paraId="750A03DE" w14:textId="77777777" w:rsidR="00C940AE" w:rsidRPr="008828EC" w:rsidRDefault="00C940AE" w:rsidP="0067394C">
            <w:pPr>
              <w:snapToGrid w:val="0"/>
              <w:rPr>
                <w:rFonts w:ascii="Arial" w:hAnsi="Arial" w:cs="Arial"/>
              </w:rPr>
            </w:pPr>
            <w:r w:rsidRPr="008828EC">
              <w:rPr>
                <w:rFonts w:ascii="Arial" w:hAnsi="Arial" w:cs="Arial"/>
              </w:rPr>
              <w:t>13.2.2000/1066</w:t>
            </w:r>
          </w:p>
        </w:tc>
      </w:tr>
      <w:tr w:rsidR="00C940AE" w:rsidRPr="008828EC" w14:paraId="750A03E9" w14:textId="77777777" w:rsidTr="007B046E">
        <w:tc>
          <w:tcPr>
            <w:tcW w:w="709" w:type="dxa"/>
            <w:tcBorders>
              <w:top w:val="single" w:sz="2" w:space="0" w:color="000000"/>
              <w:left w:val="single" w:sz="12" w:space="0" w:color="000000"/>
              <w:bottom w:val="single" w:sz="2" w:space="0" w:color="000000"/>
            </w:tcBorders>
          </w:tcPr>
          <w:p w14:paraId="750A03E0" w14:textId="77777777" w:rsidR="00C940AE" w:rsidRPr="008828EC" w:rsidRDefault="00C940AE" w:rsidP="0067394C">
            <w:pPr>
              <w:snapToGrid w:val="0"/>
              <w:jc w:val="center"/>
              <w:rPr>
                <w:rFonts w:ascii="Arial" w:hAnsi="Arial" w:cs="Arial"/>
              </w:rPr>
            </w:pPr>
            <w:r w:rsidRPr="008828EC">
              <w:rPr>
                <w:rFonts w:ascii="Arial" w:hAnsi="Arial" w:cs="Arial"/>
              </w:rPr>
              <w:t>2002</w:t>
            </w:r>
          </w:p>
        </w:tc>
        <w:tc>
          <w:tcPr>
            <w:tcW w:w="851" w:type="dxa"/>
            <w:tcBorders>
              <w:top w:val="single" w:sz="2" w:space="0" w:color="000000"/>
              <w:left w:val="single" w:sz="8" w:space="0" w:color="000000"/>
              <w:bottom w:val="single" w:sz="2" w:space="0" w:color="000000"/>
            </w:tcBorders>
          </w:tcPr>
          <w:p w14:paraId="750A03E1" w14:textId="77777777" w:rsidR="00C940AE" w:rsidRPr="008828EC" w:rsidRDefault="00C940AE" w:rsidP="0067394C">
            <w:pPr>
              <w:snapToGrid w:val="0"/>
              <w:jc w:val="right"/>
              <w:rPr>
                <w:rFonts w:ascii="Arial" w:hAnsi="Arial" w:cs="Arial"/>
              </w:rPr>
            </w:pPr>
            <w:r w:rsidRPr="008828EC">
              <w:rPr>
                <w:rFonts w:ascii="Arial" w:hAnsi="Arial" w:cs="Arial"/>
              </w:rPr>
              <w:t>4,4</w:t>
            </w:r>
          </w:p>
        </w:tc>
        <w:tc>
          <w:tcPr>
            <w:tcW w:w="992" w:type="dxa"/>
            <w:tcBorders>
              <w:top w:val="single" w:sz="2" w:space="0" w:color="000000"/>
              <w:left w:val="single" w:sz="8" w:space="0" w:color="000000"/>
              <w:bottom w:val="single" w:sz="2" w:space="0" w:color="000000"/>
            </w:tcBorders>
          </w:tcPr>
          <w:p w14:paraId="750A03E2" w14:textId="77777777" w:rsidR="00C940AE" w:rsidRPr="008828EC" w:rsidRDefault="00C940AE" w:rsidP="0067394C">
            <w:pPr>
              <w:snapToGrid w:val="0"/>
              <w:jc w:val="right"/>
              <w:rPr>
                <w:rFonts w:ascii="Arial" w:hAnsi="Arial" w:cs="Arial"/>
              </w:rPr>
            </w:pPr>
            <w:r w:rsidRPr="008828EC">
              <w:rPr>
                <w:rFonts w:ascii="Arial" w:hAnsi="Arial" w:cs="Arial"/>
              </w:rPr>
              <w:t>4,4</w:t>
            </w:r>
          </w:p>
        </w:tc>
        <w:tc>
          <w:tcPr>
            <w:tcW w:w="1418" w:type="dxa"/>
            <w:tcBorders>
              <w:top w:val="single" w:sz="2" w:space="0" w:color="000000"/>
              <w:left w:val="single" w:sz="8" w:space="0" w:color="000000"/>
              <w:bottom w:val="single" w:sz="2" w:space="0" w:color="000000"/>
              <w:right w:val="single" w:sz="8" w:space="0" w:color="000000"/>
            </w:tcBorders>
          </w:tcPr>
          <w:p w14:paraId="750A03E3"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E4"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E5"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E6" w14:textId="77777777" w:rsidR="00C940AE" w:rsidRPr="008828EC" w:rsidRDefault="00C940AE" w:rsidP="0067394C">
            <w:pPr>
              <w:snapToGrid w:val="0"/>
              <w:jc w:val="right"/>
              <w:rPr>
                <w:rFonts w:ascii="Arial" w:hAnsi="Arial" w:cs="Arial"/>
              </w:rPr>
            </w:pPr>
            <w:r w:rsidRPr="008828EC">
              <w:rPr>
                <w:rFonts w:ascii="Arial" w:hAnsi="Arial" w:cs="Arial"/>
              </w:rPr>
              <w:t>0,4</w:t>
            </w:r>
          </w:p>
        </w:tc>
        <w:tc>
          <w:tcPr>
            <w:tcW w:w="1701" w:type="dxa"/>
            <w:tcBorders>
              <w:top w:val="single" w:sz="2" w:space="0" w:color="000000"/>
              <w:left w:val="single" w:sz="8" w:space="0" w:color="000000"/>
              <w:bottom w:val="single" w:sz="2" w:space="0" w:color="000000"/>
              <w:right w:val="single" w:sz="12" w:space="0" w:color="000000"/>
            </w:tcBorders>
          </w:tcPr>
          <w:p w14:paraId="750A03E7" w14:textId="77777777" w:rsidR="00C940AE" w:rsidRDefault="00C940AE" w:rsidP="0067394C">
            <w:pPr>
              <w:snapToGrid w:val="0"/>
              <w:rPr>
                <w:rFonts w:ascii="Arial" w:hAnsi="Arial" w:cs="Arial"/>
              </w:rPr>
            </w:pPr>
            <w:r>
              <w:rPr>
                <w:rFonts w:ascii="Arial" w:hAnsi="Arial" w:cs="Arial"/>
              </w:rPr>
              <w:t>28.11.2001/1104</w:t>
            </w:r>
          </w:p>
          <w:p w14:paraId="750A03E8" w14:textId="77777777" w:rsidR="00C940AE" w:rsidRPr="008828EC" w:rsidRDefault="00C940AE" w:rsidP="0067394C">
            <w:pPr>
              <w:snapToGrid w:val="0"/>
              <w:rPr>
                <w:rFonts w:ascii="Arial" w:hAnsi="Arial" w:cs="Arial"/>
              </w:rPr>
            </w:pPr>
            <w:r w:rsidRPr="008828EC">
              <w:rPr>
                <w:rFonts w:ascii="Arial" w:hAnsi="Arial" w:cs="Arial"/>
              </w:rPr>
              <w:t>19.12.2001/1451</w:t>
            </w:r>
          </w:p>
        </w:tc>
      </w:tr>
      <w:tr w:rsidR="00C940AE" w:rsidRPr="008828EC" w14:paraId="750A03F3" w14:textId="77777777" w:rsidTr="007B046E">
        <w:tc>
          <w:tcPr>
            <w:tcW w:w="709" w:type="dxa"/>
            <w:tcBorders>
              <w:top w:val="single" w:sz="2" w:space="0" w:color="000000"/>
              <w:left w:val="single" w:sz="12" w:space="0" w:color="000000"/>
              <w:bottom w:val="single" w:sz="2" w:space="0" w:color="000000"/>
            </w:tcBorders>
          </w:tcPr>
          <w:p w14:paraId="750A03EA" w14:textId="77777777" w:rsidR="00C940AE" w:rsidRPr="008828EC" w:rsidRDefault="00C940AE" w:rsidP="0067394C">
            <w:pPr>
              <w:snapToGrid w:val="0"/>
              <w:jc w:val="center"/>
              <w:rPr>
                <w:rFonts w:ascii="Arial" w:hAnsi="Arial" w:cs="Arial"/>
              </w:rPr>
            </w:pPr>
            <w:r w:rsidRPr="008828EC">
              <w:rPr>
                <w:rFonts w:ascii="Arial" w:hAnsi="Arial" w:cs="Arial"/>
              </w:rPr>
              <w:t>2003</w:t>
            </w:r>
          </w:p>
        </w:tc>
        <w:tc>
          <w:tcPr>
            <w:tcW w:w="851" w:type="dxa"/>
            <w:tcBorders>
              <w:top w:val="single" w:sz="2" w:space="0" w:color="000000"/>
              <w:left w:val="single" w:sz="8" w:space="0" w:color="000000"/>
              <w:bottom w:val="single" w:sz="2" w:space="0" w:color="000000"/>
            </w:tcBorders>
          </w:tcPr>
          <w:p w14:paraId="750A03EB" w14:textId="77777777" w:rsidR="00C940AE" w:rsidRPr="008828EC" w:rsidRDefault="00C940AE" w:rsidP="0067394C">
            <w:pPr>
              <w:snapToGrid w:val="0"/>
              <w:jc w:val="right"/>
              <w:rPr>
                <w:rFonts w:ascii="Arial" w:hAnsi="Arial" w:cs="Arial"/>
              </w:rPr>
            </w:pPr>
            <w:r w:rsidRPr="008828EC">
              <w:rPr>
                <w:rFonts w:ascii="Arial" w:hAnsi="Arial" w:cs="Arial"/>
              </w:rPr>
              <w:t>4,6</w:t>
            </w:r>
          </w:p>
        </w:tc>
        <w:tc>
          <w:tcPr>
            <w:tcW w:w="992" w:type="dxa"/>
            <w:tcBorders>
              <w:top w:val="single" w:sz="2" w:space="0" w:color="000000"/>
              <w:left w:val="single" w:sz="8" w:space="0" w:color="000000"/>
              <w:bottom w:val="single" w:sz="2" w:space="0" w:color="000000"/>
            </w:tcBorders>
          </w:tcPr>
          <w:p w14:paraId="750A03EC" w14:textId="77777777" w:rsidR="00C940AE" w:rsidRPr="008828EC" w:rsidRDefault="00C940AE" w:rsidP="0067394C">
            <w:pPr>
              <w:snapToGrid w:val="0"/>
              <w:jc w:val="right"/>
              <w:rPr>
                <w:rFonts w:ascii="Arial" w:hAnsi="Arial" w:cs="Arial"/>
              </w:rPr>
            </w:pPr>
            <w:r w:rsidRPr="008828EC">
              <w:rPr>
                <w:rFonts w:ascii="Arial" w:hAnsi="Arial" w:cs="Arial"/>
              </w:rPr>
              <w:t>4,6</w:t>
            </w:r>
          </w:p>
        </w:tc>
        <w:tc>
          <w:tcPr>
            <w:tcW w:w="1418" w:type="dxa"/>
            <w:tcBorders>
              <w:top w:val="single" w:sz="2" w:space="0" w:color="000000"/>
              <w:left w:val="single" w:sz="8" w:space="0" w:color="000000"/>
              <w:bottom w:val="single" w:sz="2" w:space="0" w:color="000000"/>
              <w:right w:val="single" w:sz="8" w:space="0" w:color="000000"/>
            </w:tcBorders>
          </w:tcPr>
          <w:p w14:paraId="750A03ED"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EE"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EF"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F0" w14:textId="77777777" w:rsidR="00C940AE" w:rsidRPr="008828EC" w:rsidRDefault="00C940AE" w:rsidP="0067394C">
            <w:pPr>
              <w:snapToGrid w:val="0"/>
              <w:jc w:val="right"/>
              <w:rPr>
                <w:rFonts w:ascii="Arial" w:hAnsi="Arial" w:cs="Arial"/>
              </w:rPr>
            </w:pPr>
            <w:r w:rsidRPr="008828EC">
              <w:rPr>
                <w:rFonts w:ascii="Arial" w:hAnsi="Arial" w:cs="Arial"/>
              </w:rPr>
              <w:t>0,2</w:t>
            </w:r>
          </w:p>
        </w:tc>
        <w:tc>
          <w:tcPr>
            <w:tcW w:w="1701" w:type="dxa"/>
            <w:tcBorders>
              <w:top w:val="single" w:sz="2" w:space="0" w:color="000000"/>
              <w:left w:val="single" w:sz="8" w:space="0" w:color="000000"/>
              <w:bottom w:val="single" w:sz="2" w:space="0" w:color="000000"/>
              <w:right w:val="single" w:sz="12" w:space="0" w:color="000000"/>
            </w:tcBorders>
          </w:tcPr>
          <w:p w14:paraId="750A03F1" w14:textId="77777777" w:rsidR="00C940AE" w:rsidRDefault="00C940AE" w:rsidP="0067394C">
            <w:pPr>
              <w:snapToGrid w:val="0"/>
              <w:rPr>
                <w:rFonts w:ascii="Arial" w:hAnsi="Arial" w:cs="Arial"/>
              </w:rPr>
            </w:pPr>
            <w:r w:rsidRPr="008828EC">
              <w:rPr>
                <w:rFonts w:ascii="Arial" w:hAnsi="Arial" w:cs="Arial"/>
              </w:rPr>
              <w:t>18.12.</w:t>
            </w:r>
            <w:r>
              <w:rPr>
                <w:rFonts w:ascii="Arial" w:hAnsi="Arial" w:cs="Arial"/>
              </w:rPr>
              <w:t>2002/1138</w:t>
            </w:r>
          </w:p>
          <w:p w14:paraId="750A03F2" w14:textId="77777777" w:rsidR="00C940AE" w:rsidRPr="008828EC" w:rsidRDefault="00C940AE" w:rsidP="0067394C">
            <w:pPr>
              <w:snapToGrid w:val="0"/>
              <w:rPr>
                <w:rFonts w:ascii="Arial" w:hAnsi="Arial" w:cs="Arial"/>
              </w:rPr>
            </w:pPr>
            <w:r w:rsidRPr="008828EC">
              <w:rPr>
                <w:rFonts w:ascii="Arial" w:hAnsi="Arial" w:cs="Arial"/>
              </w:rPr>
              <w:t xml:space="preserve">3.12.2002/1038 </w:t>
            </w:r>
          </w:p>
        </w:tc>
      </w:tr>
      <w:tr w:rsidR="00C940AE" w:rsidRPr="008828EC" w14:paraId="750A03FD" w14:textId="77777777" w:rsidTr="007B046E">
        <w:tc>
          <w:tcPr>
            <w:tcW w:w="709" w:type="dxa"/>
            <w:tcBorders>
              <w:top w:val="single" w:sz="2" w:space="0" w:color="000000"/>
              <w:left w:val="single" w:sz="12" w:space="0" w:color="000000"/>
              <w:bottom w:val="single" w:sz="2" w:space="0" w:color="000000"/>
            </w:tcBorders>
          </w:tcPr>
          <w:p w14:paraId="750A03F4" w14:textId="77777777" w:rsidR="00C940AE" w:rsidRPr="008828EC" w:rsidRDefault="00C940AE" w:rsidP="0067394C">
            <w:pPr>
              <w:snapToGrid w:val="0"/>
              <w:jc w:val="center"/>
              <w:rPr>
                <w:rFonts w:ascii="Arial" w:hAnsi="Arial" w:cs="Arial"/>
              </w:rPr>
            </w:pPr>
            <w:r w:rsidRPr="008828EC">
              <w:rPr>
                <w:rFonts w:ascii="Arial" w:hAnsi="Arial" w:cs="Arial"/>
              </w:rPr>
              <w:t>2004</w:t>
            </w:r>
          </w:p>
        </w:tc>
        <w:tc>
          <w:tcPr>
            <w:tcW w:w="851" w:type="dxa"/>
            <w:tcBorders>
              <w:top w:val="single" w:sz="2" w:space="0" w:color="000000"/>
              <w:left w:val="single" w:sz="8" w:space="0" w:color="000000"/>
              <w:bottom w:val="single" w:sz="2" w:space="0" w:color="000000"/>
            </w:tcBorders>
          </w:tcPr>
          <w:p w14:paraId="750A03F5" w14:textId="77777777" w:rsidR="00C940AE" w:rsidRPr="008828EC" w:rsidRDefault="00C940AE" w:rsidP="0067394C">
            <w:pPr>
              <w:snapToGrid w:val="0"/>
              <w:jc w:val="right"/>
              <w:rPr>
                <w:rFonts w:ascii="Arial" w:hAnsi="Arial" w:cs="Arial"/>
              </w:rPr>
            </w:pPr>
            <w:r w:rsidRPr="008828EC">
              <w:rPr>
                <w:rFonts w:ascii="Arial" w:hAnsi="Arial" w:cs="Arial"/>
              </w:rPr>
              <w:t>4,6</w:t>
            </w:r>
          </w:p>
        </w:tc>
        <w:tc>
          <w:tcPr>
            <w:tcW w:w="992" w:type="dxa"/>
            <w:tcBorders>
              <w:top w:val="single" w:sz="2" w:space="0" w:color="000000"/>
              <w:left w:val="single" w:sz="8" w:space="0" w:color="000000"/>
              <w:bottom w:val="single" w:sz="2" w:space="0" w:color="000000"/>
            </w:tcBorders>
          </w:tcPr>
          <w:p w14:paraId="750A03F6" w14:textId="77777777" w:rsidR="00C940AE" w:rsidRPr="008828EC" w:rsidRDefault="00C940AE" w:rsidP="0067394C">
            <w:pPr>
              <w:snapToGrid w:val="0"/>
              <w:jc w:val="right"/>
              <w:rPr>
                <w:rFonts w:ascii="Arial" w:hAnsi="Arial" w:cs="Arial"/>
              </w:rPr>
            </w:pPr>
            <w:r w:rsidRPr="008828EC">
              <w:rPr>
                <w:rFonts w:ascii="Arial" w:hAnsi="Arial" w:cs="Arial"/>
              </w:rPr>
              <w:t>4,6</w:t>
            </w:r>
          </w:p>
        </w:tc>
        <w:tc>
          <w:tcPr>
            <w:tcW w:w="1418" w:type="dxa"/>
            <w:tcBorders>
              <w:top w:val="single" w:sz="2" w:space="0" w:color="000000"/>
              <w:left w:val="single" w:sz="8" w:space="0" w:color="000000"/>
              <w:bottom w:val="single" w:sz="2" w:space="0" w:color="000000"/>
              <w:right w:val="single" w:sz="8" w:space="0" w:color="000000"/>
            </w:tcBorders>
          </w:tcPr>
          <w:p w14:paraId="750A03F7"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3F8"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3F9"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3FA" w14:textId="77777777" w:rsidR="00C940AE" w:rsidRPr="008828EC" w:rsidRDefault="00C940AE" w:rsidP="0067394C">
            <w:pPr>
              <w:snapToGrid w:val="0"/>
              <w:jc w:val="right"/>
              <w:rPr>
                <w:rFonts w:ascii="Arial" w:hAnsi="Arial" w:cs="Arial"/>
              </w:rPr>
            </w:pPr>
            <w:r w:rsidRPr="008828EC">
              <w:rPr>
                <w:rFonts w:ascii="Arial" w:hAnsi="Arial" w:cs="Arial"/>
              </w:rPr>
              <w:t>0,25</w:t>
            </w:r>
          </w:p>
        </w:tc>
        <w:tc>
          <w:tcPr>
            <w:tcW w:w="1701" w:type="dxa"/>
            <w:tcBorders>
              <w:top w:val="single" w:sz="2" w:space="0" w:color="000000"/>
              <w:left w:val="single" w:sz="8" w:space="0" w:color="000000"/>
              <w:bottom w:val="single" w:sz="2" w:space="0" w:color="000000"/>
              <w:right w:val="single" w:sz="12" w:space="0" w:color="000000"/>
            </w:tcBorders>
          </w:tcPr>
          <w:p w14:paraId="750A03FB" w14:textId="77777777" w:rsidR="00C940AE" w:rsidRDefault="00C940AE" w:rsidP="0067394C">
            <w:pPr>
              <w:snapToGrid w:val="0"/>
              <w:rPr>
                <w:rFonts w:ascii="Arial" w:hAnsi="Arial" w:cs="Arial"/>
              </w:rPr>
            </w:pPr>
            <w:r>
              <w:rPr>
                <w:rFonts w:ascii="Arial" w:hAnsi="Arial" w:cs="Arial"/>
              </w:rPr>
              <w:t>26.11.2003/967</w:t>
            </w:r>
          </w:p>
          <w:p w14:paraId="750A03FC" w14:textId="77777777" w:rsidR="00C940AE" w:rsidRPr="008828EC" w:rsidRDefault="00C940AE" w:rsidP="0067394C">
            <w:pPr>
              <w:snapToGrid w:val="0"/>
              <w:rPr>
                <w:rFonts w:ascii="Arial" w:hAnsi="Arial" w:cs="Arial"/>
              </w:rPr>
            </w:pPr>
            <w:r w:rsidRPr="008828EC">
              <w:rPr>
                <w:rFonts w:ascii="Arial" w:hAnsi="Arial" w:cs="Arial"/>
              </w:rPr>
              <w:t>13.11.2003/920</w:t>
            </w:r>
          </w:p>
        </w:tc>
      </w:tr>
      <w:tr w:rsidR="00C940AE" w:rsidRPr="008828EC" w14:paraId="750A0406" w14:textId="77777777" w:rsidTr="007B046E">
        <w:tc>
          <w:tcPr>
            <w:tcW w:w="709" w:type="dxa"/>
            <w:tcBorders>
              <w:top w:val="single" w:sz="2" w:space="0" w:color="000000"/>
              <w:left w:val="single" w:sz="12" w:space="0" w:color="000000"/>
              <w:bottom w:val="single" w:sz="2" w:space="0" w:color="000000"/>
            </w:tcBorders>
          </w:tcPr>
          <w:p w14:paraId="750A03FE" w14:textId="77777777" w:rsidR="00C940AE" w:rsidRPr="008828EC" w:rsidRDefault="00C940AE" w:rsidP="0067394C">
            <w:pPr>
              <w:snapToGrid w:val="0"/>
              <w:jc w:val="center"/>
              <w:rPr>
                <w:rFonts w:ascii="Arial" w:hAnsi="Arial" w:cs="Arial"/>
              </w:rPr>
            </w:pPr>
            <w:r w:rsidRPr="008828EC">
              <w:rPr>
                <w:rFonts w:ascii="Arial" w:hAnsi="Arial" w:cs="Arial"/>
              </w:rPr>
              <w:t>2005</w:t>
            </w:r>
          </w:p>
        </w:tc>
        <w:tc>
          <w:tcPr>
            <w:tcW w:w="851" w:type="dxa"/>
            <w:tcBorders>
              <w:top w:val="single" w:sz="2" w:space="0" w:color="000000"/>
              <w:left w:val="single" w:sz="8" w:space="0" w:color="000000"/>
              <w:bottom w:val="single" w:sz="2" w:space="0" w:color="000000"/>
            </w:tcBorders>
          </w:tcPr>
          <w:p w14:paraId="750A03FF" w14:textId="77777777" w:rsidR="00C940AE" w:rsidRPr="008828EC" w:rsidRDefault="00C940AE" w:rsidP="0067394C">
            <w:pPr>
              <w:snapToGrid w:val="0"/>
              <w:jc w:val="right"/>
              <w:rPr>
                <w:rFonts w:ascii="Arial" w:hAnsi="Arial" w:cs="Arial"/>
              </w:rPr>
            </w:pPr>
            <w:r w:rsidRPr="008828EC">
              <w:rPr>
                <w:rFonts w:ascii="Arial" w:hAnsi="Arial" w:cs="Arial"/>
              </w:rPr>
              <w:t>4,6</w:t>
            </w:r>
          </w:p>
        </w:tc>
        <w:tc>
          <w:tcPr>
            <w:tcW w:w="992" w:type="dxa"/>
            <w:tcBorders>
              <w:top w:val="single" w:sz="2" w:space="0" w:color="000000"/>
              <w:left w:val="single" w:sz="8" w:space="0" w:color="000000"/>
              <w:bottom w:val="single" w:sz="2" w:space="0" w:color="000000"/>
            </w:tcBorders>
          </w:tcPr>
          <w:p w14:paraId="750A0400" w14:textId="77777777" w:rsidR="00C940AE" w:rsidRPr="008828EC" w:rsidRDefault="00C940AE" w:rsidP="0067394C">
            <w:pPr>
              <w:snapToGrid w:val="0"/>
              <w:jc w:val="right"/>
              <w:rPr>
                <w:rFonts w:ascii="Arial" w:hAnsi="Arial" w:cs="Arial"/>
              </w:rPr>
            </w:pPr>
            <w:r w:rsidRPr="008828EC">
              <w:rPr>
                <w:rFonts w:ascii="Arial" w:hAnsi="Arial" w:cs="Arial"/>
              </w:rPr>
              <w:t>5,8</w:t>
            </w:r>
          </w:p>
        </w:tc>
        <w:tc>
          <w:tcPr>
            <w:tcW w:w="1418" w:type="dxa"/>
            <w:tcBorders>
              <w:top w:val="single" w:sz="2" w:space="0" w:color="000000"/>
              <w:left w:val="single" w:sz="8" w:space="0" w:color="000000"/>
              <w:bottom w:val="single" w:sz="2" w:space="0" w:color="000000"/>
              <w:right w:val="single" w:sz="8" w:space="0" w:color="000000"/>
            </w:tcBorders>
          </w:tcPr>
          <w:p w14:paraId="750A0401"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02" w14:textId="77777777" w:rsidR="00C940AE" w:rsidRPr="008828EC" w:rsidRDefault="00C940AE" w:rsidP="0067394C">
            <w:pPr>
              <w:snapToGrid w:val="0"/>
              <w:jc w:val="right"/>
              <w:rPr>
                <w:rFonts w:ascii="Arial" w:hAnsi="Arial" w:cs="Arial"/>
              </w:rPr>
            </w:pPr>
            <w:r w:rsidRPr="008828EC">
              <w:rPr>
                <w:rFonts w:ascii="Arial" w:hAnsi="Arial" w:cs="Arial"/>
              </w:rPr>
              <w:t>0</w:t>
            </w:r>
          </w:p>
        </w:tc>
        <w:tc>
          <w:tcPr>
            <w:tcW w:w="1418" w:type="dxa"/>
            <w:tcBorders>
              <w:top w:val="single" w:sz="2" w:space="0" w:color="000000"/>
              <w:left w:val="single" w:sz="8" w:space="0" w:color="000000"/>
              <w:bottom w:val="single" w:sz="2" w:space="0" w:color="000000"/>
              <w:right w:val="single" w:sz="8" w:space="0" w:color="000000"/>
            </w:tcBorders>
          </w:tcPr>
          <w:p w14:paraId="750A0403"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right w:val="single" w:sz="8" w:space="0" w:color="000000"/>
            </w:tcBorders>
          </w:tcPr>
          <w:p w14:paraId="750A0404" w14:textId="77777777" w:rsidR="00C940AE" w:rsidRPr="008828EC" w:rsidRDefault="00C940AE" w:rsidP="0067394C">
            <w:pPr>
              <w:snapToGrid w:val="0"/>
              <w:jc w:val="right"/>
              <w:rPr>
                <w:rFonts w:ascii="Arial" w:hAnsi="Arial" w:cs="Arial"/>
              </w:rPr>
            </w:pPr>
            <w:r w:rsidRPr="008828EC">
              <w:rPr>
                <w:rFonts w:ascii="Arial" w:hAnsi="Arial" w:cs="Arial"/>
              </w:rPr>
              <w:t>0,5</w:t>
            </w:r>
          </w:p>
        </w:tc>
        <w:tc>
          <w:tcPr>
            <w:tcW w:w="1701" w:type="dxa"/>
            <w:tcBorders>
              <w:top w:val="single" w:sz="2" w:space="0" w:color="000000"/>
              <w:left w:val="single" w:sz="8" w:space="0" w:color="000000"/>
              <w:bottom w:val="single" w:sz="2" w:space="0" w:color="000000"/>
              <w:right w:val="single" w:sz="12" w:space="0" w:color="000000"/>
            </w:tcBorders>
          </w:tcPr>
          <w:p w14:paraId="750A0405" w14:textId="77777777" w:rsidR="00C940AE" w:rsidRPr="008828EC" w:rsidRDefault="00C940AE" w:rsidP="0067394C">
            <w:pPr>
              <w:snapToGrid w:val="0"/>
              <w:rPr>
                <w:rFonts w:ascii="Arial" w:hAnsi="Arial" w:cs="Arial"/>
              </w:rPr>
            </w:pPr>
            <w:r>
              <w:rPr>
                <w:rFonts w:ascii="Arial" w:hAnsi="Arial" w:cs="Arial"/>
              </w:rPr>
              <w:t>8.12.2004/1092</w:t>
            </w:r>
            <w:r w:rsidRPr="008828EC">
              <w:rPr>
                <w:rFonts w:ascii="Arial" w:hAnsi="Arial" w:cs="Arial"/>
              </w:rPr>
              <w:t xml:space="preserve"> 10.11.2004/969</w:t>
            </w:r>
          </w:p>
        </w:tc>
      </w:tr>
      <w:tr w:rsidR="00C940AE" w:rsidRPr="00C06366" w14:paraId="750A040F" w14:textId="77777777" w:rsidTr="007B046E">
        <w:tc>
          <w:tcPr>
            <w:tcW w:w="709" w:type="dxa"/>
            <w:tcBorders>
              <w:top w:val="single" w:sz="2" w:space="0" w:color="000000"/>
              <w:left w:val="single" w:sz="12" w:space="0" w:color="000000"/>
              <w:bottom w:val="single" w:sz="2" w:space="0" w:color="000000"/>
            </w:tcBorders>
          </w:tcPr>
          <w:p w14:paraId="750A0407" w14:textId="77777777" w:rsidR="00C940AE" w:rsidRPr="00C06366" w:rsidRDefault="00C940AE" w:rsidP="0067394C">
            <w:pPr>
              <w:snapToGrid w:val="0"/>
              <w:jc w:val="center"/>
              <w:rPr>
                <w:rFonts w:ascii="Arial" w:hAnsi="Arial" w:cs="Arial"/>
              </w:rPr>
            </w:pPr>
            <w:r w:rsidRPr="00C06366">
              <w:rPr>
                <w:rFonts w:ascii="Arial" w:hAnsi="Arial" w:cs="Arial"/>
              </w:rPr>
              <w:t>2006</w:t>
            </w:r>
          </w:p>
        </w:tc>
        <w:tc>
          <w:tcPr>
            <w:tcW w:w="851" w:type="dxa"/>
            <w:tcBorders>
              <w:top w:val="single" w:sz="2" w:space="0" w:color="000000"/>
              <w:left w:val="single" w:sz="8" w:space="0" w:color="000000"/>
              <w:bottom w:val="single" w:sz="2" w:space="0" w:color="000000"/>
            </w:tcBorders>
          </w:tcPr>
          <w:p w14:paraId="750A0408" w14:textId="77777777" w:rsidR="00C940AE" w:rsidRPr="00C06366" w:rsidRDefault="00C940AE" w:rsidP="0067394C">
            <w:pPr>
              <w:snapToGrid w:val="0"/>
              <w:jc w:val="right"/>
              <w:rPr>
                <w:rFonts w:ascii="Arial" w:hAnsi="Arial" w:cs="Arial"/>
              </w:rPr>
            </w:pPr>
            <w:r w:rsidRPr="00C06366">
              <w:rPr>
                <w:rFonts w:ascii="Arial" w:hAnsi="Arial" w:cs="Arial"/>
              </w:rPr>
              <w:t>4,3</w:t>
            </w:r>
          </w:p>
        </w:tc>
        <w:tc>
          <w:tcPr>
            <w:tcW w:w="992" w:type="dxa"/>
            <w:tcBorders>
              <w:top w:val="single" w:sz="2" w:space="0" w:color="000000"/>
              <w:left w:val="single" w:sz="8" w:space="0" w:color="000000"/>
              <w:bottom w:val="single" w:sz="2" w:space="0" w:color="000000"/>
            </w:tcBorders>
          </w:tcPr>
          <w:p w14:paraId="750A0409" w14:textId="77777777" w:rsidR="00C940AE" w:rsidRPr="00C06366" w:rsidRDefault="00C940AE" w:rsidP="0067394C">
            <w:pPr>
              <w:snapToGrid w:val="0"/>
              <w:jc w:val="right"/>
              <w:rPr>
                <w:rFonts w:ascii="Arial" w:hAnsi="Arial" w:cs="Arial"/>
              </w:rPr>
            </w:pPr>
            <w:r w:rsidRPr="00C06366">
              <w:rPr>
                <w:rFonts w:ascii="Arial" w:hAnsi="Arial" w:cs="Arial"/>
              </w:rPr>
              <w:t>5,4</w:t>
            </w:r>
          </w:p>
        </w:tc>
        <w:tc>
          <w:tcPr>
            <w:tcW w:w="1418" w:type="dxa"/>
            <w:tcBorders>
              <w:top w:val="single" w:sz="2" w:space="0" w:color="000000"/>
              <w:left w:val="single" w:sz="8" w:space="0" w:color="000000"/>
              <w:bottom w:val="single" w:sz="2" w:space="0" w:color="000000"/>
              <w:right w:val="single" w:sz="8" w:space="0" w:color="000000"/>
            </w:tcBorders>
          </w:tcPr>
          <w:p w14:paraId="750A040A" w14:textId="77777777" w:rsidR="00C940AE" w:rsidRPr="00C06366"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0B" w14:textId="77777777" w:rsidR="00C940AE" w:rsidRPr="00C06366" w:rsidRDefault="00C940AE" w:rsidP="0067394C">
            <w:pPr>
              <w:snapToGrid w:val="0"/>
              <w:jc w:val="right"/>
              <w:rPr>
                <w:rFonts w:ascii="Arial" w:hAnsi="Arial" w:cs="Arial"/>
              </w:rPr>
            </w:pPr>
            <w:r w:rsidRPr="00C06366">
              <w:rPr>
                <w:rFonts w:ascii="Arial" w:hAnsi="Arial" w:cs="Arial"/>
              </w:rPr>
              <w:t>0,77</w:t>
            </w:r>
          </w:p>
        </w:tc>
        <w:tc>
          <w:tcPr>
            <w:tcW w:w="1418" w:type="dxa"/>
            <w:tcBorders>
              <w:top w:val="single" w:sz="2" w:space="0" w:color="000000"/>
              <w:left w:val="single" w:sz="8" w:space="0" w:color="000000"/>
              <w:bottom w:val="single" w:sz="2" w:space="0" w:color="000000"/>
              <w:right w:val="single" w:sz="8" w:space="0" w:color="000000"/>
            </w:tcBorders>
          </w:tcPr>
          <w:p w14:paraId="750A040C" w14:textId="77777777" w:rsidR="00C940AE" w:rsidRPr="00C06366" w:rsidRDefault="00C940AE" w:rsidP="0067394C">
            <w:pPr>
              <w:snapToGrid w:val="0"/>
              <w:jc w:val="right"/>
              <w:rPr>
                <w:rFonts w:ascii="Arial" w:hAnsi="Arial" w:cs="Arial"/>
              </w:rPr>
            </w:pPr>
            <w:r w:rsidRPr="00C06366">
              <w:rPr>
                <w:rFonts w:ascii="Arial" w:hAnsi="Arial" w:cs="Arial"/>
              </w:rPr>
              <w:t>0,25</w:t>
            </w:r>
          </w:p>
        </w:tc>
        <w:tc>
          <w:tcPr>
            <w:tcW w:w="1417" w:type="dxa"/>
            <w:tcBorders>
              <w:top w:val="single" w:sz="2" w:space="0" w:color="000000"/>
              <w:left w:val="single" w:sz="8" w:space="0" w:color="000000"/>
              <w:bottom w:val="single" w:sz="2" w:space="0" w:color="000000"/>
              <w:right w:val="single" w:sz="8" w:space="0" w:color="000000"/>
            </w:tcBorders>
          </w:tcPr>
          <w:p w14:paraId="750A040D" w14:textId="77777777" w:rsidR="00C940AE" w:rsidRPr="00C06366" w:rsidRDefault="00C940AE" w:rsidP="0067394C">
            <w:pPr>
              <w:snapToGrid w:val="0"/>
              <w:jc w:val="right"/>
              <w:rPr>
                <w:rFonts w:ascii="Arial" w:hAnsi="Arial" w:cs="Arial"/>
              </w:rPr>
            </w:pPr>
            <w:r w:rsidRPr="00C06366">
              <w:rPr>
                <w:rFonts w:ascii="Arial" w:hAnsi="Arial" w:cs="Arial"/>
              </w:rPr>
              <w:t>0,58</w:t>
            </w:r>
          </w:p>
        </w:tc>
        <w:tc>
          <w:tcPr>
            <w:tcW w:w="1701" w:type="dxa"/>
            <w:tcBorders>
              <w:top w:val="single" w:sz="2" w:space="0" w:color="000000"/>
              <w:left w:val="single" w:sz="8" w:space="0" w:color="000000"/>
              <w:bottom w:val="single" w:sz="2" w:space="0" w:color="000000"/>
              <w:right w:val="single" w:sz="12" w:space="0" w:color="000000"/>
            </w:tcBorders>
          </w:tcPr>
          <w:p w14:paraId="750A040E" w14:textId="77777777" w:rsidR="00C940AE" w:rsidRPr="00C06366" w:rsidRDefault="00C940AE" w:rsidP="0067394C">
            <w:pPr>
              <w:snapToGrid w:val="0"/>
              <w:rPr>
                <w:rFonts w:ascii="Arial" w:hAnsi="Arial" w:cs="Arial"/>
              </w:rPr>
            </w:pPr>
            <w:r>
              <w:rPr>
                <w:rFonts w:ascii="Arial" w:hAnsi="Arial" w:cs="Arial"/>
              </w:rPr>
              <w:t>7.12.2005/962</w:t>
            </w:r>
            <w:r w:rsidRPr="00C06366">
              <w:rPr>
                <w:rFonts w:ascii="Arial" w:hAnsi="Arial" w:cs="Arial"/>
              </w:rPr>
              <w:t xml:space="preserve"> 22.12.2005/1113</w:t>
            </w:r>
          </w:p>
        </w:tc>
      </w:tr>
      <w:tr w:rsidR="00C940AE" w:rsidRPr="00C06366" w14:paraId="750A0418" w14:textId="77777777" w:rsidTr="007B046E">
        <w:tc>
          <w:tcPr>
            <w:tcW w:w="709" w:type="dxa"/>
            <w:tcBorders>
              <w:top w:val="single" w:sz="2" w:space="0" w:color="000000"/>
              <w:left w:val="single" w:sz="12" w:space="0" w:color="000000"/>
              <w:bottom w:val="single" w:sz="2" w:space="0" w:color="000000"/>
            </w:tcBorders>
          </w:tcPr>
          <w:p w14:paraId="750A0410" w14:textId="77777777" w:rsidR="00C940AE" w:rsidRPr="00C06366" w:rsidRDefault="00C940AE" w:rsidP="0067394C">
            <w:pPr>
              <w:snapToGrid w:val="0"/>
              <w:jc w:val="center"/>
              <w:rPr>
                <w:rFonts w:ascii="Arial" w:hAnsi="Arial" w:cs="Arial"/>
              </w:rPr>
            </w:pPr>
            <w:r w:rsidRPr="00C06366">
              <w:rPr>
                <w:rFonts w:ascii="Arial" w:hAnsi="Arial" w:cs="Arial"/>
              </w:rPr>
              <w:t>2007</w:t>
            </w:r>
          </w:p>
        </w:tc>
        <w:tc>
          <w:tcPr>
            <w:tcW w:w="851" w:type="dxa"/>
            <w:tcBorders>
              <w:top w:val="single" w:sz="2" w:space="0" w:color="000000"/>
              <w:left w:val="single" w:sz="8" w:space="0" w:color="000000"/>
              <w:bottom w:val="single" w:sz="2" w:space="0" w:color="000000"/>
            </w:tcBorders>
          </w:tcPr>
          <w:p w14:paraId="750A0411" w14:textId="77777777" w:rsidR="00C940AE" w:rsidRPr="00C06366" w:rsidRDefault="00C940AE" w:rsidP="0067394C">
            <w:pPr>
              <w:snapToGrid w:val="0"/>
              <w:jc w:val="right"/>
              <w:rPr>
                <w:rFonts w:ascii="Arial" w:hAnsi="Arial" w:cs="Arial"/>
              </w:rPr>
            </w:pPr>
            <w:r w:rsidRPr="00C06366">
              <w:rPr>
                <w:rFonts w:ascii="Arial" w:hAnsi="Arial" w:cs="Arial"/>
              </w:rPr>
              <w:t>4,3</w:t>
            </w:r>
          </w:p>
        </w:tc>
        <w:tc>
          <w:tcPr>
            <w:tcW w:w="992" w:type="dxa"/>
            <w:tcBorders>
              <w:top w:val="single" w:sz="2" w:space="0" w:color="000000"/>
              <w:left w:val="single" w:sz="8" w:space="0" w:color="000000"/>
              <w:bottom w:val="single" w:sz="2" w:space="0" w:color="000000"/>
            </w:tcBorders>
          </w:tcPr>
          <w:p w14:paraId="750A0412" w14:textId="77777777" w:rsidR="00C940AE" w:rsidRPr="00C06366" w:rsidRDefault="00C940AE" w:rsidP="0067394C">
            <w:pPr>
              <w:snapToGrid w:val="0"/>
              <w:jc w:val="right"/>
              <w:rPr>
                <w:rFonts w:ascii="Arial" w:hAnsi="Arial" w:cs="Arial"/>
              </w:rPr>
            </w:pPr>
            <w:r w:rsidRPr="00C06366">
              <w:rPr>
                <w:rFonts w:ascii="Arial" w:hAnsi="Arial" w:cs="Arial"/>
              </w:rPr>
              <w:t>5,4</w:t>
            </w:r>
          </w:p>
        </w:tc>
        <w:tc>
          <w:tcPr>
            <w:tcW w:w="1418" w:type="dxa"/>
            <w:tcBorders>
              <w:top w:val="single" w:sz="2" w:space="0" w:color="000000"/>
              <w:left w:val="single" w:sz="8" w:space="0" w:color="000000"/>
              <w:bottom w:val="single" w:sz="2" w:space="0" w:color="000000"/>
              <w:right w:val="single" w:sz="8" w:space="0" w:color="000000"/>
            </w:tcBorders>
          </w:tcPr>
          <w:p w14:paraId="750A0413" w14:textId="77777777" w:rsidR="00C940AE" w:rsidRPr="00C06366"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14" w14:textId="77777777" w:rsidR="00C940AE" w:rsidRPr="00C06366" w:rsidRDefault="00C940AE" w:rsidP="0067394C">
            <w:pPr>
              <w:snapToGrid w:val="0"/>
              <w:jc w:val="right"/>
              <w:rPr>
                <w:rFonts w:ascii="Arial" w:hAnsi="Arial" w:cs="Arial"/>
              </w:rPr>
            </w:pPr>
            <w:r w:rsidRPr="00C06366">
              <w:rPr>
                <w:rFonts w:ascii="Arial" w:hAnsi="Arial" w:cs="Arial"/>
              </w:rPr>
              <w:t>0,75</w:t>
            </w:r>
          </w:p>
        </w:tc>
        <w:tc>
          <w:tcPr>
            <w:tcW w:w="1418" w:type="dxa"/>
            <w:tcBorders>
              <w:top w:val="single" w:sz="2" w:space="0" w:color="000000"/>
              <w:left w:val="single" w:sz="8" w:space="0" w:color="000000"/>
              <w:bottom w:val="single" w:sz="2" w:space="0" w:color="000000"/>
              <w:right w:val="single" w:sz="8" w:space="0" w:color="000000"/>
            </w:tcBorders>
          </w:tcPr>
          <w:p w14:paraId="750A0415" w14:textId="77777777" w:rsidR="00C940AE" w:rsidRPr="00C06366" w:rsidRDefault="00C940AE" w:rsidP="0067394C">
            <w:pPr>
              <w:snapToGrid w:val="0"/>
              <w:jc w:val="right"/>
              <w:rPr>
                <w:rFonts w:ascii="Arial" w:hAnsi="Arial" w:cs="Arial"/>
              </w:rPr>
            </w:pPr>
            <w:r w:rsidRPr="00C06366">
              <w:rPr>
                <w:rFonts w:ascii="Arial" w:hAnsi="Arial" w:cs="Arial"/>
              </w:rPr>
              <w:t>0,14</w:t>
            </w:r>
          </w:p>
        </w:tc>
        <w:tc>
          <w:tcPr>
            <w:tcW w:w="1417" w:type="dxa"/>
            <w:tcBorders>
              <w:top w:val="single" w:sz="2" w:space="0" w:color="000000"/>
              <w:left w:val="single" w:sz="8" w:space="0" w:color="000000"/>
              <w:bottom w:val="single" w:sz="2" w:space="0" w:color="000000"/>
              <w:right w:val="single" w:sz="8" w:space="0" w:color="000000"/>
            </w:tcBorders>
          </w:tcPr>
          <w:p w14:paraId="750A0416" w14:textId="77777777" w:rsidR="00C940AE" w:rsidRPr="00C06366" w:rsidRDefault="00C940AE" w:rsidP="0067394C">
            <w:pPr>
              <w:snapToGrid w:val="0"/>
              <w:jc w:val="right"/>
              <w:rPr>
                <w:rFonts w:ascii="Arial" w:hAnsi="Arial" w:cs="Arial"/>
              </w:rPr>
            </w:pPr>
            <w:r w:rsidRPr="00C06366">
              <w:rPr>
                <w:rFonts w:ascii="Arial" w:hAnsi="Arial" w:cs="Arial"/>
              </w:rPr>
              <w:t>0,58</w:t>
            </w:r>
          </w:p>
        </w:tc>
        <w:tc>
          <w:tcPr>
            <w:tcW w:w="1701" w:type="dxa"/>
            <w:tcBorders>
              <w:top w:val="single" w:sz="2" w:space="0" w:color="000000"/>
              <w:left w:val="single" w:sz="8" w:space="0" w:color="000000"/>
              <w:bottom w:val="single" w:sz="2" w:space="0" w:color="000000"/>
              <w:right w:val="single" w:sz="12" w:space="0" w:color="000000"/>
            </w:tcBorders>
          </w:tcPr>
          <w:p w14:paraId="750A0417" w14:textId="77777777" w:rsidR="00C940AE" w:rsidRPr="00C06366" w:rsidRDefault="00C940AE" w:rsidP="0067394C">
            <w:pPr>
              <w:snapToGrid w:val="0"/>
              <w:rPr>
                <w:rFonts w:ascii="Arial" w:hAnsi="Arial" w:cs="Arial"/>
              </w:rPr>
            </w:pPr>
            <w:r>
              <w:rPr>
                <w:rFonts w:ascii="Arial" w:hAnsi="Arial" w:cs="Arial"/>
              </w:rPr>
              <w:t>7.12.2005/962</w:t>
            </w:r>
            <w:r w:rsidRPr="00C06366">
              <w:rPr>
                <w:rFonts w:ascii="Arial" w:hAnsi="Arial" w:cs="Arial"/>
              </w:rPr>
              <w:t xml:space="preserve"> 15.11.2006/994, 22.12.2006/1342</w:t>
            </w:r>
          </w:p>
        </w:tc>
      </w:tr>
      <w:tr w:rsidR="00C940AE" w:rsidRPr="008828EC" w14:paraId="750A0421" w14:textId="77777777" w:rsidTr="007B046E">
        <w:tc>
          <w:tcPr>
            <w:tcW w:w="709" w:type="dxa"/>
            <w:tcBorders>
              <w:top w:val="single" w:sz="2" w:space="0" w:color="000000"/>
              <w:left w:val="single" w:sz="12" w:space="0" w:color="000000"/>
              <w:bottom w:val="single" w:sz="2" w:space="0" w:color="000000"/>
            </w:tcBorders>
          </w:tcPr>
          <w:p w14:paraId="750A0419" w14:textId="77777777" w:rsidR="00C940AE" w:rsidRPr="008828EC" w:rsidRDefault="00C940AE" w:rsidP="0067394C">
            <w:pPr>
              <w:snapToGrid w:val="0"/>
              <w:jc w:val="center"/>
              <w:rPr>
                <w:rFonts w:ascii="Arial" w:hAnsi="Arial" w:cs="Arial"/>
              </w:rPr>
            </w:pPr>
            <w:r w:rsidRPr="008828EC">
              <w:rPr>
                <w:rFonts w:ascii="Arial" w:hAnsi="Arial" w:cs="Arial"/>
              </w:rPr>
              <w:t>2008</w:t>
            </w:r>
          </w:p>
        </w:tc>
        <w:tc>
          <w:tcPr>
            <w:tcW w:w="851" w:type="dxa"/>
            <w:tcBorders>
              <w:top w:val="single" w:sz="2" w:space="0" w:color="000000"/>
              <w:left w:val="single" w:sz="8" w:space="0" w:color="000000"/>
              <w:bottom w:val="single" w:sz="2" w:space="0" w:color="000000"/>
            </w:tcBorders>
          </w:tcPr>
          <w:p w14:paraId="750A041A" w14:textId="77777777" w:rsidR="00C940AE" w:rsidRPr="008828EC" w:rsidRDefault="00C940AE" w:rsidP="0067394C">
            <w:pPr>
              <w:snapToGrid w:val="0"/>
              <w:jc w:val="right"/>
              <w:rPr>
                <w:rFonts w:ascii="Arial" w:hAnsi="Arial" w:cs="Arial"/>
              </w:rPr>
            </w:pPr>
            <w:r w:rsidRPr="008828EC">
              <w:rPr>
                <w:rFonts w:ascii="Arial" w:hAnsi="Arial" w:cs="Arial"/>
              </w:rPr>
              <w:t>4,1</w:t>
            </w:r>
          </w:p>
        </w:tc>
        <w:tc>
          <w:tcPr>
            <w:tcW w:w="992" w:type="dxa"/>
            <w:tcBorders>
              <w:top w:val="single" w:sz="2" w:space="0" w:color="000000"/>
              <w:left w:val="single" w:sz="8" w:space="0" w:color="000000"/>
              <w:bottom w:val="single" w:sz="2" w:space="0" w:color="000000"/>
            </w:tcBorders>
          </w:tcPr>
          <w:p w14:paraId="750A041B" w14:textId="77777777" w:rsidR="00C940AE" w:rsidRPr="008828EC" w:rsidRDefault="00C940AE" w:rsidP="0067394C">
            <w:pPr>
              <w:snapToGrid w:val="0"/>
              <w:jc w:val="right"/>
              <w:rPr>
                <w:rFonts w:ascii="Arial" w:hAnsi="Arial" w:cs="Arial"/>
              </w:rPr>
            </w:pPr>
            <w:r w:rsidRPr="008828EC">
              <w:rPr>
                <w:rFonts w:ascii="Arial" w:hAnsi="Arial" w:cs="Arial"/>
              </w:rPr>
              <w:t>5,2</w:t>
            </w:r>
          </w:p>
        </w:tc>
        <w:tc>
          <w:tcPr>
            <w:tcW w:w="1418" w:type="dxa"/>
            <w:tcBorders>
              <w:top w:val="single" w:sz="2" w:space="0" w:color="000000"/>
              <w:left w:val="single" w:sz="8" w:space="0" w:color="000000"/>
              <w:bottom w:val="single" w:sz="2" w:space="0" w:color="000000"/>
              <w:right w:val="single" w:sz="8" w:space="0" w:color="000000"/>
            </w:tcBorders>
          </w:tcPr>
          <w:p w14:paraId="750A041C"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1D" w14:textId="77777777" w:rsidR="00C940AE" w:rsidRPr="008828EC" w:rsidRDefault="00C940AE" w:rsidP="0067394C">
            <w:pPr>
              <w:snapToGrid w:val="0"/>
              <w:jc w:val="right"/>
              <w:rPr>
                <w:rFonts w:ascii="Arial" w:hAnsi="Arial" w:cs="Arial"/>
              </w:rPr>
            </w:pPr>
            <w:r w:rsidRPr="008828EC">
              <w:rPr>
                <w:rFonts w:ascii="Arial" w:hAnsi="Arial" w:cs="Arial"/>
              </w:rPr>
              <w:t>0,67</w:t>
            </w:r>
          </w:p>
        </w:tc>
        <w:tc>
          <w:tcPr>
            <w:tcW w:w="1418" w:type="dxa"/>
            <w:tcBorders>
              <w:top w:val="single" w:sz="2" w:space="0" w:color="000000"/>
              <w:left w:val="single" w:sz="8" w:space="0" w:color="000000"/>
              <w:bottom w:val="single" w:sz="2" w:space="0" w:color="000000"/>
              <w:right w:val="single" w:sz="8" w:space="0" w:color="000000"/>
            </w:tcBorders>
          </w:tcPr>
          <w:p w14:paraId="750A041E" w14:textId="77777777" w:rsidR="00C940AE" w:rsidRPr="008828EC" w:rsidRDefault="00C940AE" w:rsidP="0067394C">
            <w:pPr>
              <w:snapToGrid w:val="0"/>
              <w:jc w:val="right"/>
              <w:rPr>
                <w:rFonts w:ascii="Arial" w:hAnsi="Arial" w:cs="Arial"/>
              </w:rPr>
            </w:pPr>
            <w:r w:rsidRPr="008828EC">
              <w:rPr>
                <w:rFonts w:ascii="Arial" w:hAnsi="Arial" w:cs="Arial"/>
              </w:rPr>
              <w:t>0,14</w:t>
            </w:r>
          </w:p>
        </w:tc>
        <w:tc>
          <w:tcPr>
            <w:tcW w:w="1417" w:type="dxa"/>
            <w:tcBorders>
              <w:top w:val="single" w:sz="2" w:space="0" w:color="000000"/>
              <w:left w:val="single" w:sz="8" w:space="0" w:color="000000"/>
              <w:bottom w:val="single" w:sz="2" w:space="0" w:color="000000"/>
              <w:right w:val="single" w:sz="8" w:space="0" w:color="000000"/>
            </w:tcBorders>
          </w:tcPr>
          <w:p w14:paraId="750A041F" w14:textId="77777777" w:rsidR="00C940AE" w:rsidRPr="008828EC" w:rsidRDefault="00C940AE" w:rsidP="0067394C">
            <w:pPr>
              <w:snapToGrid w:val="0"/>
              <w:jc w:val="right"/>
              <w:rPr>
                <w:rFonts w:ascii="Arial" w:hAnsi="Arial" w:cs="Arial"/>
              </w:rPr>
            </w:pPr>
            <w:r w:rsidRPr="008828EC">
              <w:rPr>
                <w:rFonts w:ascii="Arial" w:hAnsi="Arial" w:cs="Arial"/>
              </w:rPr>
              <w:t>0,34</w:t>
            </w:r>
          </w:p>
        </w:tc>
        <w:tc>
          <w:tcPr>
            <w:tcW w:w="1701" w:type="dxa"/>
            <w:tcBorders>
              <w:top w:val="single" w:sz="2" w:space="0" w:color="000000"/>
              <w:left w:val="single" w:sz="8" w:space="0" w:color="000000"/>
              <w:bottom w:val="single" w:sz="2" w:space="0" w:color="000000"/>
              <w:right w:val="single" w:sz="12" w:space="0" w:color="000000"/>
            </w:tcBorders>
          </w:tcPr>
          <w:p w14:paraId="750A0420" w14:textId="77777777" w:rsidR="00C940AE" w:rsidRPr="008828EC" w:rsidRDefault="00C940AE" w:rsidP="0067394C">
            <w:pPr>
              <w:snapToGrid w:val="0"/>
              <w:rPr>
                <w:rFonts w:ascii="Arial" w:hAnsi="Arial" w:cs="Arial"/>
              </w:rPr>
            </w:pPr>
            <w:r>
              <w:rPr>
                <w:rFonts w:ascii="Arial" w:hAnsi="Arial" w:cs="Arial"/>
              </w:rPr>
              <w:t>28.11.2007/1082 15.11.2008/1035</w:t>
            </w:r>
            <w:r w:rsidRPr="008828EC">
              <w:rPr>
                <w:rFonts w:ascii="Arial" w:hAnsi="Arial" w:cs="Arial"/>
              </w:rPr>
              <w:t xml:space="preserve"> 21.12.2007/1358</w:t>
            </w:r>
          </w:p>
        </w:tc>
      </w:tr>
      <w:tr w:rsidR="00C940AE" w:rsidRPr="008828EC" w14:paraId="750A042A" w14:textId="77777777" w:rsidTr="007B046E">
        <w:tc>
          <w:tcPr>
            <w:tcW w:w="709" w:type="dxa"/>
            <w:tcBorders>
              <w:top w:val="single" w:sz="2" w:space="0" w:color="000000"/>
              <w:left w:val="single" w:sz="12" w:space="0" w:color="000000"/>
              <w:bottom w:val="single" w:sz="2" w:space="0" w:color="000000"/>
            </w:tcBorders>
          </w:tcPr>
          <w:p w14:paraId="750A0422" w14:textId="77777777" w:rsidR="00C940AE" w:rsidRPr="008828EC" w:rsidRDefault="00C940AE" w:rsidP="0067394C">
            <w:pPr>
              <w:snapToGrid w:val="0"/>
              <w:jc w:val="center"/>
              <w:rPr>
                <w:rFonts w:ascii="Arial" w:hAnsi="Arial" w:cs="Arial"/>
              </w:rPr>
            </w:pPr>
            <w:r w:rsidRPr="008828EC">
              <w:rPr>
                <w:rFonts w:ascii="Arial" w:hAnsi="Arial" w:cs="Arial"/>
              </w:rPr>
              <w:t>2009</w:t>
            </w:r>
          </w:p>
        </w:tc>
        <w:tc>
          <w:tcPr>
            <w:tcW w:w="851" w:type="dxa"/>
            <w:tcBorders>
              <w:top w:val="single" w:sz="2" w:space="0" w:color="000000"/>
              <w:left w:val="single" w:sz="8" w:space="0" w:color="000000"/>
              <w:bottom w:val="single" w:sz="2" w:space="0" w:color="000000"/>
            </w:tcBorders>
          </w:tcPr>
          <w:p w14:paraId="750A0423" w14:textId="77777777" w:rsidR="00C940AE" w:rsidRPr="008828EC" w:rsidRDefault="00C940AE" w:rsidP="0067394C">
            <w:pPr>
              <w:snapToGrid w:val="0"/>
              <w:jc w:val="right"/>
              <w:rPr>
                <w:rFonts w:ascii="Arial" w:hAnsi="Arial" w:cs="Arial"/>
              </w:rPr>
            </w:pPr>
            <w:r w:rsidRPr="008828EC">
              <w:rPr>
                <w:rFonts w:ascii="Arial" w:hAnsi="Arial" w:cs="Arial"/>
              </w:rPr>
              <w:t>4,3</w:t>
            </w:r>
          </w:p>
        </w:tc>
        <w:tc>
          <w:tcPr>
            <w:tcW w:w="992" w:type="dxa"/>
            <w:tcBorders>
              <w:top w:val="single" w:sz="2" w:space="0" w:color="000000"/>
              <w:left w:val="single" w:sz="8" w:space="0" w:color="000000"/>
              <w:bottom w:val="single" w:sz="2" w:space="0" w:color="000000"/>
            </w:tcBorders>
          </w:tcPr>
          <w:p w14:paraId="750A0424" w14:textId="77777777" w:rsidR="00C940AE" w:rsidRPr="008828EC" w:rsidRDefault="00C940AE" w:rsidP="0067394C">
            <w:pPr>
              <w:snapToGrid w:val="0"/>
              <w:jc w:val="right"/>
              <w:rPr>
                <w:rFonts w:ascii="Arial" w:hAnsi="Arial" w:cs="Arial"/>
              </w:rPr>
            </w:pPr>
            <w:r w:rsidRPr="008828EC">
              <w:rPr>
                <w:rFonts w:ascii="Arial" w:hAnsi="Arial" w:cs="Arial"/>
              </w:rPr>
              <w:t>5,4</w:t>
            </w:r>
          </w:p>
        </w:tc>
        <w:tc>
          <w:tcPr>
            <w:tcW w:w="1418" w:type="dxa"/>
            <w:tcBorders>
              <w:top w:val="single" w:sz="2" w:space="0" w:color="000000"/>
              <w:left w:val="single" w:sz="8" w:space="0" w:color="000000"/>
              <w:bottom w:val="single" w:sz="2" w:space="0" w:color="000000"/>
              <w:right w:val="single" w:sz="8" w:space="0" w:color="000000"/>
            </w:tcBorders>
          </w:tcPr>
          <w:p w14:paraId="750A0425"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26" w14:textId="77777777" w:rsidR="00C940AE" w:rsidRPr="008828EC" w:rsidRDefault="00C940AE" w:rsidP="0067394C">
            <w:pPr>
              <w:snapToGrid w:val="0"/>
              <w:jc w:val="right"/>
              <w:rPr>
                <w:rFonts w:ascii="Arial" w:hAnsi="Arial" w:cs="Arial"/>
              </w:rPr>
            </w:pPr>
            <w:r w:rsidRPr="008828EC">
              <w:rPr>
                <w:rFonts w:ascii="Arial" w:hAnsi="Arial" w:cs="Arial"/>
              </w:rPr>
              <w:t>0,7</w:t>
            </w:r>
          </w:p>
        </w:tc>
        <w:tc>
          <w:tcPr>
            <w:tcW w:w="1418" w:type="dxa"/>
            <w:tcBorders>
              <w:top w:val="single" w:sz="2" w:space="0" w:color="000000"/>
              <w:left w:val="single" w:sz="8" w:space="0" w:color="000000"/>
              <w:bottom w:val="single" w:sz="2" w:space="0" w:color="000000"/>
              <w:right w:val="single" w:sz="8" w:space="0" w:color="000000"/>
            </w:tcBorders>
          </w:tcPr>
          <w:p w14:paraId="750A0427" w14:textId="77777777" w:rsidR="00C940AE" w:rsidRPr="008828EC" w:rsidRDefault="00C940AE" w:rsidP="0067394C">
            <w:pPr>
              <w:snapToGrid w:val="0"/>
              <w:jc w:val="right"/>
              <w:rPr>
                <w:rFonts w:ascii="Arial" w:hAnsi="Arial" w:cs="Arial"/>
              </w:rPr>
            </w:pPr>
            <w:r w:rsidRPr="008828EC">
              <w:rPr>
                <w:rFonts w:ascii="Arial" w:hAnsi="Arial" w:cs="Arial"/>
              </w:rPr>
              <w:t>0,1</w:t>
            </w:r>
          </w:p>
        </w:tc>
        <w:tc>
          <w:tcPr>
            <w:tcW w:w="1417" w:type="dxa"/>
            <w:tcBorders>
              <w:top w:val="single" w:sz="2" w:space="0" w:color="000000"/>
              <w:left w:val="single" w:sz="8" w:space="0" w:color="000000"/>
              <w:bottom w:val="single" w:sz="2" w:space="0" w:color="000000"/>
              <w:right w:val="single" w:sz="8" w:space="0" w:color="000000"/>
            </w:tcBorders>
          </w:tcPr>
          <w:p w14:paraId="750A0428" w14:textId="77777777" w:rsidR="00C940AE" w:rsidRPr="008828EC" w:rsidRDefault="00C940AE" w:rsidP="0067394C">
            <w:pPr>
              <w:snapToGrid w:val="0"/>
              <w:jc w:val="right"/>
              <w:rPr>
                <w:rFonts w:ascii="Arial" w:hAnsi="Arial" w:cs="Arial"/>
              </w:rPr>
            </w:pPr>
            <w:r w:rsidRPr="008828EC">
              <w:rPr>
                <w:rFonts w:ascii="Arial" w:hAnsi="Arial" w:cs="Arial"/>
              </w:rPr>
              <w:t>0,2</w:t>
            </w:r>
          </w:p>
        </w:tc>
        <w:tc>
          <w:tcPr>
            <w:tcW w:w="1701" w:type="dxa"/>
            <w:tcBorders>
              <w:top w:val="single" w:sz="2" w:space="0" w:color="000000"/>
              <w:left w:val="single" w:sz="8" w:space="0" w:color="000000"/>
              <w:bottom w:val="single" w:sz="2" w:space="0" w:color="000000"/>
              <w:right w:val="single" w:sz="12" w:space="0" w:color="000000"/>
            </w:tcBorders>
          </w:tcPr>
          <w:p w14:paraId="750A0429" w14:textId="77777777" w:rsidR="00C940AE" w:rsidRPr="008828EC" w:rsidRDefault="00C940AE" w:rsidP="0067394C">
            <w:pPr>
              <w:snapToGrid w:val="0"/>
              <w:rPr>
                <w:rFonts w:ascii="Arial" w:hAnsi="Arial" w:cs="Arial"/>
              </w:rPr>
            </w:pPr>
            <w:r>
              <w:rPr>
                <w:rFonts w:ascii="Arial" w:hAnsi="Arial" w:cs="Arial"/>
              </w:rPr>
              <w:t>3.12.2008/783, 20.11.2008/741</w:t>
            </w:r>
            <w:r w:rsidRPr="008828EC">
              <w:rPr>
                <w:rFonts w:ascii="Arial" w:hAnsi="Arial" w:cs="Arial"/>
              </w:rPr>
              <w:t xml:space="preserve"> 26.11.2008/747</w:t>
            </w:r>
          </w:p>
        </w:tc>
      </w:tr>
      <w:tr w:rsidR="00C940AE" w:rsidRPr="008828EC" w14:paraId="750A0433" w14:textId="77777777" w:rsidTr="007B046E">
        <w:tc>
          <w:tcPr>
            <w:tcW w:w="709" w:type="dxa"/>
            <w:tcBorders>
              <w:top w:val="single" w:sz="2" w:space="0" w:color="000000"/>
              <w:left w:val="single" w:sz="12" w:space="0" w:color="000000"/>
              <w:bottom w:val="single" w:sz="2" w:space="0" w:color="000000"/>
            </w:tcBorders>
          </w:tcPr>
          <w:p w14:paraId="750A042B" w14:textId="77777777" w:rsidR="00C940AE" w:rsidRPr="008828EC" w:rsidRDefault="00C940AE" w:rsidP="0067394C">
            <w:pPr>
              <w:snapToGrid w:val="0"/>
              <w:jc w:val="center"/>
              <w:rPr>
                <w:rFonts w:ascii="Arial" w:hAnsi="Arial" w:cs="Arial"/>
              </w:rPr>
            </w:pPr>
            <w:r w:rsidRPr="008828EC">
              <w:rPr>
                <w:rFonts w:ascii="Arial" w:hAnsi="Arial" w:cs="Arial"/>
              </w:rPr>
              <w:t>2010</w:t>
            </w:r>
          </w:p>
        </w:tc>
        <w:tc>
          <w:tcPr>
            <w:tcW w:w="851" w:type="dxa"/>
            <w:tcBorders>
              <w:top w:val="single" w:sz="2" w:space="0" w:color="000000"/>
              <w:left w:val="single" w:sz="8" w:space="0" w:color="000000"/>
              <w:bottom w:val="single" w:sz="2" w:space="0" w:color="000000"/>
            </w:tcBorders>
          </w:tcPr>
          <w:p w14:paraId="750A042C" w14:textId="77777777" w:rsidR="00C940AE" w:rsidRPr="008828EC" w:rsidRDefault="00C940AE" w:rsidP="0067394C">
            <w:pPr>
              <w:snapToGrid w:val="0"/>
              <w:jc w:val="right"/>
              <w:rPr>
                <w:rFonts w:ascii="Arial" w:hAnsi="Arial" w:cs="Arial"/>
              </w:rPr>
            </w:pPr>
            <w:r w:rsidRPr="008828EC">
              <w:rPr>
                <w:rFonts w:ascii="Arial" w:hAnsi="Arial" w:cs="Arial"/>
              </w:rPr>
              <w:t>4,5</w:t>
            </w:r>
          </w:p>
        </w:tc>
        <w:tc>
          <w:tcPr>
            <w:tcW w:w="992" w:type="dxa"/>
            <w:tcBorders>
              <w:top w:val="single" w:sz="2" w:space="0" w:color="000000"/>
              <w:left w:val="single" w:sz="8" w:space="0" w:color="000000"/>
              <w:bottom w:val="single" w:sz="2" w:space="0" w:color="000000"/>
            </w:tcBorders>
          </w:tcPr>
          <w:p w14:paraId="750A042D" w14:textId="77777777" w:rsidR="00C940AE" w:rsidRPr="008828EC" w:rsidRDefault="00C940AE" w:rsidP="0067394C">
            <w:pPr>
              <w:snapToGrid w:val="0"/>
              <w:jc w:val="right"/>
              <w:rPr>
                <w:rFonts w:ascii="Arial" w:hAnsi="Arial" w:cs="Arial"/>
              </w:rPr>
            </w:pPr>
            <w:r w:rsidRPr="008828EC">
              <w:rPr>
                <w:rFonts w:ascii="Arial" w:hAnsi="Arial" w:cs="Arial"/>
              </w:rPr>
              <w:t>5,7</w:t>
            </w:r>
          </w:p>
        </w:tc>
        <w:tc>
          <w:tcPr>
            <w:tcW w:w="1418" w:type="dxa"/>
            <w:tcBorders>
              <w:top w:val="single" w:sz="2" w:space="0" w:color="000000"/>
              <w:left w:val="single" w:sz="8" w:space="0" w:color="000000"/>
              <w:bottom w:val="single" w:sz="2" w:space="0" w:color="000000"/>
              <w:right w:val="single" w:sz="8" w:space="0" w:color="000000"/>
            </w:tcBorders>
          </w:tcPr>
          <w:p w14:paraId="750A042E"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2F" w14:textId="77777777" w:rsidR="00C940AE" w:rsidRPr="008828EC" w:rsidRDefault="00C940AE" w:rsidP="0067394C">
            <w:pPr>
              <w:snapToGrid w:val="0"/>
              <w:jc w:val="right"/>
              <w:rPr>
                <w:rFonts w:ascii="Arial" w:hAnsi="Arial" w:cs="Arial"/>
              </w:rPr>
            </w:pPr>
            <w:r w:rsidRPr="008828EC">
              <w:rPr>
                <w:rFonts w:ascii="Arial" w:hAnsi="Arial" w:cs="Arial"/>
              </w:rPr>
              <w:t>0,93</w:t>
            </w:r>
          </w:p>
        </w:tc>
        <w:tc>
          <w:tcPr>
            <w:tcW w:w="1418" w:type="dxa"/>
            <w:tcBorders>
              <w:top w:val="single" w:sz="2" w:space="0" w:color="000000"/>
              <w:left w:val="single" w:sz="8" w:space="0" w:color="000000"/>
              <w:bottom w:val="single" w:sz="2" w:space="0" w:color="000000"/>
              <w:right w:val="single" w:sz="8" w:space="0" w:color="000000"/>
            </w:tcBorders>
          </w:tcPr>
          <w:p w14:paraId="750A0430" w14:textId="77777777" w:rsidR="00C940AE" w:rsidRPr="008828EC" w:rsidRDefault="00C940AE" w:rsidP="0067394C">
            <w:pPr>
              <w:snapToGrid w:val="0"/>
              <w:jc w:val="right"/>
              <w:rPr>
                <w:rFonts w:ascii="Arial" w:hAnsi="Arial" w:cs="Arial"/>
              </w:rPr>
            </w:pPr>
            <w:r w:rsidRPr="008828EC">
              <w:rPr>
                <w:rFonts w:ascii="Arial" w:hAnsi="Arial" w:cs="Arial"/>
              </w:rPr>
              <w:t>0,12</w:t>
            </w:r>
          </w:p>
        </w:tc>
        <w:tc>
          <w:tcPr>
            <w:tcW w:w="1417" w:type="dxa"/>
            <w:tcBorders>
              <w:top w:val="single" w:sz="2" w:space="0" w:color="000000"/>
              <w:left w:val="single" w:sz="8" w:space="0" w:color="000000"/>
              <w:bottom w:val="single" w:sz="2" w:space="0" w:color="000000"/>
              <w:right w:val="single" w:sz="8" w:space="0" w:color="000000"/>
            </w:tcBorders>
          </w:tcPr>
          <w:p w14:paraId="750A0431" w14:textId="77777777" w:rsidR="00C940AE" w:rsidRPr="008828EC" w:rsidRDefault="00C940AE" w:rsidP="0067394C">
            <w:pPr>
              <w:snapToGrid w:val="0"/>
              <w:jc w:val="right"/>
              <w:rPr>
                <w:rFonts w:ascii="Arial" w:hAnsi="Arial" w:cs="Arial"/>
              </w:rPr>
            </w:pPr>
            <w:r w:rsidRPr="008828EC">
              <w:rPr>
                <w:rFonts w:ascii="Arial" w:hAnsi="Arial" w:cs="Arial"/>
              </w:rPr>
              <w:t>0,4</w:t>
            </w:r>
          </w:p>
        </w:tc>
        <w:tc>
          <w:tcPr>
            <w:tcW w:w="1701" w:type="dxa"/>
            <w:tcBorders>
              <w:top w:val="single" w:sz="2" w:space="0" w:color="000000"/>
              <w:left w:val="single" w:sz="8" w:space="0" w:color="000000"/>
              <w:bottom w:val="single" w:sz="2" w:space="0" w:color="000000"/>
              <w:right w:val="single" w:sz="12" w:space="0" w:color="000000"/>
            </w:tcBorders>
          </w:tcPr>
          <w:p w14:paraId="750A0432" w14:textId="77777777" w:rsidR="00C940AE" w:rsidRPr="008828EC" w:rsidRDefault="00C940AE" w:rsidP="0067394C">
            <w:pPr>
              <w:snapToGrid w:val="0"/>
              <w:rPr>
                <w:rFonts w:ascii="Arial" w:hAnsi="Arial" w:cs="Arial"/>
              </w:rPr>
            </w:pPr>
            <w:r>
              <w:rPr>
                <w:rFonts w:ascii="Arial" w:hAnsi="Arial" w:cs="Arial"/>
              </w:rPr>
              <w:t>19.11.2009/941 19.11.2009/939</w:t>
            </w:r>
            <w:r w:rsidRPr="008828EC">
              <w:rPr>
                <w:rFonts w:ascii="Arial" w:hAnsi="Arial" w:cs="Arial"/>
              </w:rPr>
              <w:t xml:space="preserve"> 25.11.2009/967</w:t>
            </w:r>
          </w:p>
        </w:tc>
      </w:tr>
      <w:tr w:rsidR="00C940AE" w:rsidRPr="008828EC" w14:paraId="750A043C" w14:textId="77777777" w:rsidTr="007B046E">
        <w:tc>
          <w:tcPr>
            <w:tcW w:w="709" w:type="dxa"/>
            <w:tcBorders>
              <w:top w:val="single" w:sz="2" w:space="0" w:color="000000"/>
              <w:left w:val="single" w:sz="12" w:space="0" w:color="000000"/>
              <w:bottom w:val="single" w:sz="2" w:space="0" w:color="000000"/>
            </w:tcBorders>
          </w:tcPr>
          <w:p w14:paraId="750A0434" w14:textId="77777777" w:rsidR="00C940AE" w:rsidRPr="008828EC" w:rsidRDefault="00C940AE" w:rsidP="0067394C">
            <w:pPr>
              <w:snapToGrid w:val="0"/>
              <w:jc w:val="center"/>
              <w:rPr>
                <w:rFonts w:ascii="Arial" w:hAnsi="Arial" w:cs="Arial"/>
              </w:rPr>
            </w:pPr>
            <w:r w:rsidRPr="008828EC">
              <w:rPr>
                <w:rFonts w:ascii="Arial" w:hAnsi="Arial" w:cs="Arial"/>
              </w:rPr>
              <w:t>2011</w:t>
            </w:r>
          </w:p>
        </w:tc>
        <w:tc>
          <w:tcPr>
            <w:tcW w:w="851" w:type="dxa"/>
            <w:tcBorders>
              <w:top w:val="single" w:sz="2" w:space="0" w:color="000000"/>
              <w:left w:val="single" w:sz="8" w:space="0" w:color="000000"/>
              <w:bottom w:val="single" w:sz="2" w:space="0" w:color="000000"/>
            </w:tcBorders>
          </w:tcPr>
          <w:p w14:paraId="750A0435" w14:textId="77777777" w:rsidR="00C940AE" w:rsidRPr="008828EC" w:rsidRDefault="00C940AE" w:rsidP="0067394C">
            <w:pPr>
              <w:snapToGrid w:val="0"/>
              <w:jc w:val="right"/>
              <w:rPr>
                <w:rFonts w:ascii="Arial" w:hAnsi="Arial" w:cs="Arial"/>
              </w:rPr>
            </w:pPr>
            <w:r w:rsidRPr="008828EC">
              <w:rPr>
                <w:rFonts w:ascii="Arial" w:hAnsi="Arial" w:cs="Arial"/>
              </w:rPr>
              <w:t>4,7</w:t>
            </w:r>
          </w:p>
        </w:tc>
        <w:tc>
          <w:tcPr>
            <w:tcW w:w="992" w:type="dxa"/>
            <w:tcBorders>
              <w:top w:val="single" w:sz="2" w:space="0" w:color="000000"/>
              <w:left w:val="single" w:sz="8" w:space="0" w:color="000000"/>
              <w:bottom w:val="single" w:sz="2" w:space="0" w:color="000000"/>
            </w:tcBorders>
          </w:tcPr>
          <w:p w14:paraId="750A0436" w14:textId="77777777" w:rsidR="00C940AE" w:rsidRPr="008828EC" w:rsidRDefault="00C940AE" w:rsidP="0067394C">
            <w:pPr>
              <w:snapToGrid w:val="0"/>
              <w:jc w:val="right"/>
              <w:rPr>
                <w:rFonts w:ascii="Arial" w:hAnsi="Arial" w:cs="Arial"/>
              </w:rPr>
            </w:pPr>
            <w:r w:rsidRPr="008828EC">
              <w:rPr>
                <w:rFonts w:ascii="Arial" w:hAnsi="Arial" w:cs="Arial"/>
              </w:rPr>
              <w:t>6,0</w:t>
            </w:r>
          </w:p>
        </w:tc>
        <w:tc>
          <w:tcPr>
            <w:tcW w:w="1418" w:type="dxa"/>
            <w:tcBorders>
              <w:top w:val="single" w:sz="2" w:space="0" w:color="000000"/>
              <w:left w:val="single" w:sz="8" w:space="0" w:color="000000"/>
              <w:bottom w:val="single" w:sz="2" w:space="0" w:color="000000"/>
              <w:right w:val="single" w:sz="8" w:space="0" w:color="000000"/>
            </w:tcBorders>
          </w:tcPr>
          <w:p w14:paraId="750A0437"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38" w14:textId="77777777" w:rsidR="00C940AE" w:rsidRPr="008828EC" w:rsidRDefault="00C940AE" w:rsidP="0067394C">
            <w:pPr>
              <w:snapToGrid w:val="0"/>
              <w:jc w:val="right"/>
              <w:rPr>
                <w:rFonts w:ascii="Arial" w:hAnsi="Arial" w:cs="Arial"/>
              </w:rPr>
            </w:pPr>
            <w:r w:rsidRPr="008828EC">
              <w:rPr>
                <w:rFonts w:ascii="Arial" w:hAnsi="Arial" w:cs="Arial"/>
              </w:rPr>
              <w:t>0,82</w:t>
            </w:r>
          </w:p>
        </w:tc>
        <w:tc>
          <w:tcPr>
            <w:tcW w:w="1418" w:type="dxa"/>
            <w:tcBorders>
              <w:top w:val="single" w:sz="2" w:space="0" w:color="000000"/>
              <w:left w:val="single" w:sz="8" w:space="0" w:color="000000"/>
              <w:bottom w:val="single" w:sz="2" w:space="0" w:color="000000"/>
              <w:right w:val="single" w:sz="8" w:space="0" w:color="000000"/>
            </w:tcBorders>
          </w:tcPr>
          <w:p w14:paraId="750A0439" w14:textId="77777777" w:rsidR="00C940AE" w:rsidRPr="008828EC" w:rsidRDefault="00C940AE" w:rsidP="0067394C">
            <w:pPr>
              <w:snapToGrid w:val="0"/>
              <w:jc w:val="right"/>
              <w:rPr>
                <w:rFonts w:ascii="Arial" w:hAnsi="Arial" w:cs="Arial"/>
              </w:rPr>
            </w:pPr>
            <w:r w:rsidRPr="008828EC">
              <w:rPr>
                <w:rFonts w:ascii="Arial" w:hAnsi="Arial" w:cs="Arial"/>
              </w:rPr>
              <w:t>0,1</w:t>
            </w:r>
          </w:p>
        </w:tc>
        <w:tc>
          <w:tcPr>
            <w:tcW w:w="1417" w:type="dxa"/>
            <w:tcBorders>
              <w:top w:val="single" w:sz="2" w:space="0" w:color="000000"/>
              <w:left w:val="single" w:sz="8" w:space="0" w:color="000000"/>
              <w:bottom w:val="single" w:sz="2" w:space="0" w:color="000000"/>
              <w:right w:val="single" w:sz="8" w:space="0" w:color="000000"/>
            </w:tcBorders>
          </w:tcPr>
          <w:p w14:paraId="750A043A" w14:textId="77777777" w:rsidR="00C940AE" w:rsidRPr="008828EC" w:rsidRDefault="00C940AE" w:rsidP="0067394C">
            <w:pPr>
              <w:snapToGrid w:val="0"/>
              <w:jc w:val="right"/>
              <w:rPr>
                <w:rFonts w:ascii="Arial" w:hAnsi="Arial" w:cs="Arial"/>
              </w:rPr>
            </w:pPr>
            <w:r w:rsidRPr="008828EC">
              <w:rPr>
                <w:rFonts w:ascii="Arial" w:hAnsi="Arial" w:cs="Arial"/>
              </w:rPr>
              <w:t>0,6</w:t>
            </w:r>
          </w:p>
        </w:tc>
        <w:tc>
          <w:tcPr>
            <w:tcW w:w="1701" w:type="dxa"/>
            <w:tcBorders>
              <w:top w:val="single" w:sz="2" w:space="0" w:color="000000"/>
              <w:left w:val="single" w:sz="8" w:space="0" w:color="000000"/>
              <w:bottom w:val="single" w:sz="2" w:space="0" w:color="000000"/>
              <w:right w:val="single" w:sz="12" w:space="0" w:color="000000"/>
            </w:tcBorders>
          </w:tcPr>
          <w:p w14:paraId="750A043B" w14:textId="77777777" w:rsidR="00C940AE" w:rsidRPr="008828EC" w:rsidRDefault="00C940AE" w:rsidP="0067394C">
            <w:pPr>
              <w:snapToGrid w:val="0"/>
              <w:rPr>
                <w:rFonts w:ascii="Arial" w:hAnsi="Arial" w:cs="Arial"/>
              </w:rPr>
            </w:pPr>
            <w:r>
              <w:rPr>
                <w:rFonts w:ascii="Arial" w:hAnsi="Arial" w:cs="Arial"/>
              </w:rPr>
              <w:t>11.11.2010/969 17.11.2010/999 26.11.2010/1026</w:t>
            </w:r>
          </w:p>
        </w:tc>
      </w:tr>
      <w:tr w:rsidR="00C940AE" w:rsidRPr="008828EC" w14:paraId="750A0445" w14:textId="77777777" w:rsidTr="007B046E">
        <w:tc>
          <w:tcPr>
            <w:tcW w:w="709" w:type="dxa"/>
            <w:tcBorders>
              <w:top w:val="single" w:sz="2" w:space="0" w:color="000000"/>
              <w:left w:val="single" w:sz="12" w:space="0" w:color="000000"/>
              <w:bottom w:val="single" w:sz="2" w:space="0" w:color="000000"/>
            </w:tcBorders>
          </w:tcPr>
          <w:p w14:paraId="750A043D" w14:textId="77777777" w:rsidR="00C940AE" w:rsidRPr="008828EC" w:rsidRDefault="00C940AE" w:rsidP="0067394C">
            <w:pPr>
              <w:snapToGrid w:val="0"/>
              <w:jc w:val="center"/>
              <w:rPr>
                <w:rFonts w:ascii="Arial" w:hAnsi="Arial" w:cs="Arial"/>
              </w:rPr>
            </w:pPr>
            <w:r w:rsidRPr="008828EC">
              <w:rPr>
                <w:rFonts w:ascii="Arial" w:hAnsi="Arial" w:cs="Arial"/>
              </w:rPr>
              <w:t>2012</w:t>
            </w:r>
          </w:p>
        </w:tc>
        <w:tc>
          <w:tcPr>
            <w:tcW w:w="851" w:type="dxa"/>
            <w:tcBorders>
              <w:top w:val="single" w:sz="2" w:space="0" w:color="000000"/>
              <w:left w:val="single" w:sz="8" w:space="0" w:color="000000"/>
              <w:bottom w:val="single" w:sz="2" w:space="0" w:color="000000"/>
            </w:tcBorders>
          </w:tcPr>
          <w:p w14:paraId="750A043E" w14:textId="77777777" w:rsidR="00C940AE" w:rsidRPr="008828EC" w:rsidRDefault="00C940AE" w:rsidP="0067394C">
            <w:pPr>
              <w:snapToGrid w:val="0"/>
              <w:jc w:val="right"/>
              <w:rPr>
                <w:rFonts w:ascii="Arial" w:hAnsi="Arial" w:cs="Arial"/>
              </w:rPr>
            </w:pPr>
            <w:r w:rsidRPr="008828EC">
              <w:rPr>
                <w:rFonts w:ascii="Arial" w:hAnsi="Arial" w:cs="Arial"/>
              </w:rPr>
              <w:t>5,15</w:t>
            </w:r>
          </w:p>
        </w:tc>
        <w:tc>
          <w:tcPr>
            <w:tcW w:w="992" w:type="dxa"/>
            <w:tcBorders>
              <w:top w:val="single" w:sz="2" w:space="0" w:color="000000"/>
              <w:left w:val="single" w:sz="8" w:space="0" w:color="000000"/>
              <w:bottom w:val="single" w:sz="2" w:space="0" w:color="000000"/>
            </w:tcBorders>
          </w:tcPr>
          <w:p w14:paraId="750A043F" w14:textId="77777777" w:rsidR="00C940AE" w:rsidRPr="008828EC" w:rsidRDefault="00C940AE" w:rsidP="0067394C">
            <w:pPr>
              <w:snapToGrid w:val="0"/>
              <w:jc w:val="right"/>
              <w:rPr>
                <w:rFonts w:ascii="Arial" w:hAnsi="Arial" w:cs="Arial"/>
              </w:rPr>
            </w:pPr>
            <w:r w:rsidRPr="008828EC">
              <w:rPr>
                <w:rFonts w:ascii="Arial" w:hAnsi="Arial" w:cs="Arial"/>
              </w:rPr>
              <w:t>6,5</w:t>
            </w:r>
          </w:p>
        </w:tc>
        <w:tc>
          <w:tcPr>
            <w:tcW w:w="1418" w:type="dxa"/>
            <w:tcBorders>
              <w:top w:val="single" w:sz="2" w:space="0" w:color="000000"/>
              <w:left w:val="single" w:sz="8" w:space="0" w:color="000000"/>
              <w:bottom w:val="single" w:sz="2" w:space="0" w:color="000000"/>
              <w:right w:val="single" w:sz="8" w:space="0" w:color="000000"/>
            </w:tcBorders>
          </w:tcPr>
          <w:p w14:paraId="750A0440" w14:textId="77777777" w:rsidR="00C940AE" w:rsidRPr="008828EC"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41" w14:textId="77777777" w:rsidR="00C940AE" w:rsidRPr="008828EC" w:rsidRDefault="00C940AE" w:rsidP="0067394C">
            <w:pPr>
              <w:snapToGrid w:val="0"/>
              <w:jc w:val="right"/>
              <w:rPr>
                <w:rFonts w:ascii="Arial" w:hAnsi="Arial" w:cs="Arial"/>
              </w:rPr>
            </w:pPr>
            <w:r w:rsidRPr="008828EC">
              <w:rPr>
                <w:rFonts w:ascii="Arial" w:hAnsi="Arial" w:cs="Arial"/>
              </w:rPr>
              <w:t>0,82</w:t>
            </w:r>
          </w:p>
        </w:tc>
        <w:tc>
          <w:tcPr>
            <w:tcW w:w="1418" w:type="dxa"/>
            <w:tcBorders>
              <w:top w:val="single" w:sz="2" w:space="0" w:color="000000"/>
              <w:left w:val="single" w:sz="8" w:space="0" w:color="000000"/>
              <w:bottom w:val="single" w:sz="2" w:space="0" w:color="000000"/>
              <w:right w:val="single" w:sz="8" w:space="0" w:color="000000"/>
            </w:tcBorders>
          </w:tcPr>
          <w:p w14:paraId="750A0442" w14:textId="77777777" w:rsidR="00C940AE" w:rsidRPr="008828EC" w:rsidRDefault="00C940AE" w:rsidP="0067394C">
            <w:pPr>
              <w:snapToGrid w:val="0"/>
              <w:jc w:val="right"/>
              <w:rPr>
                <w:rFonts w:ascii="Arial" w:hAnsi="Arial" w:cs="Arial"/>
              </w:rPr>
            </w:pPr>
            <w:r w:rsidRPr="008828EC">
              <w:rPr>
                <w:rFonts w:ascii="Arial" w:hAnsi="Arial" w:cs="Arial"/>
              </w:rPr>
              <w:t>0,15</w:t>
            </w:r>
          </w:p>
        </w:tc>
        <w:tc>
          <w:tcPr>
            <w:tcW w:w="1417" w:type="dxa"/>
            <w:tcBorders>
              <w:top w:val="single" w:sz="2" w:space="0" w:color="000000"/>
              <w:left w:val="single" w:sz="8" w:space="0" w:color="000000"/>
              <w:bottom w:val="single" w:sz="2" w:space="0" w:color="000000"/>
              <w:right w:val="single" w:sz="8" w:space="0" w:color="000000"/>
            </w:tcBorders>
          </w:tcPr>
          <w:p w14:paraId="750A0443" w14:textId="77777777" w:rsidR="00C940AE" w:rsidRPr="008828EC" w:rsidRDefault="00C940AE" w:rsidP="0067394C">
            <w:pPr>
              <w:snapToGrid w:val="0"/>
              <w:jc w:val="right"/>
              <w:rPr>
                <w:rFonts w:ascii="Arial" w:hAnsi="Arial" w:cs="Arial"/>
              </w:rPr>
            </w:pPr>
            <w:r w:rsidRPr="008828EC">
              <w:rPr>
                <w:rFonts w:ascii="Arial" w:hAnsi="Arial" w:cs="Arial"/>
              </w:rPr>
              <w:t>0,6</w:t>
            </w:r>
          </w:p>
        </w:tc>
        <w:tc>
          <w:tcPr>
            <w:tcW w:w="1701" w:type="dxa"/>
            <w:tcBorders>
              <w:top w:val="single" w:sz="2" w:space="0" w:color="000000"/>
              <w:left w:val="single" w:sz="8" w:space="0" w:color="000000"/>
              <w:bottom w:val="single" w:sz="2" w:space="0" w:color="000000"/>
              <w:right w:val="single" w:sz="12" w:space="0" w:color="000000"/>
            </w:tcBorders>
          </w:tcPr>
          <w:p w14:paraId="750A0444" w14:textId="77777777" w:rsidR="00C940AE" w:rsidRPr="008828EC" w:rsidRDefault="00C940AE" w:rsidP="0067394C">
            <w:pPr>
              <w:snapToGrid w:val="0"/>
              <w:rPr>
                <w:rFonts w:ascii="Arial" w:hAnsi="Arial" w:cs="Arial"/>
              </w:rPr>
            </w:pPr>
            <w:r>
              <w:rPr>
                <w:rFonts w:ascii="Arial" w:hAnsi="Arial" w:cs="Arial"/>
              </w:rPr>
              <w:t>9.11.2011/1133 10.11.2011/1132</w:t>
            </w:r>
            <w:r w:rsidRPr="008828EC">
              <w:rPr>
                <w:rFonts w:ascii="Arial" w:hAnsi="Arial" w:cs="Arial"/>
              </w:rPr>
              <w:t xml:space="preserve"> 16.12.2011/1332</w:t>
            </w:r>
          </w:p>
        </w:tc>
      </w:tr>
      <w:tr w:rsidR="00C940AE" w:rsidRPr="00494838" w14:paraId="750A044F" w14:textId="77777777" w:rsidTr="007B046E">
        <w:tc>
          <w:tcPr>
            <w:tcW w:w="709" w:type="dxa"/>
            <w:tcBorders>
              <w:top w:val="single" w:sz="2" w:space="0" w:color="000000"/>
              <w:left w:val="single" w:sz="12" w:space="0" w:color="000000"/>
              <w:bottom w:val="single" w:sz="2" w:space="0" w:color="000000"/>
            </w:tcBorders>
          </w:tcPr>
          <w:p w14:paraId="750A0446" w14:textId="77777777" w:rsidR="00C940AE" w:rsidRPr="00494838" w:rsidRDefault="00C940AE" w:rsidP="0067394C">
            <w:pPr>
              <w:snapToGrid w:val="0"/>
              <w:jc w:val="center"/>
              <w:rPr>
                <w:rFonts w:ascii="Arial" w:hAnsi="Arial" w:cs="Arial"/>
              </w:rPr>
            </w:pPr>
            <w:r w:rsidRPr="00494838">
              <w:rPr>
                <w:rFonts w:ascii="Arial" w:hAnsi="Arial" w:cs="Arial"/>
              </w:rPr>
              <w:t>2013</w:t>
            </w:r>
          </w:p>
        </w:tc>
        <w:tc>
          <w:tcPr>
            <w:tcW w:w="851" w:type="dxa"/>
            <w:tcBorders>
              <w:top w:val="single" w:sz="2" w:space="0" w:color="000000"/>
              <w:left w:val="single" w:sz="8" w:space="0" w:color="000000"/>
              <w:bottom w:val="single" w:sz="2" w:space="0" w:color="000000"/>
            </w:tcBorders>
          </w:tcPr>
          <w:p w14:paraId="750A0447" w14:textId="77777777" w:rsidR="00C940AE" w:rsidRPr="00494838" w:rsidRDefault="00C940AE" w:rsidP="0067394C">
            <w:pPr>
              <w:snapToGrid w:val="0"/>
              <w:jc w:val="right"/>
              <w:rPr>
                <w:rFonts w:ascii="Arial" w:hAnsi="Arial" w:cs="Arial"/>
              </w:rPr>
            </w:pPr>
            <w:r w:rsidRPr="00494838">
              <w:rPr>
                <w:rFonts w:ascii="Arial" w:hAnsi="Arial" w:cs="Arial"/>
              </w:rPr>
              <w:t>5,15</w:t>
            </w:r>
          </w:p>
        </w:tc>
        <w:tc>
          <w:tcPr>
            <w:tcW w:w="992" w:type="dxa"/>
            <w:tcBorders>
              <w:top w:val="single" w:sz="2" w:space="0" w:color="000000"/>
              <w:left w:val="single" w:sz="8" w:space="0" w:color="000000"/>
              <w:bottom w:val="single" w:sz="2" w:space="0" w:color="000000"/>
            </w:tcBorders>
          </w:tcPr>
          <w:p w14:paraId="750A0448" w14:textId="77777777" w:rsidR="00C940AE" w:rsidRPr="00494838" w:rsidRDefault="00C940AE" w:rsidP="0067394C">
            <w:pPr>
              <w:snapToGrid w:val="0"/>
              <w:jc w:val="right"/>
              <w:rPr>
                <w:rFonts w:ascii="Arial" w:hAnsi="Arial" w:cs="Arial"/>
              </w:rPr>
            </w:pPr>
            <w:r w:rsidRPr="00494838">
              <w:rPr>
                <w:rFonts w:ascii="Arial" w:hAnsi="Arial" w:cs="Arial"/>
              </w:rPr>
              <w:t>6,5</w:t>
            </w:r>
          </w:p>
        </w:tc>
        <w:tc>
          <w:tcPr>
            <w:tcW w:w="1418" w:type="dxa"/>
            <w:tcBorders>
              <w:top w:val="single" w:sz="2" w:space="0" w:color="000000"/>
              <w:left w:val="single" w:sz="8" w:space="0" w:color="000000"/>
              <w:bottom w:val="single" w:sz="2" w:space="0" w:color="000000"/>
              <w:right w:val="single" w:sz="8" w:space="0" w:color="000000"/>
            </w:tcBorders>
          </w:tcPr>
          <w:p w14:paraId="750A0449" w14:textId="77777777" w:rsidR="00C940AE" w:rsidRPr="00494838"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4A" w14:textId="77777777" w:rsidR="00C940AE" w:rsidRPr="00494838" w:rsidRDefault="00C940AE" w:rsidP="0067394C">
            <w:pPr>
              <w:snapToGrid w:val="0"/>
              <w:jc w:val="right"/>
              <w:rPr>
                <w:rFonts w:ascii="Arial" w:hAnsi="Arial" w:cs="Arial"/>
              </w:rPr>
            </w:pPr>
            <w:r w:rsidRPr="00494838">
              <w:rPr>
                <w:rFonts w:ascii="Arial" w:hAnsi="Arial" w:cs="Arial"/>
              </w:rPr>
              <w:t>0,74</w:t>
            </w:r>
          </w:p>
        </w:tc>
        <w:tc>
          <w:tcPr>
            <w:tcW w:w="1418" w:type="dxa"/>
            <w:tcBorders>
              <w:top w:val="single" w:sz="2" w:space="0" w:color="000000"/>
              <w:left w:val="single" w:sz="8" w:space="0" w:color="000000"/>
              <w:bottom w:val="single" w:sz="2" w:space="0" w:color="000000"/>
              <w:right w:val="single" w:sz="8" w:space="0" w:color="000000"/>
            </w:tcBorders>
          </w:tcPr>
          <w:p w14:paraId="750A044B" w14:textId="77777777" w:rsidR="00C940AE" w:rsidRPr="00494838" w:rsidRDefault="00C940AE" w:rsidP="0067394C">
            <w:pPr>
              <w:snapToGrid w:val="0"/>
              <w:jc w:val="right"/>
              <w:rPr>
                <w:rFonts w:ascii="Arial" w:hAnsi="Arial" w:cs="Arial"/>
              </w:rPr>
            </w:pPr>
            <w:r w:rsidRPr="00494838">
              <w:rPr>
                <w:rFonts w:ascii="Arial" w:hAnsi="Arial" w:cs="Arial"/>
              </w:rPr>
              <w:t>0,14</w:t>
            </w:r>
          </w:p>
        </w:tc>
        <w:tc>
          <w:tcPr>
            <w:tcW w:w="1417" w:type="dxa"/>
            <w:tcBorders>
              <w:top w:val="single" w:sz="2" w:space="0" w:color="000000"/>
              <w:left w:val="single" w:sz="8" w:space="0" w:color="000000"/>
              <w:bottom w:val="single" w:sz="2" w:space="0" w:color="000000"/>
              <w:right w:val="single" w:sz="8" w:space="0" w:color="000000"/>
            </w:tcBorders>
          </w:tcPr>
          <w:p w14:paraId="750A044C" w14:textId="77777777" w:rsidR="00C940AE" w:rsidRPr="00494838" w:rsidRDefault="00C940AE" w:rsidP="0067394C">
            <w:pPr>
              <w:snapToGrid w:val="0"/>
              <w:jc w:val="right"/>
              <w:rPr>
                <w:rFonts w:ascii="Arial" w:hAnsi="Arial" w:cs="Arial"/>
              </w:rPr>
            </w:pPr>
            <w:r w:rsidRPr="00494838">
              <w:rPr>
                <w:rFonts w:ascii="Arial" w:hAnsi="Arial" w:cs="Arial"/>
              </w:rPr>
              <w:t>0,6</w:t>
            </w:r>
          </w:p>
        </w:tc>
        <w:tc>
          <w:tcPr>
            <w:tcW w:w="1701" w:type="dxa"/>
            <w:tcBorders>
              <w:top w:val="single" w:sz="2" w:space="0" w:color="000000"/>
              <w:left w:val="single" w:sz="8" w:space="0" w:color="000000"/>
              <w:bottom w:val="single" w:sz="2" w:space="0" w:color="000000"/>
              <w:right w:val="single" w:sz="12" w:space="0" w:color="000000"/>
            </w:tcBorders>
          </w:tcPr>
          <w:p w14:paraId="750A044D" w14:textId="77777777" w:rsidR="00C940AE" w:rsidRDefault="00C940AE" w:rsidP="0067394C">
            <w:pPr>
              <w:snapToGrid w:val="0"/>
              <w:rPr>
                <w:rFonts w:ascii="Arial" w:hAnsi="Arial" w:cs="Arial"/>
              </w:rPr>
            </w:pPr>
            <w:r>
              <w:rPr>
                <w:rFonts w:ascii="Arial" w:hAnsi="Arial" w:cs="Arial"/>
              </w:rPr>
              <w:t>28.11.2012/654</w:t>
            </w:r>
          </w:p>
          <w:p w14:paraId="750A044E" w14:textId="77777777" w:rsidR="00C940AE" w:rsidRPr="00494838" w:rsidRDefault="00C940AE" w:rsidP="0067394C">
            <w:pPr>
              <w:snapToGrid w:val="0"/>
              <w:rPr>
                <w:rFonts w:ascii="Arial" w:hAnsi="Arial" w:cs="Arial"/>
              </w:rPr>
            </w:pPr>
            <w:r>
              <w:rPr>
                <w:rFonts w:ascii="Arial" w:hAnsi="Arial" w:cs="Arial"/>
              </w:rPr>
              <w:t>22.11.2012/641</w:t>
            </w:r>
          </w:p>
        </w:tc>
      </w:tr>
      <w:tr w:rsidR="00C940AE" w:rsidRPr="00494838" w14:paraId="750A045A" w14:textId="77777777" w:rsidTr="007B046E">
        <w:tc>
          <w:tcPr>
            <w:tcW w:w="709" w:type="dxa"/>
            <w:tcBorders>
              <w:top w:val="single" w:sz="2" w:space="0" w:color="000000"/>
              <w:left w:val="single" w:sz="12" w:space="0" w:color="000000"/>
              <w:bottom w:val="single" w:sz="2" w:space="0" w:color="000000"/>
            </w:tcBorders>
          </w:tcPr>
          <w:p w14:paraId="750A0450" w14:textId="77777777" w:rsidR="00C940AE" w:rsidRPr="00494838" w:rsidRDefault="00C940AE" w:rsidP="0067394C">
            <w:pPr>
              <w:snapToGrid w:val="0"/>
              <w:jc w:val="center"/>
              <w:rPr>
                <w:rFonts w:ascii="Arial" w:hAnsi="Arial" w:cs="Arial"/>
              </w:rPr>
            </w:pPr>
            <w:r>
              <w:rPr>
                <w:rFonts w:ascii="Arial" w:hAnsi="Arial" w:cs="Arial"/>
              </w:rPr>
              <w:t>2014</w:t>
            </w:r>
          </w:p>
        </w:tc>
        <w:tc>
          <w:tcPr>
            <w:tcW w:w="851" w:type="dxa"/>
            <w:tcBorders>
              <w:top w:val="single" w:sz="2" w:space="0" w:color="000000"/>
              <w:left w:val="single" w:sz="8" w:space="0" w:color="000000"/>
              <w:bottom w:val="single" w:sz="2" w:space="0" w:color="000000"/>
            </w:tcBorders>
          </w:tcPr>
          <w:p w14:paraId="750A0451" w14:textId="77777777" w:rsidR="00C940AE" w:rsidRPr="00494838" w:rsidRDefault="00C940AE" w:rsidP="0067394C">
            <w:pPr>
              <w:snapToGrid w:val="0"/>
              <w:jc w:val="right"/>
              <w:rPr>
                <w:rFonts w:ascii="Arial" w:hAnsi="Arial" w:cs="Arial"/>
              </w:rPr>
            </w:pPr>
            <w:r>
              <w:rPr>
                <w:rFonts w:ascii="Arial" w:hAnsi="Arial" w:cs="Arial"/>
              </w:rPr>
              <w:t>5,55</w:t>
            </w:r>
          </w:p>
        </w:tc>
        <w:tc>
          <w:tcPr>
            <w:tcW w:w="992" w:type="dxa"/>
            <w:tcBorders>
              <w:top w:val="single" w:sz="2" w:space="0" w:color="000000"/>
              <w:left w:val="single" w:sz="8" w:space="0" w:color="000000"/>
              <w:bottom w:val="single" w:sz="2" w:space="0" w:color="000000"/>
            </w:tcBorders>
          </w:tcPr>
          <w:p w14:paraId="750A0452" w14:textId="77777777" w:rsidR="00C940AE" w:rsidRPr="00494838" w:rsidRDefault="00C940AE" w:rsidP="0067394C">
            <w:pPr>
              <w:snapToGrid w:val="0"/>
              <w:jc w:val="right"/>
              <w:rPr>
                <w:rFonts w:ascii="Arial" w:hAnsi="Arial" w:cs="Arial"/>
              </w:rPr>
            </w:pPr>
            <w:r>
              <w:rPr>
                <w:rFonts w:ascii="Arial" w:hAnsi="Arial" w:cs="Arial"/>
              </w:rPr>
              <w:t>7,05</w:t>
            </w:r>
          </w:p>
        </w:tc>
        <w:tc>
          <w:tcPr>
            <w:tcW w:w="1418" w:type="dxa"/>
            <w:tcBorders>
              <w:top w:val="single" w:sz="2" w:space="0" w:color="000000"/>
              <w:left w:val="single" w:sz="8" w:space="0" w:color="000000"/>
              <w:bottom w:val="single" w:sz="2" w:space="0" w:color="000000"/>
              <w:right w:val="single" w:sz="8" w:space="0" w:color="000000"/>
            </w:tcBorders>
          </w:tcPr>
          <w:p w14:paraId="750A0453" w14:textId="77777777" w:rsidR="00C940AE"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54" w14:textId="77777777" w:rsidR="00C940AE" w:rsidRPr="00494838" w:rsidRDefault="00C940AE" w:rsidP="0067394C">
            <w:pPr>
              <w:snapToGrid w:val="0"/>
              <w:jc w:val="right"/>
              <w:rPr>
                <w:rFonts w:ascii="Arial" w:hAnsi="Arial" w:cs="Arial"/>
              </w:rPr>
            </w:pPr>
            <w:r>
              <w:rPr>
                <w:rFonts w:ascii="Arial" w:hAnsi="Arial" w:cs="Arial"/>
              </w:rPr>
              <w:t>0,84</w:t>
            </w:r>
          </w:p>
        </w:tc>
        <w:tc>
          <w:tcPr>
            <w:tcW w:w="1418" w:type="dxa"/>
            <w:tcBorders>
              <w:top w:val="single" w:sz="2" w:space="0" w:color="000000"/>
              <w:left w:val="single" w:sz="8" w:space="0" w:color="000000"/>
              <w:bottom w:val="single" w:sz="2" w:space="0" w:color="000000"/>
              <w:right w:val="single" w:sz="8" w:space="0" w:color="000000"/>
            </w:tcBorders>
          </w:tcPr>
          <w:p w14:paraId="750A0455" w14:textId="77777777" w:rsidR="00C940AE" w:rsidRPr="00494838" w:rsidRDefault="00C940AE" w:rsidP="0067394C">
            <w:pPr>
              <w:snapToGrid w:val="0"/>
              <w:jc w:val="right"/>
              <w:rPr>
                <w:rFonts w:ascii="Arial" w:hAnsi="Arial" w:cs="Arial"/>
              </w:rPr>
            </w:pPr>
            <w:r>
              <w:rPr>
                <w:rFonts w:ascii="Arial" w:hAnsi="Arial" w:cs="Arial"/>
              </w:rPr>
              <w:t>0,13</w:t>
            </w:r>
          </w:p>
        </w:tc>
        <w:tc>
          <w:tcPr>
            <w:tcW w:w="1417" w:type="dxa"/>
            <w:tcBorders>
              <w:top w:val="single" w:sz="2" w:space="0" w:color="000000"/>
              <w:left w:val="single" w:sz="8" w:space="0" w:color="000000"/>
              <w:bottom w:val="single" w:sz="2" w:space="0" w:color="000000"/>
              <w:right w:val="single" w:sz="8" w:space="0" w:color="000000"/>
            </w:tcBorders>
          </w:tcPr>
          <w:p w14:paraId="750A0456" w14:textId="77777777" w:rsidR="00C940AE" w:rsidRPr="00494838" w:rsidRDefault="00C940AE" w:rsidP="0067394C">
            <w:pPr>
              <w:snapToGrid w:val="0"/>
              <w:jc w:val="right"/>
              <w:rPr>
                <w:rFonts w:ascii="Arial" w:hAnsi="Arial" w:cs="Arial"/>
              </w:rPr>
            </w:pPr>
            <w:r>
              <w:rPr>
                <w:rFonts w:ascii="Arial" w:hAnsi="Arial" w:cs="Arial"/>
              </w:rPr>
              <w:t>0,5</w:t>
            </w:r>
          </w:p>
        </w:tc>
        <w:tc>
          <w:tcPr>
            <w:tcW w:w="1701" w:type="dxa"/>
            <w:tcBorders>
              <w:top w:val="single" w:sz="2" w:space="0" w:color="000000"/>
              <w:left w:val="single" w:sz="8" w:space="0" w:color="000000"/>
              <w:bottom w:val="single" w:sz="2" w:space="0" w:color="000000"/>
              <w:right w:val="single" w:sz="12" w:space="0" w:color="000000"/>
            </w:tcBorders>
          </w:tcPr>
          <w:p w14:paraId="750A0457" w14:textId="77777777" w:rsidR="00C940AE" w:rsidRDefault="00C940AE" w:rsidP="0067394C">
            <w:pPr>
              <w:snapToGrid w:val="0"/>
              <w:rPr>
                <w:rFonts w:ascii="Arial" w:hAnsi="Arial" w:cs="Arial"/>
              </w:rPr>
            </w:pPr>
            <w:r>
              <w:rPr>
                <w:rFonts w:ascii="Arial" w:hAnsi="Arial" w:cs="Arial"/>
              </w:rPr>
              <w:t>20.11.2013/818</w:t>
            </w:r>
          </w:p>
          <w:p w14:paraId="750A0458" w14:textId="77777777" w:rsidR="00C940AE" w:rsidRDefault="00C940AE" w:rsidP="0067394C">
            <w:pPr>
              <w:snapToGrid w:val="0"/>
              <w:rPr>
                <w:rFonts w:ascii="Arial" w:hAnsi="Arial" w:cs="Arial"/>
              </w:rPr>
            </w:pPr>
            <w:r>
              <w:rPr>
                <w:rFonts w:ascii="Arial" w:hAnsi="Arial" w:cs="Arial"/>
              </w:rPr>
              <w:t>14.11.2013/808</w:t>
            </w:r>
          </w:p>
          <w:p w14:paraId="750A0459" w14:textId="77777777" w:rsidR="00C940AE" w:rsidRPr="00494838" w:rsidRDefault="00C940AE" w:rsidP="0067394C">
            <w:pPr>
              <w:snapToGrid w:val="0"/>
              <w:rPr>
                <w:rFonts w:ascii="Arial" w:hAnsi="Arial" w:cs="Arial"/>
              </w:rPr>
            </w:pPr>
            <w:r>
              <w:rPr>
                <w:rFonts w:ascii="Arial" w:hAnsi="Arial" w:cs="Arial"/>
              </w:rPr>
              <w:t>13.12.2013/970</w:t>
            </w:r>
          </w:p>
        </w:tc>
      </w:tr>
      <w:tr w:rsidR="00C940AE" w:rsidRPr="00494838" w14:paraId="750A0465" w14:textId="77777777" w:rsidTr="007B046E">
        <w:tc>
          <w:tcPr>
            <w:tcW w:w="709" w:type="dxa"/>
            <w:tcBorders>
              <w:top w:val="single" w:sz="2" w:space="0" w:color="000000"/>
              <w:left w:val="single" w:sz="12" w:space="0" w:color="000000"/>
              <w:bottom w:val="single" w:sz="2" w:space="0" w:color="000000"/>
            </w:tcBorders>
          </w:tcPr>
          <w:p w14:paraId="750A045B" w14:textId="77777777" w:rsidR="00C940AE" w:rsidRDefault="00C940AE" w:rsidP="0067394C">
            <w:pPr>
              <w:snapToGrid w:val="0"/>
              <w:jc w:val="center"/>
              <w:rPr>
                <w:rFonts w:ascii="Arial" w:hAnsi="Arial" w:cs="Arial"/>
              </w:rPr>
            </w:pPr>
            <w:r>
              <w:rPr>
                <w:rFonts w:ascii="Arial" w:hAnsi="Arial" w:cs="Arial"/>
              </w:rPr>
              <w:t>2015</w:t>
            </w:r>
          </w:p>
        </w:tc>
        <w:tc>
          <w:tcPr>
            <w:tcW w:w="851" w:type="dxa"/>
            <w:tcBorders>
              <w:top w:val="single" w:sz="2" w:space="0" w:color="000000"/>
              <w:left w:val="single" w:sz="8" w:space="0" w:color="000000"/>
              <w:bottom w:val="single" w:sz="2" w:space="0" w:color="000000"/>
            </w:tcBorders>
          </w:tcPr>
          <w:p w14:paraId="750A045C" w14:textId="77777777" w:rsidR="00C940AE" w:rsidRDefault="00C940AE" w:rsidP="0067394C">
            <w:pPr>
              <w:snapToGrid w:val="0"/>
              <w:jc w:val="right"/>
              <w:rPr>
                <w:rFonts w:ascii="Arial" w:hAnsi="Arial" w:cs="Arial"/>
              </w:rPr>
            </w:pPr>
            <w:r>
              <w:rPr>
                <w:rFonts w:ascii="Arial" w:hAnsi="Arial" w:cs="Arial"/>
              </w:rPr>
              <w:t>5,7</w:t>
            </w:r>
          </w:p>
        </w:tc>
        <w:tc>
          <w:tcPr>
            <w:tcW w:w="992" w:type="dxa"/>
            <w:tcBorders>
              <w:top w:val="single" w:sz="2" w:space="0" w:color="000000"/>
              <w:left w:val="single" w:sz="8" w:space="0" w:color="000000"/>
              <w:bottom w:val="single" w:sz="2" w:space="0" w:color="000000"/>
            </w:tcBorders>
          </w:tcPr>
          <w:p w14:paraId="750A045D" w14:textId="77777777" w:rsidR="00C940AE" w:rsidRDefault="00C940AE" w:rsidP="0067394C">
            <w:pPr>
              <w:snapToGrid w:val="0"/>
              <w:jc w:val="right"/>
              <w:rPr>
                <w:rFonts w:ascii="Arial" w:hAnsi="Arial" w:cs="Arial"/>
              </w:rPr>
            </w:pPr>
            <w:r>
              <w:rPr>
                <w:rFonts w:ascii="Arial" w:hAnsi="Arial" w:cs="Arial"/>
              </w:rPr>
              <w:t>7,2</w:t>
            </w:r>
          </w:p>
        </w:tc>
        <w:tc>
          <w:tcPr>
            <w:tcW w:w="1418" w:type="dxa"/>
            <w:tcBorders>
              <w:top w:val="single" w:sz="2" w:space="0" w:color="000000"/>
              <w:left w:val="single" w:sz="8" w:space="0" w:color="000000"/>
              <w:bottom w:val="single" w:sz="2" w:space="0" w:color="000000"/>
              <w:right w:val="single" w:sz="8" w:space="0" w:color="000000"/>
            </w:tcBorders>
          </w:tcPr>
          <w:p w14:paraId="750A045E" w14:textId="77777777" w:rsidR="00C940AE"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5F" w14:textId="77777777" w:rsidR="00C940AE" w:rsidRDefault="00C940AE" w:rsidP="0067394C">
            <w:pPr>
              <w:snapToGrid w:val="0"/>
              <w:jc w:val="right"/>
              <w:rPr>
                <w:rFonts w:ascii="Arial" w:hAnsi="Arial" w:cs="Arial"/>
              </w:rPr>
            </w:pPr>
            <w:r>
              <w:rPr>
                <w:rFonts w:ascii="Arial" w:hAnsi="Arial" w:cs="Arial"/>
              </w:rPr>
              <w:t>0,78</w:t>
            </w:r>
          </w:p>
        </w:tc>
        <w:tc>
          <w:tcPr>
            <w:tcW w:w="1418" w:type="dxa"/>
            <w:tcBorders>
              <w:top w:val="single" w:sz="2" w:space="0" w:color="000000"/>
              <w:left w:val="single" w:sz="8" w:space="0" w:color="000000"/>
              <w:bottom w:val="single" w:sz="2" w:space="0" w:color="000000"/>
              <w:right w:val="single" w:sz="8" w:space="0" w:color="000000"/>
            </w:tcBorders>
          </w:tcPr>
          <w:p w14:paraId="750A0460" w14:textId="77777777" w:rsidR="00C940AE" w:rsidRDefault="00C940AE" w:rsidP="0067394C">
            <w:pPr>
              <w:snapToGrid w:val="0"/>
              <w:jc w:val="right"/>
              <w:rPr>
                <w:rFonts w:ascii="Arial" w:hAnsi="Arial" w:cs="Arial"/>
              </w:rPr>
            </w:pPr>
            <w:r>
              <w:rPr>
                <w:rFonts w:ascii="Arial" w:hAnsi="Arial" w:cs="Arial"/>
              </w:rPr>
              <w:t>0,13</w:t>
            </w:r>
          </w:p>
        </w:tc>
        <w:tc>
          <w:tcPr>
            <w:tcW w:w="1417" w:type="dxa"/>
            <w:tcBorders>
              <w:top w:val="single" w:sz="2" w:space="0" w:color="000000"/>
              <w:left w:val="single" w:sz="8" w:space="0" w:color="000000"/>
              <w:bottom w:val="single" w:sz="2" w:space="0" w:color="000000"/>
              <w:right w:val="single" w:sz="8" w:space="0" w:color="000000"/>
            </w:tcBorders>
          </w:tcPr>
          <w:p w14:paraId="750A0461" w14:textId="77777777" w:rsidR="00C940AE" w:rsidRDefault="00C940AE" w:rsidP="0067394C">
            <w:pPr>
              <w:snapToGrid w:val="0"/>
              <w:jc w:val="right"/>
              <w:rPr>
                <w:rFonts w:ascii="Arial" w:hAnsi="Arial" w:cs="Arial"/>
              </w:rPr>
            </w:pPr>
            <w:r>
              <w:rPr>
                <w:rFonts w:ascii="Arial" w:hAnsi="Arial" w:cs="Arial"/>
              </w:rPr>
              <w:t>0,65</w:t>
            </w:r>
          </w:p>
        </w:tc>
        <w:tc>
          <w:tcPr>
            <w:tcW w:w="1701" w:type="dxa"/>
            <w:tcBorders>
              <w:top w:val="single" w:sz="2" w:space="0" w:color="000000"/>
              <w:left w:val="single" w:sz="8" w:space="0" w:color="000000"/>
              <w:bottom w:val="single" w:sz="2" w:space="0" w:color="000000"/>
              <w:right w:val="single" w:sz="12" w:space="0" w:color="000000"/>
            </w:tcBorders>
          </w:tcPr>
          <w:p w14:paraId="750A0462" w14:textId="77777777" w:rsidR="00C940AE" w:rsidRDefault="00C940AE" w:rsidP="0067394C">
            <w:pPr>
              <w:snapToGrid w:val="0"/>
              <w:rPr>
                <w:rFonts w:ascii="Arial" w:hAnsi="Arial" w:cs="Arial"/>
              </w:rPr>
            </w:pPr>
            <w:r>
              <w:rPr>
                <w:rFonts w:ascii="Arial" w:hAnsi="Arial" w:cs="Arial"/>
              </w:rPr>
              <w:t>12.11.2014/945</w:t>
            </w:r>
          </w:p>
          <w:p w14:paraId="750A0463" w14:textId="77777777" w:rsidR="00C940AE" w:rsidRDefault="00C940AE" w:rsidP="0067394C">
            <w:pPr>
              <w:snapToGrid w:val="0"/>
              <w:rPr>
                <w:rFonts w:ascii="Arial" w:hAnsi="Arial" w:cs="Arial"/>
              </w:rPr>
            </w:pPr>
            <w:r>
              <w:rPr>
                <w:rFonts w:ascii="Arial" w:hAnsi="Arial" w:cs="Arial"/>
              </w:rPr>
              <w:t>13.11.2014/947</w:t>
            </w:r>
          </w:p>
          <w:p w14:paraId="750A0464" w14:textId="77777777" w:rsidR="00C940AE" w:rsidRDefault="00C940AE" w:rsidP="0067394C">
            <w:pPr>
              <w:snapToGrid w:val="0"/>
              <w:rPr>
                <w:rFonts w:ascii="Arial" w:hAnsi="Arial" w:cs="Arial"/>
              </w:rPr>
            </w:pPr>
            <w:r>
              <w:rPr>
                <w:rFonts w:ascii="Arial" w:hAnsi="Arial" w:cs="Arial"/>
              </w:rPr>
              <w:t>12.12.2014/1047</w:t>
            </w:r>
          </w:p>
        </w:tc>
      </w:tr>
      <w:tr w:rsidR="00C940AE" w:rsidRPr="00494838" w14:paraId="750A046F" w14:textId="77777777" w:rsidTr="007B046E">
        <w:tc>
          <w:tcPr>
            <w:tcW w:w="709" w:type="dxa"/>
            <w:tcBorders>
              <w:top w:val="single" w:sz="2" w:space="0" w:color="000000"/>
              <w:left w:val="single" w:sz="12" w:space="0" w:color="000000"/>
              <w:bottom w:val="single" w:sz="2" w:space="0" w:color="000000"/>
            </w:tcBorders>
          </w:tcPr>
          <w:p w14:paraId="750A0466" w14:textId="77777777" w:rsidR="00C940AE" w:rsidRDefault="00C940AE" w:rsidP="0067394C">
            <w:pPr>
              <w:snapToGrid w:val="0"/>
              <w:jc w:val="center"/>
              <w:rPr>
                <w:rFonts w:ascii="Arial" w:hAnsi="Arial" w:cs="Arial"/>
              </w:rPr>
            </w:pPr>
            <w:r>
              <w:rPr>
                <w:rFonts w:ascii="Arial" w:hAnsi="Arial" w:cs="Arial"/>
              </w:rPr>
              <w:t>2016</w:t>
            </w:r>
          </w:p>
        </w:tc>
        <w:tc>
          <w:tcPr>
            <w:tcW w:w="851" w:type="dxa"/>
            <w:tcBorders>
              <w:top w:val="single" w:sz="2" w:space="0" w:color="000000"/>
              <w:left w:val="single" w:sz="8" w:space="0" w:color="000000"/>
              <w:bottom w:val="single" w:sz="2" w:space="0" w:color="000000"/>
            </w:tcBorders>
          </w:tcPr>
          <w:p w14:paraId="750A0467" w14:textId="77777777" w:rsidR="00C940AE" w:rsidRDefault="00C940AE" w:rsidP="0067394C">
            <w:pPr>
              <w:snapToGrid w:val="0"/>
              <w:jc w:val="right"/>
              <w:rPr>
                <w:rFonts w:ascii="Arial" w:hAnsi="Arial" w:cs="Arial"/>
              </w:rPr>
            </w:pPr>
            <w:r>
              <w:rPr>
                <w:rFonts w:ascii="Arial" w:hAnsi="Arial" w:cs="Arial"/>
              </w:rPr>
              <w:t>5,7</w:t>
            </w:r>
          </w:p>
        </w:tc>
        <w:tc>
          <w:tcPr>
            <w:tcW w:w="992" w:type="dxa"/>
            <w:tcBorders>
              <w:top w:val="single" w:sz="2" w:space="0" w:color="000000"/>
              <w:left w:val="single" w:sz="8" w:space="0" w:color="000000"/>
              <w:bottom w:val="single" w:sz="2" w:space="0" w:color="000000"/>
            </w:tcBorders>
          </w:tcPr>
          <w:p w14:paraId="750A0468" w14:textId="77777777" w:rsidR="00C940AE" w:rsidRDefault="00C940AE" w:rsidP="0067394C">
            <w:pPr>
              <w:snapToGrid w:val="0"/>
              <w:jc w:val="right"/>
              <w:rPr>
                <w:rFonts w:ascii="Arial" w:hAnsi="Arial" w:cs="Arial"/>
              </w:rPr>
            </w:pPr>
            <w:r>
              <w:rPr>
                <w:rFonts w:ascii="Arial" w:hAnsi="Arial" w:cs="Arial"/>
              </w:rPr>
              <w:t>7,2</w:t>
            </w:r>
          </w:p>
        </w:tc>
        <w:tc>
          <w:tcPr>
            <w:tcW w:w="1418" w:type="dxa"/>
            <w:tcBorders>
              <w:top w:val="single" w:sz="2" w:space="0" w:color="000000"/>
              <w:left w:val="single" w:sz="8" w:space="0" w:color="000000"/>
              <w:bottom w:val="single" w:sz="2" w:space="0" w:color="000000"/>
              <w:right w:val="single" w:sz="8" w:space="0" w:color="000000"/>
            </w:tcBorders>
          </w:tcPr>
          <w:p w14:paraId="750A0469" w14:textId="77777777" w:rsidR="00C940AE" w:rsidRDefault="00C940AE" w:rsidP="0067394C">
            <w:pPr>
              <w:snapToGrid w:val="0"/>
              <w:jc w:val="right"/>
              <w:rPr>
                <w:rFonts w:ascii="Arial" w:hAnsi="Arial" w:cs="Arial"/>
              </w:rPr>
            </w:pPr>
          </w:p>
        </w:tc>
        <w:tc>
          <w:tcPr>
            <w:tcW w:w="1417" w:type="dxa"/>
            <w:tcBorders>
              <w:top w:val="single" w:sz="2" w:space="0" w:color="000000"/>
              <w:left w:val="single" w:sz="8" w:space="0" w:color="000000"/>
              <w:bottom w:val="single" w:sz="2" w:space="0" w:color="000000"/>
            </w:tcBorders>
          </w:tcPr>
          <w:p w14:paraId="750A046A" w14:textId="77777777" w:rsidR="00C940AE" w:rsidRDefault="00C940AE" w:rsidP="0067394C">
            <w:pPr>
              <w:snapToGrid w:val="0"/>
              <w:jc w:val="right"/>
              <w:rPr>
                <w:rFonts w:ascii="Arial" w:hAnsi="Arial" w:cs="Arial"/>
              </w:rPr>
            </w:pPr>
            <w:r>
              <w:rPr>
                <w:rFonts w:ascii="Arial" w:hAnsi="Arial" w:cs="Arial"/>
              </w:rPr>
              <w:t>0,82</w:t>
            </w:r>
          </w:p>
        </w:tc>
        <w:tc>
          <w:tcPr>
            <w:tcW w:w="1418" w:type="dxa"/>
            <w:tcBorders>
              <w:top w:val="single" w:sz="2" w:space="0" w:color="000000"/>
              <w:left w:val="single" w:sz="8" w:space="0" w:color="000000"/>
              <w:bottom w:val="single" w:sz="2" w:space="0" w:color="000000"/>
              <w:right w:val="single" w:sz="8" w:space="0" w:color="000000"/>
            </w:tcBorders>
          </w:tcPr>
          <w:p w14:paraId="750A046B" w14:textId="77777777" w:rsidR="00C940AE" w:rsidRDefault="00C940AE" w:rsidP="0067394C">
            <w:pPr>
              <w:snapToGrid w:val="0"/>
              <w:jc w:val="right"/>
              <w:rPr>
                <w:rFonts w:ascii="Arial" w:hAnsi="Arial" w:cs="Arial"/>
              </w:rPr>
            </w:pPr>
            <w:r>
              <w:rPr>
                <w:rFonts w:ascii="Arial" w:hAnsi="Arial" w:cs="Arial"/>
              </w:rPr>
              <w:t>0,13</w:t>
            </w:r>
          </w:p>
        </w:tc>
        <w:tc>
          <w:tcPr>
            <w:tcW w:w="1417" w:type="dxa"/>
            <w:tcBorders>
              <w:top w:val="single" w:sz="2" w:space="0" w:color="000000"/>
              <w:left w:val="single" w:sz="8" w:space="0" w:color="000000"/>
              <w:bottom w:val="single" w:sz="2" w:space="0" w:color="000000"/>
              <w:right w:val="single" w:sz="8" w:space="0" w:color="000000"/>
            </w:tcBorders>
          </w:tcPr>
          <w:p w14:paraId="750A046C" w14:textId="77777777" w:rsidR="00C940AE" w:rsidRDefault="00C940AE" w:rsidP="0067394C">
            <w:pPr>
              <w:snapToGrid w:val="0"/>
              <w:jc w:val="right"/>
              <w:rPr>
                <w:rFonts w:ascii="Arial" w:hAnsi="Arial" w:cs="Arial"/>
              </w:rPr>
            </w:pPr>
            <w:r>
              <w:rPr>
                <w:rFonts w:ascii="Arial" w:hAnsi="Arial" w:cs="Arial"/>
              </w:rPr>
              <w:t>1,15</w:t>
            </w:r>
          </w:p>
        </w:tc>
        <w:tc>
          <w:tcPr>
            <w:tcW w:w="1701" w:type="dxa"/>
            <w:tcBorders>
              <w:top w:val="single" w:sz="2" w:space="0" w:color="000000"/>
              <w:left w:val="single" w:sz="8" w:space="0" w:color="000000"/>
              <w:bottom w:val="single" w:sz="2" w:space="0" w:color="000000"/>
              <w:right w:val="single" w:sz="12" w:space="0" w:color="000000"/>
            </w:tcBorders>
          </w:tcPr>
          <w:p w14:paraId="750A046D" w14:textId="77777777" w:rsidR="00C940AE" w:rsidRDefault="00C940AE" w:rsidP="0067394C">
            <w:pPr>
              <w:snapToGrid w:val="0"/>
              <w:rPr>
                <w:rFonts w:ascii="Arial" w:hAnsi="Arial" w:cs="Arial"/>
              </w:rPr>
            </w:pPr>
            <w:r>
              <w:rPr>
                <w:rFonts w:ascii="Arial" w:hAnsi="Arial" w:cs="Arial"/>
              </w:rPr>
              <w:t>19.11.2015/1343</w:t>
            </w:r>
          </w:p>
          <w:p w14:paraId="750A046E" w14:textId="77777777" w:rsidR="00C940AE" w:rsidRDefault="00C940AE" w:rsidP="0067394C">
            <w:pPr>
              <w:snapToGrid w:val="0"/>
              <w:rPr>
                <w:rFonts w:ascii="Arial" w:hAnsi="Arial" w:cs="Arial"/>
              </w:rPr>
            </w:pPr>
            <w:r>
              <w:rPr>
                <w:rFonts w:ascii="Arial" w:hAnsi="Arial" w:cs="Arial"/>
              </w:rPr>
              <w:t>9.12.2015/1413</w:t>
            </w:r>
          </w:p>
        </w:tc>
      </w:tr>
      <w:tr w:rsidR="00C940AE" w:rsidRPr="00494838" w14:paraId="750A047B" w14:textId="77777777" w:rsidTr="007B046E">
        <w:trPr>
          <w:trHeight w:val="395"/>
        </w:trPr>
        <w:tc>
          <w:tcPr>
            <w:tcW w:w="709" w:type="dxa"/>
            <w:tcBorders>
              <w:top w:val="single" w:sz="2" w:space="0" w:color="000000"/>
              <w:left w:val="single" w:sz="12" w:space="0" w:color="000000"/>
              <w:bottom w:val="single" w:sz="2" w:space="0" w:color="000000"/>
            </w:tcBorders>
          </w:tcPr>
          <w:p w14:paraId="750A0470" w14:textId="77777777" w:rsidR="00C940AE" w:rsidRDefault="00C940AE" w:rsidP="0067394C">
            <w:pPr>
              <w:snapToGrid w:val="0"/>
              <w:jc w:val="center"/>
              <w:rPr>
                <w:rFonts w:ascii="Arial" w:hAnsi="Arial" w:cs="Arial"/>
              </w:rPr>
            </w:pPr>
            <w:r>
              <w:rPr>
                <w:rFonts w:ascii="Arial" w:hAnsi="Arial" w:cs="Arial"/>
              </w:rPr>
              <w:t>2017</w:t>
            </w:r>
          </w:p>
        </w:tc>
        <w:tc>
          <w:tcPr>
            <w:tcW w:w="851" w:type="dxa"/>
            <w:tcBorders>
              <w:top w:val="single" w:sz="2" w:space="0" w:color="000000"/>
              <w:left w:val="single" w:sz="8" w:space="0" w:color="000000"/>
              <w:bottom w:val="single" w:sz="2" w:space="0" w:color="000000"/>
            </w:tcBorders>
          </w:tcPr>
          <w:p w14:paraId="750A0471" w14:textId="77777777" w:rsidR="00C940AE" w:rsidRDefault="008B4F27" w:rsidP="0067394C">
            <w:pPr>
              <w:snapToGrid w:val="0"/>
              <w:jc w:val="right"/>
              <w:rPr>
                <w:rFonts w:ascii="Arial" w:hAnsi="Arial" w:cs="Arial"/>
              </w:rPr>
            </w:pPr>
            <w:r>
              <w:rPr>
                <w:rFonts w:ascii="Arial" w:hAnsi="Arial" w:cs="Arial"/>
              </w:rPr>
              <w:t>6,15</w:t>
            </w:r>
          </w:p>
        </w:tc>
        <w:tc>
          <w:tcPr>
            <w:tcW w:w="992" w:type="dxa"/>
            <w:tcBorders>
              <w:top w:val="single" w:sz="2" w:space="0" w:color="000000"/>
              <w:left w:val="single" w:sz="8" w:space="0" w:color="000000"/>
              <w:bottom w:val="single" w:sz="2" w:space="0" w:color="000000"/>
            </w:tcBorders>
          </w:tcPr>
          <w:p w14:paraId="750A0472" w14:textId="77777777" w:rsidR="00C940AE" w:rsidRDefault="008B4F27" w:rsidP="0067394C">
            <w:pPr>
              <w:snapToGrid w:val="0"/>
              <w:jc w:val="right"/>
              <w:rPr>
                <w:rFonts w:ascii="Arial" w:hAnsi="Arial" w:cs="Arial"/>
              </w:rPr>
            </w:pPr>
            <w:r>
              <w:rPr>
                <w:rFonts w:ascii="Arial" w:hAnsi="Arial" w:cs="Arial"/>
              </w:rPr>
              <w:t>7,65</w:t>
            </w:r>
          </w:p>
        </w:tc>
        <w:tc>
          <w:tcPr>
            <w:tcW w:w="1418" w:type="dxa"/>
            <w:tcBorders>
              <w:top w:val="single" w:sz="2" w:space="0" w:color="000000"/>
              <w:left w:val="single" w:sz="8" w:space="0" w:color="000000"/>
              <w:bottom w:val="single" w:sz="2" w:space="0" w:color="000000"/>
              <w:right w:val="single" w:sz="8" w:space="0" w:color="000000"/>
            </w:tcBorders>
          </w:tcPr>
          <w:p w14:paraId="750A0473" w14:textId="77777777" w:rsidR="00C940AE" w:rsidRDefault="00C940AE" w:rsidP="0067394C">
            <w:pPr>
              <w:snapToGrid w:val="0"/>
              <w:jc w:val="right"/>
              <w:rPr>
                <w:rFonts w:ascii="Arial" w:hAnsi="Arial" w:cs="Arial"/>
              </w:rPr>
            </w:pPr>
            <w:r>
              <w:rPr>
                <w:rFonts w:ascii="Arial" w:hAnsi="Arial" w:cs="Arial"/>
              </w:rPr>
              <w:t>14 000</w:t>
            </w:r>
          </w:p>
        </w:tc>
        <w:tc>
          <w:tcPr>
            <w:tcW w:w="1417" w:type="dxa"/>
            <w:tcBorders>
              <w:top w:val="single" w:sz="2" w:space="0" w:color="000000"/>
              <w:left w:val="single" w:sz="8" w:space="0" w:color="000000"/>
              <w:bottom w:val="single" w:sz="2" w:space="0" w:color="000000"/>
            </w:tcBorders>
          </w:tcPr>
          <w:p w14:paraId="750A0474" w14:textId="77777777" w:rsidR="00C940AE" w:rsidRDefault="00C940AE" w:rsidP="0067394C">
            <w:pPr>
              <w:snapToGrid w:val="0"/>
              <w:jc w:val="right"/>
              <w:rPr>
                <w:rFonts w:ascii="Arial" w:hAnsi="Arial" w:cs="Arial"/>
              </w:rPr>
            </w:pPr>
            <w:r>
              <w:rPr>
                <w:rFonts w:ascii="Arial" w:hAnsi="Arial" w:cs="Arial"/>
              </w:rPr>
              <w:t>1,58</w:t>
            </w:r>
          </w:p>
        </w:tc>
        <w:tc>
          <w:tcPr>
            <w:tcW w:w="1418" w:type="dxa"/>
            <w:tcBorders>
              <w:top w:val="single" w:sz="2" w:space="0" w:color="000000"/>
              <w:left w:val="single" w:sz="8" w:space="0" w:color="000000"/>
              <w:bottom w:val="single" w:sz="2" w:space="0" w:color="000000"/>
              <w:right w:val="single" w:sz="8" w:space="0" w:color="000000"/>
            </w:tcBorders>
          </w:tcPr>
          <w:p w14:paraId="750A0475" w14:textId="77777777" w:rsidR="00C940AE" w:rsidRDefault="00C940AE" w:rsidP="0067394C">
            <w:pPr>
              <w:snapToGrid w:val="0"/>
              <w:jc w:val="right"/>
              <w:rPr>
                <w:rFonts w:ascii="Arial" w:hAnsi="Arial" w:cs="Arial"/>
              </w:rPr>
            </w:pPr>
            <w:r>
              <w:rPr>
                <w:rFonts w:ascii="Arial" w:hAnsi="Arial" w:cs="Arial"/>
              </w:rPr>
              <w:t>0,06</w:t>
            </w:r>
          </w:p>
        </w:tc>
        <w:tc>
          <w:tcPr>
            <w:tcW w:w="1417" w:type="dxa"/>
            <w:tcBorders>
              <w:top w:val="single" w:sz="2" w:space="0" w:color="000000"/>
              <w:left w:val="single" w:sz="8" w:space="0" w:color="000000"/>
              <w:bottom w:val="single" w:sz="2" w:space="0" w:color="000000"/>
              <w:right w:val="single" w:sz="8" w:space="0" w:color="000000"/>
            </w:tcBorders>
          </w:tcPr>
          <w:p w14:paraId="750A0476" w14:textId="77777777" w:rsidR="00C940AE" w:rsidRDefault="00C940AE" w:rsidP="0067394C">
            <w:pPr>
              <w:snapToGrid w:val="0"/>
              <w:jc w:val="right"/>
              <w:rPr>
                <w:rFonts w:ascii="Arial" w:hAnsi="Arial" w:cs="Arial"/>
              </w:rPr>
            </w:pPr>
            <w:r>
              <w:rPr>
                <w:rFonts w:ascii="Arial" w:hAnsi="Arial" w:cs="Arial"/>
              </w:rPr>
              <w:t>1,60</w:t>
            </w:r>
          </w:p>
        </w:tc>
        <w:tc>
          <w:tcPr>
            <w:tcW w:w="1701" w:type="dxa"/>
            <w:tcBorders>
              <w:top w:val="single" w:sz="2" w:space="0" w:color="000000"/>
              <w:left w:val="single" w:sz="8" w:space="0" w:color="000000"/>
              <w:bottom w:val="single" w:sz="2" w:space="0" w:color="000000"/>
              <w:right w:val="single" w:sz="12" w:space="0" w:color="000000"/>
            </w:tcBorders>
          </w:tcPr>
          <w:p w14:paraId="750A0477" w14:textId="77777777" w:rsidR="00C940AE" w:rsidRDefault="00C940AE" w:rsidP="0067394C">
            <w:pPr>
              <w:snapToGrid w:val="0"/>
              <w:rPr>
                <w:rFonts w:ascii="Arial" w:hAnsi="Arial" w:cs="Arial"/>
              </w:rPr>
            </w:pPr>
            <w:r w:rsidRPr="00B5035F">
              <w:rPr>
                <w:rFonts w:ascii="Arial" w:hAnsi="Arial" w:cs="Arial"/>
              </w:rPr>
              <w:t>11.11.2016/925</w:t>
            </w:r>
          </w:p>
          <w:p w14:paraId="750A0478" w14:textId="77777777" w:rsidR="00C940AE" w:rsidRDefault="00C940AE" w:rsidP="0067394C">
            <w:pPr>
              <w:snapToGrid w:val="0"/>
              <w:rPr>
                <w:rFonts w:ascii="Arial" w:hAnsi="Arial" w:cs="Arial"/>
              </w:rPr>
            </w:pPr>
            <w:r>
              <w:rPr>
                <w:rFonts w:ascii="Arial" w:hAnsi="Arial" w:cs="Arial"/>
              </w:rPr>
              <w:t>17.11.2016/1007</w:t>
            </w:r>
          </w:p>
          <w:p w14:paraId="750A0479" w14:textId="77777777" w:rsidR="00C940AE" w:rsidRDefault="00C940AE" w:rsidP="0067394C">
            <w:pPr>
              <w:snapToGrid w:val="0"/>
              <w:rPr>
                <w:rFonts w:ascii="Arial" w:hAnsi="Arial" w:cs="Arial"/>
              </w:rPr>
            </w:pPr>
            <w:r w:rsidRPr="00B5035F">
              <w:rPr>
                <w:rFonts w:ascii="Arial" w:hAnsi="Arial" w:cs="Arial"/>
              </w:rPr>
              <w:t>18.11.2016/973</w:t>
            </w:r>
          </w:p>
          <w:p w14:paraId="750A047A" w14:textId="77777777" w:rsidR="008B4F27" w:rsidRDefault="008B4F27" w:rsidP="0067394C">
            <w:pPr>
              <w:snapToGrid w:val="0"/>
              <w:rPr>
                <w:rFonts w:ascii="Arial" w:hAnsi="Arial" w:cs="Arial"/>
              </w:rPr>
            </w:pPr>
            <w:r>
              <w:rPr>
                <w:rFonts w:ascii="Arial" w:hAnsi="Arial" w:cs="Arial"/>
              </w:rPr>
              <w:t>24.11.2016/1023</w:t>
            </w:r>
          </w:p>
        </w:tc>
      </w:tr>
      <w:tr w:rsidR="00CE36A0" w:rsidRPr="00494838" w14:paraId="750A0486" w14:textId="77777777" w:rsidTr="007B046E">
        <w:trPr>
          <w:trHeight w:val="395"/>
        </w:trPr>
        <w:tc>
          <w:tcPr>
            <w:tcW w:w="709" w:type="dxa"/>
            <w:tcBorders>
              <w:top w:val="single" w:sz="2" w:space="0" w:color="000000"/>
              <w:left w:val="single" w:sz="12" w:space="0" w:color="000000"/>
              <w:bottom w:val="single" w:sz="2" w:space="0" w:color="000000"/>
            </w:tcBorders>
          </w:tcPr>
          <w:p w14:paraId="750A047C" w14:textId="77777777" w:rsidR="00CE36A0" w:rsidRDefault="00CE36A0" w:rsidP="0067394C">
            <w:pPr>
              <w:snapToGrid w:val="0"/>
              <w:jc w:val="center"/>
              <w:rPr>
                <w:rFonts w:ascii="Arial" w:hAnsi="Arial" w:cs="Arial"/>
              </w:rPr>
            </w:pPr>
            <w:r>
              <w:rPr>
                <w:rFonts w:ascii="Arial" w:hAnsi="Arial" w:cs="Arial"/>
              </w:rPr>
              <w:lastRenderedPageBreak/>
              <w:t>2018</w:t>
            </w:r>
          </w:p>
        </w:tc>
        <w:tc>
          <w:tcPr>
            <w:tcW w:w="851" w:type="dxa"/>
            <w:tcBorders>
              <w:top w:val="single" w:sz="2" w:space="0" w:color="000000"/>
              <w:left w:val="single" w:sz="8" w:space="0" w:color="000000"/>
              <w:bottom w:val="single" w:sz="2" w:space="0" w:color="000000"/>
            </w:tcBorders>
          </w:tcPr>
          <w:p w14:paraId="750A047D" w14:textId="77777777" w:rsidR="00CE36A0" w:rsidRDefault="00CE36A0" w:rsidP="0067394C">
            <w:pPr>
              <w:snapToGrid w:val="0"/>
              <w:jc w:val="right"/>
              <w:rPr>
                <w:rFonts w:ascii="Arial" w:hAnsi="Arial" w:cs="Arial"/>
              </w:rPr>
            </w:pPr>
            <w:r>
              <w:rPr>
                <w:rFonts w:ascii="Arial" w:hAnsi="Arial" w:cs="Arial"/>
              </w:rPr>
              <w:t>6,35</w:t>
            </w:r>
          </w:p>
        </w:tc>
        <w:tc>
          <w:tcPr>
            <w:tcW w:w="992" w:type="dxa"/>
            <w:tcBorders>
              <w:top w:val="single" w:sz="2" w:space="0" w:color="000000"/>
              <w:left w:val="single" w:sz="8" w:space="0" w:color="000000"/>
              <w:bottom w:val="single" w:sz="2" w:space="0" w:color="000000"/>
            </w:tcBorders>
          </w:tcPr>
          <w:p w14:paraId="750A047E" w14:textId="77777777" w:rsidR="00CE36A0" w:rsidRDefault="00CE36A0" w:rsidP="0067394C">
            <w:pPr>
              <w:snapToGrid w:val="0"/>
              <w:jc w:val="right"/>
              <w:rPr>
                <w:rFonts w:ascii="Arial" w:hAnsi="Arial" w:cs="Arial"/>
              </w:rPr>
            </w:pPr>
            <w:r>
              <w:rPr>
                <w:rFonts w:ascii="Arial" w:hAnsi="Arial" w:cs="Arial"/>
              </w:rPr>
              <w:t>7,85</w:t>
            </w:r>
          </w:p>
        </w:tc>
        <w:tc>
          <w:tcPr>
            <w:tcW w:w="1418" w:type="dxa"/>
            <w:tcBorders>
              <w:top w:val="single" w:sz="2" w:space="0" w:color="000000"/>
              <w:left w:val="single" w:sz="8" w:space="0" w:color="000000"/>
              <w:bottom w:val="single" w:sz="2" w:space="0" w:color="000000"/>
              <w:right w:val="single" w:sz="8" w:space="0" w:color="000000"/>
            </w:tcBorders>
          </w:tcPr>
          <w:p w14:paraId="750A047F" w14:textId="77777777" w:rsidR="00CE36A0" w:rsidRDefault="00CE36A0" w:rsidP="0067394C">
            <w:pPr>
              <w:snapToGrid w:val="0"/>
              <w:jc w:val="right"/>
              <w:rPr>
                <w:rFonts w:ascii="Arial" w:hAnsi="Arial" w:cs="Arial"/>
              </w:rPr>
            </w:pPr>
            <w:r>
              <w:rPr>
                <w:rFonts w:ascii="Arial" w:hAnsi="Arial" w:cs="Arial"/>
              </w:rPr>
              <w:t>14 020</w:t>
            </w:r>
          </w:p>
        </w:tc>
        <w:tc>
          <w:tcPr>
            <w:tcW w:w="1417" w:type="dxa"/>
            <w:tcBorders>
              <w:top w:val="single" w:sz="2" w:space="0" w:color="000000"/>
              <w:left w:val="single" w:sz="8" w:space="0" w:color="000000"/>
              <w:bottom w:val="single" w:sz="2" w:space="0" w:color="000000"/>
            </w:tcBorders>
          </w:tcPr>
          <w:p w14:paraId="750A0480" w14:textId="77777777" w:rsidR="00CE36A0" w:rsidRDefault="00CE36A0" w:rsidP="0067394C">
            <w:pPr>
              <w:snapToGrid w:val="0"/>
              <w:jc w:val="right"/>
              <w:rPr>
                <w:rFonts w:ascii="Arial" w:hAnsi="Arial" w:cs="Arial"/>
              </w:rPr>
            </w:pPr>
            <w:r>
              <w:rPr>
                <w:rFonts w:ascii="Arial" w:hAnsi="Arial" w:cs="Arial"/>
              </w:rPr>
              <w:t>1,53</w:t>
            </w:r>
          </w:p>
        </w:tc>
        <w:tc>
          <w:tcPr>
            <w:tcW w:w="1418" w:type="dxa"/>
            <w:tcBorders>
              <w:top w:val="single" w:sz="2" w:space="0" w:color="000000"/>
              <w:left w:val="single" w:sz="8" w:space="0" w:color="000000"/>
              <w:bottom w:val="single" w:sz="2" w:space="0" w:color="000000"/>
              <w:right w:val="single" w:sz="8" w:space="0" w:color="000000"/>
            </w:tcBorders>
          </w:tcPr>
          <w:p w14:paraId="750A0481" w14:textId="77777777" w:rsidR="00CE36A0" w:rsidRDefault="00CE36A0" w:rsidP="0067394C">
            <w:pPr>
              <w:snapToGrid w:val="0"/>
              <w:jc w:val="right"/>
              <w:rPr>
                <w:rFonts w:ascii="Arial" w:hAnsi="Arial" w:cs="Arial"/>
              </w:rPr>
            </w:pPr>
            <w:r>
              <w:rPr>
                <w:rFonts w:ascii="Arial" w:hAnsi="Arial" w:cs="Arial"/>
              </w:rPr>
              <w:t>0,17</w:t>
            </w:r>
          </w:p>
        </w:tc>
        <w:tc>
          <w:tcPr>
            <w:tcW w:w="1417" w:type="dxa"/>
            <w:tcBorders>
              <w:top w:val="single" w:sz="2" w:space="0" w:color="000000"/>
              <w:left w:val="single" w:sz="8" w:space="0" w:color="000000"/>
              <w:bottom w:val="single" w:sz="2" w:space="0" w:color="000000"/>
              <w:right w:val="single" w:sz="8" w:space="0" w:color="000000"/>
            </w:tcBorders>
          </w:tcPr>
          <w:p w14:paraId="750A0482" w14:textId="77777777" w:rsidR="00CE36A0" w:rsidRDefault="00CE36A0" w:rsidP="0067394C">
            <w:pPr>
              <w:snapToGrid w:val="0"/>
              <w:jc w:val="right"/>
              <w:rPr>
                <w:rFonts w:ascii="Arial" w:hAnsi="Arial" w:cs="Arial"/>
              </w:rPr>
            </w:pPr>
            <w:r>
              <w:rPr>
                <w:rFonts w:ascii="Arial" w:hAnsi="Arial" w:cs="Arial"/>
              </w:rPr>
              <w:t>1,90</w:t>
            </w:r>
          </w:p>
        </w:tc>
        <w:tc>
          <w:tcPr>
            <w:tcW w:w="1701" w:type="dxa"/>
            <w:tcBorders>
              <w:top w:val="single" w:sz="2" w:space="0" w:color="000000"/>
              <w:left w:val="single" w:sz="8" w:space="0" w:color="000000"/>
              <w:bottom w:val="single" w:sz="2" w:space="0" w:color="000000"/>
              <w:right w:val="single" w:sz="12" w:space="0" w:color="000000"/>
            </w:tcBorders>
          </w:tcPr>
          <w:p w14:paraId="750A0483" w14:textId="77777777" w:rsidR="00CE36A0" w:rsidRDefault="00CE36A0" w:rsidP="0067394C">
            <w:pPr>
              <w:snapToGrid w:val="0"/>
              <w:rPr>
                <w:rFonts w:ascii="Arial" w:hAnsi="Arial" w:cs="Arial"/>
              </w:rPr>
            </w:pPr>
            <w:r>
              <w:rPr>
                <w:rFonts w:ascii="Arial" w:hAnsi="Arial" w:cs="Arial"/>
              </w:rPr>
              <w:t>20.11.2017/764</w:t>
            </w:r>
          </w:p>
          <w:p w14:paraId="750A0484" w14:textId="77777777" w:rsidR="00CE36A0" w:rsidRDefault="00CE36A0" w:rsidP="0067394C">
            <w:pPr>
              <w:snapToGrid w:val="0"/>
              <w:rPr>
                <w:rFonts w:ascii="Arial" w:hAnsi="Arial" w:cs="Arial"/>
              </w:rPr>
            </w:pPr>
            <w:r>
              <w:rPr>
                <w:rFonts w:ascii="Arial" w:hAnsi="Arial" w:cs="Arial"/>
              </w:rPr>
              <w:t>16.11.2017/762</w:t>
            </w:r>
          </w:p>
          <w:p w14:paraId="750A0485" w14:textId="77777777" w:rsidR="00CE36A0" w:rsidRPr="00B5035F" w:rsidRDefault="00CE36A0" w:rsidP="0067394C">
            <w:pPr>
              <w:snapToGrid w:val="0"/>
              <w:rPr>
                <w:rFonts w:ascii="Arial" w:hAnsi="Arial" w:cs="Arial"/>
              </w:rPr>
            </w:pPr>
            <w:r>
              <w:rPr>
                <w:rFonts w:ascii="Arial" w:hAnsi="Arial" w:cs="Arial"/>
              </w:rPr>
              <w:t>14.12.2017/928</w:t>
            </w:r>
          </w:p>
        </w:tc>
      </w:tr>
      <w:tr w:rsidR="00C83256" w:rsidRPr="00494838" w14:paraId="750A0491" w14:textId="77777777" w:rsidTr="00C05B77">
        <w:trPr>
          <w:trHeight w:val="395"/>
        </w:trPr>
        <w:tc>
          <w:tcPr>
            <w:tcW w:w="709" w:type="dxa"/>
            <w:tcBorders>
              <w:top w:val="single" w:sz="2" w:space="0" w:color="000000"/>
              <w:left w:val="single" w:sz="12" w:space="0" w:color="000000"/>
              <w:bottom w:val="single" w:sz="2" w:space="0" w:color="000000"/>
            </w:tcBorders>
          </w:tcPr>
          <w:p w14:paraId="750A0487" w14:textId="77777777" w:rsidR="00C83256" w:rsidRDefault="00C83256" w:rsidP="0067394C">
            <w:pPr>
              <w:snapToGrid w:val="0"/>
              <w:jc w:val="center"/>
              <w:rPr>
                <w:rFonts w:ascii="Arial" w:hAnsi="Arial" w:cs="Arial"/>
              </w:rPr>
            </w:pPr>
            <w:r>
              <w:rPr>
                <w:rFonts w:ascii="Arial" w:hAnsi="Arial" w:cs="Arial"/>
              </w:rPr>
              <w:t>2019</w:t>
            </w:r>
          </w:p>
        </w:tc>
        <w:tc>
          <w:tcPr>
            <w:tcW w:w="851" w:type="dxa"/>
            <w:tcBorders>
              <w:top w:val="single" w:sz="2" w:space="0" w:color="000000"/>
              <w:left w:val="single" w:sz="8" w:space="0" w:color="000000"/>
              <w:bottom w:val="single" w:sz="2" w:space="0" w:color="000000"/>
            </w:tcBorders>
          </w:tcPr>
          <w:p w14:paraId="750A0488" w14:textId="77777777" w:rsidR="00C83256" w:rsidRDefault="007B046E" w:rsidP="0067394C">
            <w:pPr>
              <w:snapToGrid w:val="0"/>
              <w:jc w:val="right"/>
              <w:rPr>
                <w:rFonts w:ascii="Arial" w:hAnsi="Arial" w:cs="Arial"/>
              </w:rPr>
            </w:pPr>
            <w:r>
              <w:rPr>
                <w:rFonts w:ascii="Arial" w:hAnsi="Arial" w:cs="Arial"/>
              </w:rPr>
              <w:t>6,75</w:t>
            </w:r>
          </w:p>
        </w:tc>
        <w:tc>
          <w:tcPr>
            <w:tcW w:w="992" w:type="dxa"/>
            <w:tcBorders>
              <w:top w:val="single" w:sz="2" w:space="0" w:color="000000"/>
              <w:left w:val="single" w:sz="8" w:space="0" w:color="000000"/>
              <w:bottom w:val="single" w:sz="2" w:space="0" w:color="000000"/>
            </w:tcBorders>
          </w:tcPr>
          <w:p w14:paraId="750A0489" w14:textId="77777777" w:rsidR="00C83256" w:rsidRDefault="007B046E" w:rsidP="0067394C">
            <w:pPr>
              <w:snapToGrid w:val="0"/>
              <w:jc w:val="right"/>
              <w:rPr>
                <w:rFonts w:ascii="Arial" w:hAnsi="Arial" w:cs="Arial"/>
              </w:rPr>
            </w:pPr>
            <w:r>
              <w:rPr>
                <w:rFonts w:ascii="Arial" w:hAnsi="Arial" w:cs="Arial"/>
              </w:rPr>
              <w:t>8,25</w:t>
            </w:r>
          </w:p>
        </w:tc>
        <w:tc>
          <w:tcPr>
            <w:tcW w:w="1418" w:type="dxa"/>
            <w:tcBorders>
              <w:top w:val="single" w:sz="2" w:space="0" w:color="000000"/>
              <w:left w:val="single" w:sz="8" w:space="0" w:color="000000"/>
              <w:bottom w:val="single" w:sz="2" w:space="0" w:color="000000"/>
              <w:right w:val="single" w:sz="8" w:space="0" w:color="000000"/>
            </w:tcBorders>
          </w:tcPr>
          <w:p w14:paraId="750A048A" w14:textId="77777777" w:rsidR="00C83256" w:rsidRDefault="007B046E" w:rsidP="0067394C">
            <w:pPr>
              <w:snapToGrid w:val="0"/>
              <w:jc w:val="right"/>
              <w:rPr>
                <w:rFonts w:ascii="Arial" w:hAnsi="Arial" w:cs="Arial"/>
              </w:rPr>
            </w:pPr>
            <w:r>
              <w:rPr>
                <w:rFonts w:ascii="Arial" w:hAnsi="Arial" w:cs="Arial"/>
              </w:rPr>
              <w:t>14 282</w:t>
            </w:r>
          </w:p>
        </w:tc>
        <w:tc>
          <w:tcPr>
            <w:tcW w:w="1417" w:type="dxa"/>
            <w:tcBorders>
              <w:top w:val="single" w:sz="2" w:space="0" w:color="000000"/>
              <w:left w:val="single" w:sz="8" w:space="0" w:color="000000"/>
              <w:bottom w:val="single" w:sz="2" w:space="0" w:color="000000"/>
            </w:tcBorders>
          </w:tcPr>
          <w:p w14:paraId="750A048B" w14:textId="77777777" w:rsidR="00C83256" w:rsidRDefault="007B046E" w:rsidP="0067394C">
            <w:pPr>
              <w:snapToGrid w:val="0"/>
              <w:jc w:val="right"/>
              <w:rPr>
                <w:rFonts w:ascii="Arial" w:hAnsi="Arial" w:cs="Arial"/>
              </w:rPr>
            </w:pPr>
            <w:r>
              <w:rPr>
                <w:rFonts w:ascii="Arial" w:hAnsi="Arial" w:cs="Arial"/>
              </w:rPr>
              <w:t>1,54</w:t>
            </w:r>
          </w:p>
        </w:tc>
        <w:tc>
          <w:tcPr>
            <w:tcW w:w="1418" w:type="dxa"/>
            <w:tcBorders>
              <w:top w:val="single" w:sz="2" w:space="0" w:color="000000"/>
              <w:left w:val="single" w:sz="8" w:space="0" w:color="000000"/>
              <w:bottom w:val="single" w:sz="2" w:space="0" w:color="000000"/>
              <w:right w:val="single" w:sz="8" w:space="0" w:color="000000"/>
            </w:tcBorders>
          </w:tcPr>
          <w:p w14:paraId="750A048C" w14:textId="77777777" w:rsidR="00C83256" w:rsidRDefault="007B046E" w:rsidP="0067394C">
            <w:pPr>
              <w:snapToGrid w:val="0"/>
              <w:jc w:val="right"/>
              <w:rPr>
                <w:rFonts w:ascii="Arial" w:hAnsi="Arial" w:cs="Arial"/>
              </w:rPr>
            </w:pPr>
            <w:r>
              <w:rPr>
                <w:rFonts w:ascii="Arial" w:hAnsi="Arial" w:cs="Arial"/>
              </w:rPr>
              <w:t>0,23</w:t>
            </w:r>
          </w:p>
        </w:tc>
        <w:tc>
          <w:tcPr>
            <w:tcW w:w="1417" w:type="dxa"/>
            <w:tcBorders>
              <w:top w:val="single" w:sz="2" w:space="0" w:color="000000"/>
              <w:left w:val="single" w:sz="8" w:space="0" w:color="000000"/>
              <w:bottom w:val="single" w:sz="2" w:space="0" w:color="000000"/>
              <w:right w:val="single" w:sz="8" w:space="0" w:color="000000"/>
            </w:tcBorders>
          </w:tcPr>
          <w:p w14:paraId="750A048D" w14:textId="77777777" w:rsidR="00C83256" w:rsidRDefault="00C83256" w:rsidP="0067394C">
            <w:pPr>
              <w:snapToGrid w:val="0"/>
              <w:jc w:val="right"/>
              <w:rPr>
                <w:rFonts w:ascii="Arial" w:hAnsi="Arial" w:cs="Arial"/>
              </w:rPr>
            </w:pPr>
            <w:r>
              <w:rPr>
                <w:rFonts w:ascii="Arial" w:hAnsi="Arial" w:cs="Arial"/>
              </w:rPr>
              <w:t>1,50</w:t>
            </w:r>
          </w:p>
        </w:tc>
        <w:tc>
          <w:tcPr>
            <w:tcW w:w="1701" w:type="dxa"/>
            <w:tcBorders>
              <w:top w:val="single" w:sz="2" w:space="0" w:color="000000"/>
              <w:left w:val="single" w:sz="8" w:space="0" w:color="000000"/>
              <w:bottom w:val="single" w:sz="2" w:space="0" w:color="000000"/>
              <w:right w:val="single" w:sz="12" w:space="0" w:color="000000"/>
            </w:tcBorders>
          </w:tcPr>
          <w:p w14:paraId="750A048E" w14:textId="77777777" w:rsidR="00C83256" w:rsidRDefault="007B046E" w:rsidP="0067394C">
            <w:pPr>
              <w:snapToGrid w:val="0"/>
              <w:rPr>
                <w:rFonts w:ascii="Arial" w:hAnsi="Arial" w:cs="Arial"/>
              </w:rPr>
            </w:pPr>
            <w:r>
              <w:rPr>
                <w:rFonts w:ascii="Arial" w:hAnsi="Arial" w:cs="Arial"/>
              </w:rPr>
              <w:t>30.11.2018/1042</w:t>
            </w:r>
          </w:p>
          <w:p w14:paraId="750A048F" w14:textId="77777777" w:rsidR="00C83256" w:rsidRDefault="007B046E" w:rsidP="0067394C">
            <w:pPr>
              <w:snapToGrid w:val="0"/>
              <w:rPr>
                <w:rFonts w:ascii="Arial" w:hAnsi="Arial" w:cs="Arial"/>
              </w:rPr>
            </w:pPr>
            <w:r>
              <w:rPr>
                <w:rFonts w:ascii="Arial" w:hAnsi="Arial" w:cs="Arial"/>
              </w:rPr>
              <w:t>15.11.2018/909</w:t>
            </w:r>
          </w:p>
          <w:p w14:paraId="750A0490" w14:textId="77777777" w:rsidR="00C83256" w:rsidRDefault="00C83256" w:rsidP="0067394C">
            <w:pPr>
              <w:snapToGrid w:val="0"/>
              <w:rPr>
                <w:rFonts w:ascii="Arial" w:hAnsi="Arial" w:cs="Arial"/>
              </w:rPr>
            </w:pPr>
            <w:r>
              <w:rPr>
                <w:rFonts w:ascii="Arial" w:hAnsi="Arial" w:cs="Arial"/>
              </w:rPr>
              <w:t>5.12.2018/1076</w:t>
            </w:r>
          </w:p>
        </w:tc>
      </w:tr>
      <w:tr w:rsidR="00C05B77" w:rsidRPr="00494838" w14:paraId="61FC297C" w14:textId="77777777" w:rsidTr="00D20242">
        <w:trPr>
          <w:trHeight w:val="395"/>
        </w:trPr>
        <w:tc>
          <w:tcPr>
            <w:tcW w:w="709" w:type="dxa"/>
            <w:tcBorders>
              <w:top w:val="single" w:sz="2" w:space="0" w:color="000000"/>
              <w:left w:val="single" w:sz="12" w:space="0" w:color="000000"/>
              <w:bottom w:val="single" w:sz="2" w:space="0" w:color="000000"/>
            </w:tcBorders>
          </w:tcPr>
          <w:p w14:paraId="57D32A94" w14:textId="78CAE681" w:rsidR="00C05B77" w:rsidRDefault="00C05B77" w:rsidP="0067394C">
            <w:pPr>
              <w:snapToGrid w:val="0"/>
              <w:jc w:val="center"/>
              <w:rPr>
                <w:rFonts w:ascii="Arial" w:hAnsi="Arial" w:cs="Arial"/>
              </w:rPr>
            </w:pPr>
            <w:r>
              <w:rPr>
                <w:rFonts w:ascii="Arial" w:hAnsi="Arial" w:cs="Arial"/>
              </w:rPr>
              <w:t>2020</w:t>
            </w:r>
          </w:p>
        </w:tc>
        <w:tc>
          <w:tcPr>
            <w:tcW w:w="851" w:type="dxa"/>
            <w:tcBorders>
              <w:top w:val="single" w:sz="2" w:space="0" w:color="000000"/>
              <w:left w:val="single" w:sz="8" w:space="0" w:color="000000"/>
              <w:bottom w:val="single" w:sz="2" w:space="0" w:color="000000"/>
            </w:tcBorders>
          </w:tcPr>
          <w:p w14:paraId="5B156361" w14:textId="1CD24D6D" w:rsidR="00C05B77" w:rsidRDefault="0058004F" w:rsidP="0067394C">
            <w:pPr>
              <w:snapToGrid w:val="0"/>
              <w:jc w:val="right"/>
              <w:rPr>
                <w:rFonts w:ascii="Arial" w:hAnsi="Arial" w:cs="Arial"/>
              </w:rPr>
            </w:pPr>
            <w:r>
              <w:rPr>
                <w:rFonts w:ascii="Arial" w:hAnsi="Arial" w:cs="Arial"/>
              </w:rPr>
              <w:t>7,15</w:t>
            </w:r>
          </w:p>
        </w:tc>
        <w:tc>
          <w:tcPr>
            <w:tcW w:w="992" w:type="dxa"/>
            <w:tcBorders>
              <w:top w:val="single" w:sz="2" w:space="0" w:color="000000"/>
              <w:left w:val="single" w:sz="8" w:space="0" w:color="000000"/>
              <w:bottom w:val="single" w:sz="2" w:space="0" w:color="000000"/>
            </w:tcBorders>
          </w:tcPr>
          <w:p w14:paraId="5E92647E" w14:textId="65EE4BEE" w:rsidR="00C05B77" w:rsidRDefault="0058004F" w:rsidP="0067394C">
            <w:pPr>
              <w:snapToGrid w:val="0"/>
              <w:jc w:val="right"/>
              <w:rPr>
                <w:rFonts w:ascii="Arial" w:hAnsi="Arial" w:cs="Arial"/>
              </w:rPr>
            </w:pPr>
            <w:r>
              <w:rPr>
                <w:rFonts w:ascii="Arial" w:hAnsi="Arial" w:cs="Arial"/>
              </w:rPr>
              <w:t>8,65</w:t>
            </w:r>
          </w:p>
        </w:tc>
        <w:tc>
          <w:tcPr>
            <w:tcW w:w="1418" w:type="dxa"/>
            <w:tcBorders>
              <w:top w:val="single" w:sz="2" w:space="0" w:color="000000"/>
              <w:left w:val="single" w:sz="8" w:space="0" w:color="000000"/>
              <w:bottom w:val="single" w:sz="2" w:space="0" w:color="000000"/>
              <w:right w:val="single" w:sz="8" w:space="0" w:color="000000"/>
            </w:tcBorders>
          </w:tcPr>
          <w:p w14:paraId="312610F6" w14:textId="545AF4F6" w:rsidR="00C05B77" w:rsidRDefault="00723887" w:rsidP="0067394C">
            <w:pPr>
              <w:snapToGrid w:val="0"/>
              <w:jc w:val="right"/>
              <w:rPr>
                <w:rFonts w:ascii="Arial" w:hAnsi="Arial" w:cs="Arial"/>
              </w:rPr>
            </w:pPr>
            <w:r>
              <w:rPr>
                <w:rFonts w:ascii="Arial" w:hAnsi="Arial" w:cs="Arial"/>
              </w:rPr>
              <w:t>14 574</w:t>
            </w:r>
          </w:p>
        </w:tc>
        <w:tc>
          <w:tcPr>
            <w:tcW w:w="1417" w:type="dxa"/>
            <w:tcBorders>
              <w:top w:val="single" w:sz="2" w:space="0" w:color="000000"/>
              <w:left w:val="single" w:sz="8" w:space="0" w:color="000000"/>
              <w:bottom w:val="single" w:sz="2" w:space="0" w:color="000000"/>
            </w:tcBorders>
          </w:tcPr>
          <w:p w14:paraId="1C658962" w14:textId="4E8B8597" w:rsidR="00C05B77" w:rsidRDefault="00723887" w:rsidP="0067394C">
            <w:pPr>
              <w:snapToGrid w:val="0"/>
              <w:jc w:val="right"/>
              <w:rPr>
                <w:rFonts w:ascii="Arial" w:hAnsi="Arial" w:cs="Arial"/>
              </w:rPr>
            </w:pPr>
            <w:r>
              <w:rPr>
                <w:rFonts w:ascii="Arial" w:hAnsi="Arial" w:cs="Arial"/>
              </w:rPr>
              <w:t>1,18</w:t>
            </w:r>
          </w:p>
        </w:tc>
        <w:tc>
          <w:tcPr>
            <w:tcW w:w="1418" w:type="dxa"/>
            <w:tcBorders>
              <w:top w:val="single" w:sz="2" w:space="0" w:color="000000"/>
              <w:left w:val="single" w:sz="8" w:space="0" w:color="000000"/>
              <w:bottom w:val="single" w:sz="2" w:space="0" w:color="000000"/>
              <w:right w:val="single" w:sz="8" w:space="0" w:color="000000"/>
            </w:tcBorders>
          </w:tcPr>
          <w:p w14:paraId="7E542A2C" w14:textId="5222C352" w:rsidR="00C05B77" w:rsidRDefault="00B97B04" w:rsidP="0067394C">
            <w:pPr>
              <w:snapToGrid w:val="0"/>
              <w:jc w:val="right"/>
              <w:rPr>
                <w:rFonts w:ascii="Arial" w:hAnsi="Arial" w:cs="Arial"/>
              </w:rPr>
            </w:pPr>
            <w:r>
              <w:rPr>
                <w:rFonts w:ascii="Arial" w:hAnsi="Arial" w:cs="Arial"/>
              </w:rPr>
              <w:t>0,15</w:t>
            </w:r>
          </w:p>
        </w:tc>
        <w:tc>
          <w:tcPr>
            <w:tcW w:w="1417" w:type="dxa"/>
            <w:tcBorders>
              <w:top w:val="single" w:sz="2" w:space="0" w:color="000000"/>
              <w:left w:val="single" w:sz="8" w:space="0" w:color="000000"/>
              <w:bottom w:val="single" w:sz="2" w:space="0" w:color="000000"/>
              <w:right w:val="single" w:sz="8" w:space="0" w:color="000000"/>
            </w:tcBorders>
          </w:tcPr>
          <w:p w14:paraId="7DE2D550" w14:textId="3E720710" w:rsidR="00C05B77" w:rsidRDefault="00FF4E00" w:rsidP="0067394C">
            <w:pPr>
              <w:snapToGrid w:val="0"/>
              <w:jc w:val="right"/>
              <w:rPr>
                <w:rFonts w:ascii="Arial" w:hAnsi="Arial" w:cs="Arial"/>
              </w:rPr>
            </w:pPr>
            <w:r>
              <w:rPr>
                <w:rFonts w:ascii="Arial" w:hAnsi="Arial" w:cs="Arial"/>
              </w:rPr>
              <w:t>1,25</w:t>
            </w:r>
          </w:p>
        </w:tc>
        <w:tc>
          <w:tcPr>
            <w:tcW w:w="1701" w:type="dxa"/>
            <w:tcBorders>
              <w:top w:val="single" w:sz="2" w:space="0" w:color="000000"/>
              <w:left w:val="single" w:sz="8" w:space="0" w:color="000000"/>
              <w:bottom w:val="single" w:sz="2" w:space="0" w:color="000000"/>
              <w:right w:val="single" w:sz="12" w:space="0" w:color="000000"/>
            </w:tcBorders>
          </w:tcPr>
          <w:p w14:paraId="4DB1BB37" w14:textId="5D022DB6" w:rsidR="00473F0F" w:rsidRDefault="00205BE9" w:rsidP="0067394C">
            <w:pPr>
              <w:snapToGrid w:val="0"/>
              <w:rPr>
                <w:rFonts w:ascii="Arial" w:hAnsi="Arial" w:cs="Arial"/>
              </w:rPr>
            </w:pPr>
            <w:r>
              <w:rPr>
                <w:rFonts w:ascii="Arial" w:hAnsi="Arial" w:cs="Arial"/>
              </w:rPr>
              <w:t>14.11.2019/1068</w:t>
            </w:r>
          </w:p>
          <w:p w14:paraId="021E5DAB" w14:textId="53E9DC35" w:rsidR="00C05B77" w:rsidRDefault="00473F0F" w:rsidP="0067394C">
            <w:pPr>
              <w:snapToGrid w:val="0"/>
              <w:rPr>
                <w:rFonts w:ascii="Arial" w:hAnsi="Arial" w:cs="Arial"/>
              </w:rPr>
            </w:pPr>
            <w:r>
              <w:rPr>
                <w:rFonts w:ascii="Arial" w:hAnsi="Arial" w:cs="Arial"/>
              </w:rPr>
              <w:t>4.12.2019/1223</w:t>
            </w:r>
          </w:p>
        </w:tc>
      </w:tr>
      <w:tr w:rsidR="00D20242" w:rsidRPr="00494838" w14:paraId="372DC15E" w14:textId="77777777" w:rsidTr="007B046E">
        <w:trPr>
          <w:trHeight w:val="395"/>
        </w:trPr>
        <w:tc>
          <w:tcPr>
            <w:tcW w:w="709" w:type="dxa"/>
            <w:tcBorders>
              <w:top w:val="single" w:sz="2" w:space="0" w:color="000000"/>
              <w:left w:val="single" w:sz="12" w:space="0" w:color="000000"/>
              <w:bottom w:val="single" w:sz="12" w:space="0" w:color="000000"/>
            </w:tcBorders>
          </w:tcPr>
          <w:p w14:paraId="2B09878C" w14:textId="116F63B2" w:rsidR="00D20242" w:rsidRDefault="00D20242" w:rsidP="0067394C">
            <w:pPr>
              <w:snapToGrid w:val="0"/>
              <w:jc w:val="center"/>
              <w:rPr>
                <w:rFonts w:ascii="Arial" w:hAnsi="Arial" w:cs="Arial"/>
              </w:rPr>
            </w:pPr>
            <w:r>
              <w:rPr>
                <w:rFonts w:ascii="Arial" w:hAnsi="Arial" w:cs="Arial"/>
              </w:rPr>
              <w:t>2021</w:t>
            </w:r>
          </w:p>
        </w:tc>
        <w:tc>
          <w:tcPr>
            <w:tcW w:w="851" w:type="dxa"/>
            <w:tcBorders>
              <w:top w:val="single" w:sz="2" w:space="0" w:color="000000"/>
              <w:left w:val="single" w:sz="8" w:space="0" w:color="000000"/>
              <w:bottom w:val="single" w:sz="12" w:space="0" w:color="000000"/>
            </w:tcBorders>
          </w:tcPr>
          <w:p w14:paraId="27A1D669" w14:textId="4E67E39E" w:rsidR="00D20242" w:rsidRDefault="00D20242" w:rsidP="0067394C">
            <w:pPr>
              <w:snapToGrid w:val="0"/>
              <w:jc w:val="right"/>
              <w:rPr>
                <w:rFonts w:ascii="Arial" w:hAnsi="Arial" w:cs="Arial"/>
              </w:rPr>
            </w:pPr>
            <w:r>
              <w:rPr>
                <w:rFonts w:ascii="Arial" w:hAnsi="Arial" w:cs="Arial"/>
              </w:rPr>
              <w:t>7,15</w:t>
            </w:r>
          </w:p>
        </w:tc>
        <w:tc>
          <w:tcPr>
            <w:tcW w:w="992" w:type="dxa"/>
            <w:tcBorders>
              <w:top w:val="single" w:sz="2" w:space="0" w:color="000000"/>
              <w:left w:val="single" w:sz="8" w:space="0" w:color="000000"/>
              <w:bottom w:val="single" w:sz="12" w:space="0" w:color="000000"/>
            </w:tcBorders>
          </w:tcPr>
          <w:p w14:paraId="06AB37BD" w14:textId="1437CC85" w:rsidR="00D20242" w:rsidRDefault="00D20242" w:rsidP="0067394C">
            <w:pPr>
              <w:snapToGrid w:val="0"/>
              <w:jc w:val="right"/>
              <w:rPr>
                <w:rFonts w:ascii="Arial" w:hAnsi="Arial" w:cs="Arial"/>
              </w:rPr>
            </w:pPr>
            <w:r>
              <w:rPr>
                <w:rFonts w:ascii="Arial" w:hAnsi="Arial" w:cs="Arial"/>
              </w:rPr>
              <w:t>8,65</w:t>
            </w:r>
          </w:p>
        </w:tc>
        <w:tc>
          <w:tcPr>
            <w:tcW w:w="1418" w:type="dxa"/>
            <w:tcBorders>
              <w:top w:val="single" w:sz="2" w:space="0" w:color="000000"/>
              <w:left w:val="single" w:sz="8" w:space="0" w:color="000000"/>
              <w:bottom w:val="single" w:sz="12" w:space="0" w:color="000000"/>
              <w:right w:val="single" w:sz="8" w:space="0" w:color="000000"/>
            </w:tcBorders>
          </w:tcPr>
          <w:p w14:paraId="71860CF9" w14:textId="01AFE168" w:rsidR="00D20242" w:rsidRDefault="00D20242" w:rsidP="0067394C">
            <w:pPr>
              <w:snapToGrid w:val="0"/>
              <w:jc w:val="right"/>
              <w:rPr>
                <w:rFonts w:ascii="Arial" w:hAnsi="Arial" w:cs="Arial"/>
              </w:rPr>
            </w:pPr>
            <w:r>
              <w:rPr>
                <w:rFonts w:ascii="Arial" w:hAnsi="Arial" w:cs="Arial"/>
              </w:rPr>
              <w:t>14 766</w:t>
            </w:r>
          </w:p>
        </w:tc>
        <w:tc>
          <w:tcPr>
            <w:tcW w:w="1417" w:type="dxa"/>
            <w:tcBorders>
              <w:top w:val="single" w:sz="2" w:space="0" w:color="000000"/>
              <w:left w:val="single" w:sz="8" w:space="0" w:color="000000"/>
              <w:bottom w:val="single" w:sz="12" w:space="0" w:color="000000"/>
            </w:tcBorders>
          </w:tcPr>
          <w:p w14:paraId="3EAC98F4" w14:textId="5C33D56A" w:rsidR="00D20242" w:rsidRDefault="00D20242" w:rsidP="0067394C">
            <w:pPr>
              <w:snapToGrid w:val="0"/>
              <w:jc w:val="right"/>
              <w:rPr>
                <w:rFonts w:ascii="Arial" w:hAnsi="Arial" w:cs="Arial"/>
              </w:rPr>
            </w:pPr>
            <w:r>
              <w:rPr>
                <w:rFonts w:ascii="Arial" w:hAnsi="Arial" w:cs="Arial"/>
              </w:rPr>
              <w:t>1,36</w:t>
            </w:r>
          </w:p>
        </w:tc>
        <w:tc>
          <w:tcPr>
            <w:tcW w:w="1418" w:type="dxa"/>
            <w:tcBorders>
              <w:top w:val="single" w:sz="2" w:space="0" w:color="000000"/>
              <w:left w:val="single" w:sz="8" w:space="0" w:color="000000"/>
              <w:bottom w:val="single" w:sz="12" w:space="0" w:color="000000"/>
              <w:right w:val="single" w:sz="8" w:space="0" w:color="000000"/>
            </w:tcBorders>
          </w:tcPr>
          <w:p w14:paraId="7E74A313" w14:textId="712F23D0" w:rsidR="00D20242" w:rsidRDefault="002430A6" w:rsidP="0067394C">
            <w:pPr>
              <w:snapToGrid w:val="0"/>
              <w:jc w:val="right"/>
              <w:rPr>
                <w:rFonts w:ascii="Arial" w:hAnsi="Arial" w:cs="Arial"/>
              </w:rPr>
            </w:pPr>
            <w:r>
              <w:rPr>
                <w:rFonts w:ascii="Arial" w:hAnsi="Arial" w:cs="Arial"/>
              </w:rPr>
              <w:t>0,19</w:t>
            </w:r>
          </w:p>
        </w:tc>
        <w:tc>
          <w:tcPr>
            <w:tcW w:w="1417" w:type="dxa"/>
            <w:tcBorders>
              <w:top w:val="single" w:sz="2" w:space="0" w:color="000000"/>
              <w:left w:val="single" w:sz="8" w:space="0" w:color="000000"/>
              <w:bottom w:val="single" w:sz="12" w:space="0" w:color="000000"/>
              <w:right w:val="single" w:sz="8" w:space="0" w:color="000000"/>
            </w:tcBorders>
          </w:tcPr>
          <w:p w14:paraId="5BA11952" w14:textId="0D4A3829" w:rsidR="00D20242" w:rsidRDefault="002430A6" w:rsidP="0067394C">
            <w:pPr>
              <w:snapToGrid w:val="0"/>
              <w:jc w:val="right"/>
              <w:rPr>
                <w:rFonts w:ascii="Arial" w:hAnsi="Arial" w:cs="Arial"/>
              </w:rPr>
            </w:pPr>
            <w:r>
              <w:rPr>
                <w:rFonts w:ascii="Arial" w:hAnsi="Arial" w:cs="Arial"/>
              </w:rPr>
              <w:t>1,40</w:t>
            </w:r>
          </w:p>
        </w:tc>
        <w:tc>
          <w:tcPr>
            <w:tcW w:w="1701" w:type="dxa"/>
            <w:tcBorders>
              <w:top w:val="single" w:sz="2" w:space="0" w:color="000000"/>
              <w:left w:val="single" w:sz="8" w:space="0" w:color="000000"/>
              <w:bottom w:val="single" w:sz="12" w:space="0" w:color="000000"/>
              <w:right w:val="single" w:sz="12" w:space="0" w:color="000000"/>
            </w:tcBorders>
          </w:tcPr>
          <w:p w14:paraId="2A21BE81" w14:textId="77777777" w:rsidR="00D20242" w:rsidRDefault="00D20242" w:rsidP="0067394C">
            <w:pPr>
              <w:snapToGrid w:val="0"/>
              <w:rPr>
                <w:rFonts w:ascii="Arial" w:hAnsi="Arial" w:cs="Arial"/>
              </w:rPr>
            </w:pPr>
            <w:r>
              <w:rPr>
                <w:rFonts w:ascii="Arial" w:hAnsi="Arial" w:cs="Arial"/>
              </w:rPr>
              <w:t>12.11.2020/808</w:t>
            </w:r>
          </w:p>
          <w:p w14:paraId="4E553DB9" w14:textId="02B9D446" w:rsidR="00D20242" w:rsidRDefault="002430A6" w:rsidP="0067394C">
            <w:pPr>
              <w:snapToGrid w:val="0"/>
              <w:rPr>
                <w:rFonts w:ascii="Arial" w:hAnsi="Arial" w:cs="Arial"/>
              </w:rPr>
            </w:pPr>
            <w:r>
              <w:rPr>
                <w:rFonts w:ascii="Arial" w:hAnsi="Arial" w:cs="Arial"/>
              </w:rPr>
              <w:t>19.11.2020/819</w:t>
            </w:r>
            <w:r>
              <w:rPr>
                <w:rFonts w:ascii="Arial" w:hAnsi="Arial" w:cs="Arial"/>
              </w:rPr>
              <w:br/>
              <w:t>27.11.2020/914</w:t>
            </w:r>
          </w:p>
        </w:tc>
      </w:tr>
    </w:tbl>
    <w:p w14:paraId="750A0492" w14:textId="77777777" w:rsidR="000E4AB5" w:rsidRPr="008828EC" w:rsidRDefault="000E4AB5" w:rsidP="003B5AFD">
      <w:pPr>
        <w:pStyle w:val="Otsikko1"/>
        <w:numPr>
          <w:ilvl w:val="0"/>
          <w:numId w:val="3"/>
        </w:numPr>
        <w:suppressAutoHyphens/>
        <w:spacing w:before="360" w:after="120"/>
      </w:pPr>
      <w:bookmarkStart w:id="56" w:name="_Toc29984758"/>
      <w:r w:rsidRPr="008828EC">
        <w:t>Varallisuusvero</w:t>
      </w:r>
      <w:r w:rsidR="000267EA">
        <w:t xml:space="preserve"> (1993–2005)</w:t>
      </w:r>
      <w:bookmarkEnd w:id="5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A4683A" w:rsidRPr="008828EC" w14:paraId="750A0497" w14:textId="77777777" w:rsidTr="00494838">
        <w:trPr>
          <w:trHeight w:val="280"/>
          <w:tblHeader/>
        </w:trPr>
        <w:tc>
          <w:tcPr>
            <w:tcW w:w="1775" w:type="dxa"/>
            <w:shd w:val="clear" w:color="auto" w:fill="D9D9D9"/>
            <w:noWrap/>
            <w:hideMark/>
          </w:tcPr>
          <w:p w14:paraId="750A0493" w14:textId="77777777" w:rsidR="00A4683A" w:rsidRPr="008828EC" w:rsidRDefault="00A4683A" w:rsidP="00A4683A">
            <w:pPr>
              <w:rPr>
                <w:rFonts w:ascii="Arial" w:hAnsi="Arial" w:cs="Arial"/>
                <w:b/>
                <w:lang w:eastAsia="fi-FI"/>
              </w:rPr>
            </w:pPr>
            <w:r w:rsidRPr="008828EC">
              <w:rPr>
                <w:rFonts w:ascii="Arial" w:hAnsi="Arial" w:cs="Arial"/>
                <w:b/>
                <w:lang w:eastAsia="fi-FI"/>
              </w:rPr>
              <w:t>Makro</w:t>
            </w:r>
          </w:p>
        </w:tc>
        <w:tc>
          <w:tcPr>
            <w:tcW w:w="2811" w:type="dxa"/>
            <w:shd w:val="clear" w:color="auto" w:fill="D9D9D9"/>
            <w:hideMark/>
          </w:tcPr>
          <w:p w14:paraId="750A0494" w14:textId="77777777" w:rsidR="00A4683A" w:rsidRPr="008828EC" w:rsidRDefault="00A4683A" w:rsidP="00A4683A">
            <w:pPr>
              <w:rPr>
                <w:rFonts w:ascii="Arial" w:hAnsi="Arial" w:cs="Arial"/>
                <w:b/>
                <w:lang w:eastAsia="fi-FI"/>
              </w:rPr>
            </w:pPr>
            <w:r w:rsidRPr="008828EC">
              <w:rPr>
                <w:rFonts w:ascii="Arial" w:hAnsi="Arial" w:cs="Arial"/>
                <w:b/>
                <w:lang w:eastAsia="fi-FI"/>
              </w:rPr>
              <w:t>Makron selite</w:t>
            </w:r>
          </w:p>
        </w:tc>
        <w:tc>
          <w:tcPr>
            <w:tcW w:w="2582" w:type="dxa"/>
            <w:shd w:val="clear" w:color="auto" w:fill="D9D9D9"/>
            <w:hideMark/>
          </w:tcPr>
          <w:p w14:paraId="750A0495" w14:textId="77777777" w:rsidR="00A4683A" w:rsidRPr="008828EC" w:rsidRDefault="00A4683A" w:rsidP="00A4683A">
            <w:pPr>
              <w:rPr>
                <w:rFonts w:ascii="Arial" w:hAnsi="Arial" w:cs="Arial"/>
                <w:b/>
                <w:lang w:eastAsia="fi-FI"/>
              </w:rPr>
            </w:pPr>
            <w:r w:rsidRPr="008828EC">
              <w:rPr>
                <w:rFonts w:ascii="Arial" w:hAnsi="Arial" w:cs="Arial"/>
                <w:b/>
                <w:lang w:eastAsia="fi-FI"/>
              </w:rPr>
              <w:t>Käytetyt muuttujat</w:t>
            </w:r>
          </w:p>
        </w:tc>
        <w:tc>
          <w:tcPr>
            <w:tcW w:w="2399" w:type="dxa"/>
            <w:shd w:val="clear" w:color="auto" w:fill="D9D9D9"/>
            <w:hideMark/>
          </w:tcPr>
          <w:p w14:paraId="750A0496" w14:textId="77777777" w:rsidR="00A4683A" w:rsidRPr="008828EC" w:rsidRDefault="00A4683A" w:rsidP="00A4683A">
            <w:pPr>
              <w:rPr>
                <w:rFonts w:ascii="Arial" w:hAnsi="Arial" w:cs="Arial"/>
                <w:b/>
                <w:lang w:eastAsia="fi-FI"/>
              </w:rPr>
            </w:pPr>
            <w:r w:rsidRPr="008828EC">
              <w:rPr>
                <w:rFonts w:ascii="Arial" w:hAnsi="Arial" w:cs="Arial"/>
                <w:b/>
                <w:lang w:eastAsia="fi-FI"/>
              </w:rPr>
              <w:t>Käytetyt parametrit</w:t>
            </w:r>
          </w:p>
        </w:tc>
      </w:tr>
      <w:tr w:rsidR="004E4492" w:rsidRPr="008828EC" w14:paraId="750A049C" w14:textId="77777777" w:rsidTr="004E4492">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50A0498" w14:textId="77777777" w:rsidR="004E4492" w:rsidRPr="008828EC" w:rsidRDefault="004E4492" w:rsidP="004E4492">
            <w:pPr>
              <w:rPr>
                <w:rFonts w:ascii="Arial" w:hAnsi="Arial" w:cs="Arial"/>
                <w:lang w:eastAsia="fi-FI"/>
              </w:rPr>
            </w:pPr>
            <w:proofErr w:type="spellStart"/>
            <w:r w:rsidRPr="008828EC">
              <w:rPr>
                <w:rFonts w:ascii="Arial" w:hAnsi="Arial" w:cs="Arial"/>
                <w:lang w:eastAsia="fi-FI"/>
              </w:rPr>
              <w:t>VarallVeroS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50A0499" w14:textId="77777777" w:rsidR="004E4492" w:rsidRPr="008828EC" w:rsidRDefault="004E4492" w:rsidP="004E4492">
            <w:pPr>
              <w:rPr>
                <w:rFonts w:ascii="Arial" w:hAnsi="Arial" w:cs="Arial"/>
                <w:lang w:eastAsia="fi-FI"/>
              </w:rPr>
            </w:pPr>
            <w:r w:rsidRPr="008828EC">
              <w:rPr>
                <w:rFonts w:ascii="Arial" w:hAnsi="Arial" w:cs="Arial"/>
                <w:lang w:eastAsia="fi-FI"/>
              </w:rPr>
              <w:t>Varallisuusvero</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50A049A" w14:textId="77777777" w:rsidR="004E4492" w:rsidRPr="008828EC" w:rsidRDefault="004E4492" w:rsidP="004E4492">
            <w:pPr>
              <w:rPr>
                <w:rFonts w:ascii="Arial" w:hAnsi="Arial" w:cs="Arial"/>
                <w:lang w:eastAsia="fi-FI"/>
              </w:rPr>
            </w:pPr>
            <w:proofErr w:type="spellStart"/>
            <w:r w:rsidRPr="008828EC">
              <w:rPr>
                <w:rFonts w:ascii="Arial" w:hAnsi="Arial" w:cs="Arial"/>
                <w:lang w:eastAsia="fi-FI"/>
              </w:rPr>
              <w:t>mvuosi</w:t>
            </w:r>
            <w:proofErr w:type="spellEnd"/>
            <w:r w:rsidRPr="008828EC">
              <w:rPr>
                <w:rFonts w:ascii="Arial" w:hAnsi="Arial" w:cs="Arial"/>
                <w:lang w:eastAsia="fi-FI"/>
              </w:rPr>
              <w:t xml:space="preserve">, </w:t>
            </w:r>
            <w:proofErr w:type="spellStart"/>
            <w:r w:rsidR="00F52592" w:rsidRPr="008828EC">
              <w:rPr>
                <w:rFonts w:ascii="Arial" w:hAnsi="Arial" w:cs="Arial"/>
                <w:lang w:eastAsia="fi-FI"/>
              </w:rPr>
              <w:t>minf</w:t>
            </w:r>
            <w:proofErr w:type="spellEnd"/>
            <w:r w:rsidR="00F52592" w:rsidRPr="008828EC">
              <w:rPr>
                <w:rFonts w:ascii="Arial" w:hAnsi="Arial" w:cs="Arial"/>
                <w:lang w:eastAsia="fi-FI"/>
              </w:rPr>
              <w:t>,</w:t>
            </w:r>
            <w:r w:rsidRPr="008828EC">
              <w:rPr>
                <w:rFonts w:ascii="Arial" w:hAnsi="Arial" w:cs="Arial"/>
                <w:lang w:eastAsia="fi-FI"/>
              </w:rPr>
              <w:t xml:space="preserve"> puoliso, lapsia, </w:t>
            </w:r>
            <w:proofErr w:type="spellStart"/>
            <w:r w:rsidRPr="008828EC">
              <w:rPr>
                <w:rFonts w:ascii="Arial" w:hAnsi="Arial" w:cs="Arial"/>
                <w:lang w:eastAsia="fi-FI"/>
              </w:rPr>
              <w:t>vakasu</w:t>
            </w:r>
            <w:proofErr w:type="spellEnd"/>
            <w:r w:rsidRPr="008828EC">
              <w:rPr>
                <w:rFonts w:ascii="Arial" w:hAnsi="Arial" w:cs="Arial"/>
                <w:lang w:eastAsia="fi-FI"/>
              </w:rPr>
              <w:t xml:space="preserve">, </w:t>
            </w:r>
            <w:proofErr w:type="spellStart"/>
            <w:r w:rsidRPr="008828EC">
              <w:rPr>
                <w:rFonts w:ascii="Arial" w:hAnsi="Arial" w:cs="Arial"/>
                <w:lang w:eastAsia="fi-FI"/>
              </w:rPr>
              <w:t>nettovarall</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50A049B" w14:textId="77777777" w:rsidR="004E4492" w:rsidRPr="008828EC" w:rsidRDefault="004E4492" w:rsidP="004E4492">
            <w:pPr>
              <w:rPr>
                <w:rFonts w:ascii="Arial" w:hAnsi="Arial" w:cs="Arial"/>
                <w:lang w:eastAsia="fi-FI"/>
              </w:rPr>
            </w:pPr>
            <w:proofErr w:type="spellStart"/>
            <w:r w:rsidRPr="008828EC">
              <w:rPr>
                <w:rFonts w:ascii="Arial" w:hAnsi="Arial" w:cs="Arial"/>
                <w:lang w:eastAsia="fi-FI"/>
              </w:rPr>
              <w:t>VarPuolVah</w:t>
            </w:r>
            <w:proofErr w:type="spellEnd"/>
            <w:r w:rsidRPr="008828EC">
              <w:rPr>
                <w:rFonts w:ascii="Arial" w:hAnsi="Arial" w:cs="Arial"/>
                <w:lang w:eastAsia="fi-FI"/>
              </w:rPr>
              <w:t xml:space="preserve">, </w:t>
            </w:r>
            <w:proofErr w:type="spellStart"/>
            <w:r w:rsidRPr="008828EC">
              <w:rPr>
                <w:rFonts w:ascii="Arial" w:hAnsi="Arial" w:cs="Arial"/>
                <w:lang w:eastAsia="fi-FI"/>
              </w:rPr>
              <w:t>VakAs</w:t>
            </w:r>
            <w:proofErr w:type="spellEnd"/>
            <w:r w:rsidRPr="008828EC">
              <w:rPr>
                <w:rFonts w:ascii="Arial" w:hAnsi="Arial" w:cs="Arial"/>
                <w:lang w:eastAsia="fi-FI"/>
              </w:rPr>
              <w:t xml:space="preserve">, </w:t>
            </w:r>
            <w:proofErr w:type="spellStart"/>
            <w:r w:rsidRPr="008828EC">
              <w:rPr>
                <w:rFonts w:ascii="Arial" w:hAnsi="Arial" w:cs="Arial"/>
                <w:lang w:eastAsia="fi-FI"/>
              </w:rPr>
              <w:t>VarLapsiVah</w:t>
            </w:r>
            <w:proofErr w:type="spellEnd"/>
            <w:r w:rsidRPr="008828EC">
              <w:rPr>
                <w:rFonts w:ascii="Arial" w:hAnsi="Arial" w:cs="Arial"/>
                <w:lang w:eastAsia="fi-FI"/>
              </w:rPr>
              <w:t>, VarRaja1, VarRaja2, VarRaja3, VarRaja4, VarRaja5, VarRaja6, VarPros1, VarPros2, VarPros3, VarPros4, VarPros5, VarPros6, VarVakio1, VarVakio2, VarVakio3, VarVakio4, VarVakio5, VarVakio6</w:t>
            </w:r>
          </w:p>
        </w:tc>
      </w:tr>
    </w:tbl>
    <w:p w14:paraId="750A049D" w14:textId="77777777" w:rsidR="000E4AB5" w:rsidRPr="008828EC" w:rsidRDefault="000E4AB5" w:rsidP="006812C3">
      <w:pPr>
        <w:pStyle w:val="Selitys"/>
        <w:jc w:val="both"/>
      </w:pPr>
      <w:r w:rsidRPr="008828EC">
        <w:t>Varallisuusveron perusteista säädetään vuoden 1992 varallisuusverolaissa 30.12.1992/1537, jota on sovel</w:t>
      </w:r>
      <w:r w:rsidRPr="008828EC">
        <w:softHyphen/>
        <w:t>lettu vuodesta 1993 lähtien.</w:t>
      </w:r>
      <w:r w:rsidR="00C21043" w:rsidRPr="008828EC">
        <w:t xml:space="preserve"> Laissa määriteltyjä parametreja</w:t>
      </w:r>
      <w:r w:rsidRPr="008828EC">
        <w:t xml:space="preserve"> ovat puolisovähennys ja lapsivähennys sekä vähennys vakituisen asunnon perusteella, alkupe</w:t>
      </w:r>
      <w:r w:rsidRPr="008828EC">
        <w:softHyphen/>
        <w:t>räisessä muodossaan seuraavasti:</w:t>
      </w:r>
    </w:p>
    <w:p w14:paraId="750A049E" w14:textId="77777777" w:rsidR="000E4AB5" w:rsidRPr="008828EC" w:rsidRDefault="000E4AB5" w:rsidP="0017096B">
      <w:pPr>
        <w:pStyle w:val="Pyklnotsikko"/>
      </w:pPr>
      <w:r w:rsidRPr="008828EC">
        <w:t>37 §</w:t>
      </w:r>
    </w:p>
    <w:p w14:paraId="750A049F" w14:textId="77777777" w:rsidR="000E4AB5" w:rsidRPr="008828EC" w:rsidRDefault="000E4AB5" w:rsidP="0017096B">
      <w:pPr>
        <w:pStyle w:val="Pyklnotsikko"/>
      </w:pPr>
      <w:r w:rsidRPr="008828EC">
        <w:t>Puoliso- ja lapsivähennys</w:t>
      </w:r>
    </w:p>
    <w:p w14:paraId="750A04A0" w14:textId="77777777" w:rsidR="00D95A70" w:rsidRPr="008828EC" w:rsidRDefault="00D95A70" w:rsidP="0017096B">
      <w:pPr>
        <w:pStyle w:val="Pyklnotsikko"/>
      </w:pPr>
      <w:r w:rsidRPr="008828EC">
        <w:t>------------------</w:t>
      </w:r>
    </w:p>
    <w:p w14:paraId="750A04A1" w14:textId="77777777" w:rsidR="000E4AB5" w:rsidRPr="008828EC" w:rsidRDefault="000E4AB5" w:rsidP="000E4AB5">
      <w:pPr>
        <w:pStyle w:val="Pyklteksti"/>
      </w:pPr>
      <w:r w:rsidRPr="008828EC">
        <w:t>Suomessa asuvien puolisoiden yhteenlasketuista varoista vähennetään 50 000 markkaa. Jos toisella puolisolla tällöin on velkoja enemmän kuin varoja, otetaan erotus huomioon toisen puolison verotettavan varallisuuden vähennyk</w:t>
      </w:r>
      <w:r w:rsidRPr="008828EC">
        <w:softHyphen/>
        <w:t>senä, ei kuitenkaan enempää kuin kolmannes viimeksi mainitun puolison verotettavasta varallisuudesta.</w:t>
      </w:r>
    </w:p>
    <w:p w14:paraId="750A04A2" w14:textId="77777777" w:rsidR="000E4AB5" w:rsidRPr="008828EC" w:rsidRDefault="000E4AB5" w:rsidP="000E4AB5">
      <w:pPr>
        <w:pStyle w:val="Pyklteksti"/>
      </w:pPr>
      <w:r w:rsidRPr="008828EC">
        <w:t>Verovelvollisen, joka on asunut Suomessa ja verovuonna elättänyt alaikäistä lastaan tai kasvattilasta, varoista vähennetään jokaisesta sellaisesta lapsesta 10 000 markkaa.</w:t>
      </w:r>
    </w:p>
    <w:p w14:paraId="750A04A3" w14:textId="77777777" w:rsidR="000E4AB5" w:rsidRPr="008828EC" w:rsidRDefault="000E4AB5" w:rsidP="000E4AB5">
      <w:pPr>
        <w:pStyle w:val="Pyklteksti"/>
      </w:pPr>
      <w:r w:rsidRPr="008828EC">
        <w:t>Vähennys myönnetään vain toiselle yhteenlasketun varallisuuden perusteella verotettavista puolisoista. Jos mo</w:t>
      </w:r>
      <w:r w:rsidRPr="008828EC">
        <w:softHyphen/>
        <w:t>lemmilla puolisoilla on varoja, vähennyksen saa se, jonka varojen määrä on suurempi.</w:t>
      </w:r>
    </w:p>
    <w:p w14:paraId="750A04A4" w14:textId="77777777" w:rsidR="000E4AB5" w:rsidRPr="008828EC" w:rsidRDefault="000E4AB5" w:rsidP="0017096B">
      <w:pPr>
        <w:pStyle w:val="Pyklnotsikko"/>
      </w:pPr>
      <w:r w:rsidRPr="008828EC">
        <w:t>38 §</w:t>
      </w:r>
    </w:p>
    <w:p w14:paraId="750A04A5" w14:textId="77777777" w:rsidR="000E4AB5" w:rsidRPr="008828EC" w:rsidRDefault="000E4AB5" w:rsidP="0017096B">
      <w:pPr>
        <w:pStyle w:val="Pyklnotsikko"/>
      </w:pPr>
      <w:r w:rsidRPr="008828EC">
        <w:t>Vähennys omasta asunnosta</w:t>
      </w:r>
    </w:p>
    <w:p w14:paraId="750A04A6" w14:textId="77777777" w:rsidR="00D95A70" w:rsidRPr="008828EC" w:rsidRDefault="00D95A70" w:rsidP="0017096B">
      <w:pPr>
        <w:pStyle w:val="Pyklnotsikko"/>
      </w:pPr>
      <w:r w:rsidRPr="008828EC">
        <w:t>------------------</w:t>
      </w:r>
    </w:p>
    <w:p w14:paraId="750A04A7" w14:textId="77777777" w:rsidR="000E4AB5" w:rsidRPr="008828EC" w:rsidRDefault="000E4AB5" w:rsidP="000E4AB5">
      <w:pPr>
        <w:pStyle w:val="Pyklteksti"/>
      </w:pPr>
      <w:r w:rsidRPr="008828EC">
        <w:t>Jos verovelvollinen on verovuoden päättyessä käyttänyt omistamaansa rakennusta tai asunto-osakeyhtiön osakkuuden taikka asunto-osuuskunnan jäsenyyden perusteella hallitsemaansa huoneistoa yksinomaan tai pääasiallisesti omana taikka perheensä asuntona, vähennetään verovelvollisen veronalaisista varoista 50 000 markkaa. Vähennys myönnetään 37 §:n 3 momentissa tarkoitetulla tavalla.</w:t>
      </w:r>
    </w:p>
    <w:p w14:paraId="750A04A8" w14:textId="77777777" w:rsidR="000E4AB5" w:rsidRPr="008828EC" w:rsidRDefault="000E4AB5" w:rsidP="000E4AB5">
      <w:pPr>
        <w:pStyle w:val="Pyklteksti"/>
      </w:pPr>
      <w:r w:rsidRPr="008828EC">
        <w:t>Vähennys tehdään myös silloin, jos verovelvollisen omistamassa rakennuksessa on kaksi tai useampia huoneistoja ja niistä jotakin on käytetty 1 momentissa tarkoitetulla tavalla.</w:t>
      </w:r>
    </w:p>
    <w:p w14:paraId="750A04A9" w14:textId="77777777" w:rsidR="000E4AB5" w:rsidRPr="008828EC" w:rsidRDefault="000E4AB5" w:rsidP="000E4AB5">
      <w:pPr>
        <w:pStyle w:val="Selitys"/>
      </w:pPr>
      <w:r w:rsidRPr="008828EC">
        <w:lastRenderedPageBreak/>
        <w:t>Lailla 29.12.1994/1481 kumottiin puolisovähennystä koskeva momentti vuodesta 1995 lähtien. Lailla 26.10.1992/897 muutettiin lapsivähennyksen markkamäärä 2 000 euroksi sekä vakituisesta asunnosta tehtävä vähennys 10 000 euroksi vuodesta 2002 lähtien.</w:t>
      </w:r>
    </w:p>
    <w:p w14:paraId="750A04AA" w14:textId="77777777" w:rsidR="000E4AB5" w:rsidRPr="008828EC" w:rsidRDefault="000E4AB5" w:rsidP="006812C3">
      <w:pPr>
        <w:pStyle w:val="Selitys"/>
        <w:jc w:val="both"/>
      </w:pPr>
      <w:r w:rsidRPr="008828EC">
        <w:t xml:space="preserve">Varallisuusveroasteikosta on säädetty joka vuosi erikseen veroasteikkolaissa. Viitteet veroasteikkolakeihin ovat edellä kohdassa </w:t>
      </w:r>
      <w:r w:rsidRPr="008828EC">
        <w:rPr>
          <w:i/>
        </w:rPr>
        <w:t>Tuloveroasteikko</w:t>
      </w:r>
      <w:r w:rsidRPr="008828EC">
        <w:t>. Verotettavan varallisuuden alaraja on ollut vuodesta 1993 lähtien 1 100 000 markkaa ja vuodesta 2002 lähtien 185 000 euroa. Veron vakiomäärä alarajan kohdalla on ollut vastaavasti 500 markkaa ja 80 euroa. Alarajan ylittävältä osalta perittävä vero on ollut koko ajan 0,9 prosent</w:t>
      </w:r>
      <w:r w:rsidRPr="008828EC">
        <w:softHyphen/>
        <w:t>tia.</w:t>
      </w:r>
    </w:p>
    <w:p w14:paraId="750A04AB" w14:textId="77777777" w:rsidR="000E4AB5" w:rsidRPr="008828EC" w:rsidRDefault="000E4AB5" w:rsidP="006812C3">
      <w:pPr>
        <w:pStyle w:val="Selitys"/>
        <w:jc w:val="both"/>
      </w:pPr>
      <w:r w:rsidRPr="008828EC">
        <w:t>Vuodelle 2005 säädettiin erikseen vuoden varallisuusveroasteikkolaki 30.7.2004/727, jonka mukaan verotettavan varallisuuden alaraja on 250 000 euroa, vero alarajan kohdalla 80 euroa ja vero alarajan ylittävästä varallisuuden osasta 0,8 prosenttia.</w:t>
      </w:r>
    </w:p>
    <w:p w14:paraId="750A04AC" w14:textId="77777777" w:rsidR="000E4AB5" w:rsidRPr="008828EC" w:rsidRDefault="000E4AB5" w:rsidP="00B43407">
      <w:pPr>
        <w:pStyle w:val="Taulukkoots"/>
      </w:pPr>
      <w:bookmarkStart w:id="57" w:name="_Toc29984772"/>
      <w:r w:rsidRPr="008828EC">
        <w:t>Varallisuusveroasteikot 1993–2005</w:t>
      </w:r>
      <w:bookmarkEnd w:id="57"/>
    </w:p>
    <w:tbl>
      <w:tblPr>
        <w:tblW w:w="0" w:type="auto"/>
        <w:jc w:val="center"/>
        <w:tblLayout w:type="fixed"/>
        <w:tblLook w:val="0000" w:firstRow="0" w:lastRow="0" w:firstColumn="0" w:lastColumn="0" w:noHBand="0" w:noVBand="0"/>
      </w:tblPr>
      <w:tblGrid>
        <w:gridCol w:w="1295"/>
        <w:gridCol w:w="1701"/>
        <w:gridCol w:w="1843"/>
        <w:gridCol w:w="1873"/>
      </w:tblGrid>
      <w:tr w:rsidR="000E4AB5" w:rsidRPr="008828EC" w14:paraId="750A04B4" w14:textId="77777777" w:rsidTr="002E686D">
        <w:trPr>
          <w:tblHeader/>
          <w:jc w:val="center"/>
        </w:trPr>
        <w:tc>
          <w:tcPr>
            <w:tcW w:w="1295" w:type="dxa"/>
            <w:tcBorders>
              <w:top w:val="single" w:sz="12" w:space="0" w:color="000000"/>
              <w:left w:val="single" w:sz="12" w:space="0" w:color="000000"/>
              <w:bottom w:val="single" w:sz="12" w:space="0" w:color="000000"/>
            </w:tcBorders>
          </w:tcPr>
          <w:p w14:paraId="750A04AD" w14:textId="77777777" w:rsidR="000E4AB5" w:rsidRPr="008828EC" w:rsidRDefault="000E4AB5" w:rsidP="002F7D73">
            <w:pPr>
              <w:snapToGrid w:val="0"/>
              <w:rPr>
                <w:rFonts w:ascii="Arial" w:eastAsia="Arial Unicode MS" w:hAnsi="Arial" w:cs="Arial"/>
                <w:b/>
                <w:bCs/>
              </w:rPr>
            </w:pPr>
            <w:r w:rsidRPr="008828EC">
              <w:rPr>
                <w:rFonts w:ascii="Arial" w:eastAsia="Arial Unicode MS" w:hAnsi="Arial" w:cs="Arial"/>
                <w:b/>
                <w:bCs/>
              </w:rPr>
              <w:t>Verovuosi</w:t>
            </w:r>
          </w:p>
        </w:tc>
        <w:tc>
          <w:tcPr>
            <w:tcW w:w="1701" w:type="dxa"/>
            <w:tcBorders>
              <w:top w:val="single" w:sz="12" w:space="0" w:color="000000"/>
              <w:left w:val="single" w:sz="8" w:space="0" w:color="000000"/>
              <w:bottom w:val="single" w:sz="12" w:space="0" w:color="000000"/>
            </w:tcBorders>
          </w:tcPr>
          <w:p w14:paraId="750A04AE" w14:textId="77777777" w:rsidR="000E4AB5" w:rsidRDefault="000E4AB5" w:rsidP="002F7D73">
            <w:pPr>
              <w:snapToGrid w:val="0"/>
              <w:rPr>
                <w:rFonts w:ascii="Arial" w:eastAsia="Arial Unicode MS" w:hAnsi="Arial" w:cs="Arial"/>
                <w:b/>
                <w:bCs/>
              </w:rPr>
            </w:pPr>
            <w:r w:rsidRPr="008828EC">
              <w:rPr>
                <w:rFonts w:ascii="Arial" w:eastAsia="Arial Unicode MS" w:hAnsi="Arial" w:cs="Arial"/>
                <w:b/>
                <w:bCs/>
              </w:rPr>
              <w:t>Verotettavan varallisuuden alaraja</w:t>
            </w:r>
            <w:r w:rsidR="000F3EF9">
              <w:rPr>
                <w:rFonts w:ascii="Arial" w:eastAsia="Arial Unicode MS" w:hAnsi="Arial" w:cs="Arial"/>
                <w:b/>
                <w:bCs/>
              </w:rPr>
              <w:t>,</w:t>
            </w:r>
          </w:p>
          <w:p w14:paraId="750A04AF" w14:textId="77777777" w:rsidR="000F3EF9" w:rsidRPr="008828EC" w:rsidRDefault="000F3EF9" w:rsidP="002F7D73">
            <w:pPr>
              <w:snapToGrid w:val="0"/>
              <w:rPr>
                <w:rFonts w:ascii="Arial" w:eastAsia="Arial Unicode MS" w:hAnsi="Arial" w:cs="Arial"/>
                <w:b/>
                <w:bCs/>
              </w:rPr>
            </w:pPr>
            <w:r>
              <w:rPr>
                <w:rFonts w:ascii="Arial" w:eastAsia="Arial Unicode MS" w:hAnsi="Arial" w:cs="Arial"/>
                <w:b/>
                <w:bCs/>
              </w:rPr>
              <w:t>mk/€</w:t>
            </w:r>
          </w:p>
        </w:tc>
        <w:tc>
          <w:tcPr>
            <w:tcW w:w="1843" w:type="dxa"/>
            <w:tcBorders>
              <w:top w:val="single" w:sz="12" w:space="0" w:color="000000"/>
              <w:left w:val="single" w:sz="8" w:space="0" w:color="000000"/>
              <w:bottom w:val="single" w:sz="12" w:space="0" w:color="000000"/>
            </w:tcBorders>
          </w:tcPr>
          <w:p w14:paraId="750A04B0" w14:textId="77777777" w:rsidR="000E4AB5" w:rsidRDefault="000E4AB5" w:rsidP="002F7D73">
            <w:pPr>
              <w:snapToGrid w:val="0"/>
              <w:rPr>
                <w:rFonts w:ascii="Arial" w:eastAsia="Arial Unicode MS" w:hAnsi="Arial" w:cs="Arial"/>
                <w:b/>
                <w:bCs/>
              </w:rPr>
            </w:pPr>
            <w:r w:rsidRPr="008828EC">
              <w:rPr>
                <w:rFonts w:ascii="Arial" w:eastAsia="Arial Unicode MS" w:hAnsi="Arial" w:cs="Arial"/>
                <w:b/>
                <w:bCs/>
              </w:rPr>
              <w:t>Vero alarajan kohdalla</w:t>
            </w:r>
            <w:r w:rsidR="000F3EF9">
              <w:rPr>
                <w:rFonts w:ascii="Arial" w:eastAsia="Arial Unicode MS" w:hAnsi="Arial" w:cs="Arial"/>
                <w:b/>
                <w:bCs/>
              </w:rPr>
              <w:t>,</w:t>
            </w:r>
          </w:p>
          <w:p w14:paraId="750A04B1" w14:textId="77777777" w:rsidR="000F3EF9" w:rsidRPr="008828EC" w:rsidRDefault="000F3EF9" w:rsidP="002F7D73">
            <w:pPr>
              <w:snapToGrid w:val="0"/>
              <w:rPr>
                <w:rFonts w:ascii="Arial" w:eastAsia="Arial Unicode MS" w:hAnsi="Arial" w:cs="Arial"/>
                <w:b/>
                <w:bCs/>
              </w:rPr>
            </w:pPr>
            <w:r>
              <w:rPr>
                <w:rFonts w:ascii="Arial" w:eastAsia="Arial Unicode MS" w:hAnsi="Arial" w:cs="Arial"/>
                <w:b/>
                <w:bCs/>
              </w:rPr>
              <w:t>mk/€</w:t>
            </w:r>
          </w:p>
        </w:tc>
        <w:tc>
          <w:tcPr>
            <w:tcW w:w="1873" w:type="dxa"/>
            <w:tcBorders>
              <w:top w:val="single" w:sz="12" w:space="0" w:color="000000"/>
              <w:left w:val="single" w:sz="8" w:space="0" w:color="000000"/>
              <w:bottom w:val="single" w:sz="12" w:space="0" w:color="000000"/>
              <w:right w:val="single" w:sz="12" w:space="0" w:color="000000"/>
            </w:tcBorders>
          </w:tcPr>
          <w:p w14:paraId="750A04B2" w14:textId="77777777" w:rsidR="000F3EF9" w:rsidRDefault="000E4AB5" w:rsidP="002F7D73">
            <w:pPr>
              <w:snapToGrid w:val="0"/>
              <w:rPr>
                <w:rFonts w:ascii="Arial" w:eastAsia="Arial Unicode MS" w:hAnsi="Arial" w:cs="Arial"/>
                <w:b/>
                <w:bCs/>
              </w:rPr>
            </w:pPr>
            <w:r w:rsidRPr="008828EC">
              <w:rPr>
                <w:rFonts w:ascii="Arial" w:eastAsia="Arial Unicode MS" w:hAnsi="Arial" w:cs="Arial"/>
                <w:b/>
                <w:bCs/>
              </w:rPr>
              <w:t xml:space="preserve">Vero alarajan ylittävästä osuudesta, </w:t>
            </w:r>
          </w:p>
          <w:p w14:paraId="750A04B3" w14:textId="77777777" w:rsidR="000E4AB5" w:rsidRPr="008828EC" w:rsidRDefault="000E4AB5" w:rsidP="002F7D73">
            <w:pPr>
              <w:snapToGrid w:val="0"/>
              <w:rPr>
                <w:rFonts w:ascii="Arial" w:eastAsia="Arial Unicode MS" w:hAnsi="Arial" w:cs="Arial"/>
                <w:b/>
                <w:bCs/>
              </w:rPr>
            </w:pPr>
            <w:r w:rsidRPr="008828EC">
              <w:rPr>
                <w:rFonts w:ascii="Arial" w:eastAsia="Arial Unicode MS" w:hAnsi="Arial" w:cs="Arial"/>
                <w:b/>
                <w:bCs/>
              </w:rPr>
              <w:t>%</w:t>
            </w:r>
          </w:p>
        </w:tc>
      </w:tr>
      <w:tr w:rsidR="000E4AB5" w:rsidRPr="008828EC" w14:paraId="750A04B9" w14:textId="77777777" w:rsidTr="002E686D">
        <w:trPr>
          <w:jc w:val="center"/>
        </w:trPr>
        <w:tc>
          <w:tcPr>
            <w:tcW w:w="1295" w:type="dxa"/>
            <w:tcBorders>
              <w:top w:val="single" w:sz="12" w:space="0" w:color="000000"/>
              <w:left w:val="single" w:sz="12" w:space="0" w:color="000000"/>
              <w:bottom w:val="single" w:sz="2" w:space="0" w:color="000000"/>
            </w:tcBorders>
          </w:tcPr>
          <w:p w14:paraId="750A04B5" w14:textId="77777777" w:rsidR="000E4AB5" w:rsidRPr="008828EC" w:rsidRDefault="000E4AB5" w:rsidP="002F7D73">
            <w:pPr>
              <w:snapToGrid w:val="0"/>
              <w:jc w:val="center"/>
              <w:rPr>
                <w:rFonts w:ascii="Arial" w:eastAsia="Arial Unicode MS" w:hAnsi="Arial" w:cs="Arial"/>
              </w:rPr>
            </w:pPr>
            <w:r w:rsidRPr="008828EC">
              <w:rPr>
                <w:rFonts w:ascii="Arial" w:eastAsia="Arial Unicode MS" w:hAnsi="Arial" w:cs="Arial"/>
              </w:rPr>
              <w:t>1993</w:t>
            </w:r>
          </w:p>
        </w:tc>
        <w:tc>
          <w:tcPr>
            <w:tcW w:w="1701" w:type="dxa"/>
            <w:tcBorders>
              <w:top w:val="single" w:sz="12" w:space="0" w:color="000000"/>
              <w:left w:val="single" w:sz="8" w:space="0" w:color="000000"/>
              <w:bottom w:val="single" w:sz="2" w:space="0" w:color="000000"/>
            </w:tcBorders>
          </w:tcPr>
          <w:p w14:paraId="750A04B6"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12" w:space="0" w:color="000000"/>
              <w:left w:val="single" w:sz="8" w:space="0" w:color="000000"/>
              <w:bottom w:val="single" w:sz="2" w:space="0" w:color="000000"/>
            </w:tcBorders>
          </w:tcPr>
          <w:p w14:paraId="750A04B7"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12" w:space="0" w:color="000000"/>
              <w:left w:val="single" w:sz="8" w:space="0" w:color="000000"/>
              <w:bottom w:val="single" w:sz="2" w:space="0" w:color="000000"/>
              <w:right w:val="single" w:sz="12" w:space="0" w:color="000000"/>
            </w:tcBorders>
          </w:tcPr>
          <w:p w14:paraId="750A04B8"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BE" w14:textId="77777777" w:rsidTr="002E686D">
        <w:trPr>
          <w:jc w:val="center"/>
        </w:trPr>
        <w:tc>
          <w:tcPr>
            <w:tcW w:w="1295" w:type="dxa"/>
            <w:tcBorders>
              <w:top w:val="single" w:sz="2" w:space="0" w:color="000000"/>
              <w:left w:val="single" w:sz="12" w:space="0" w:color="000000"/>
              <w:bottom w:val="single" w:sz="2" w:space="0" w:color="000000"/>
            </w:tcBorders>
          </w:tcPr>
          <w:p w14:paraId="750A04BA"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1994</w:t>
            </w:r>
          </w:p>
        </w:tc>
        <w:tc>
          <w:tcPr>
            <w:tcW w:w="1701" w:type="dxa"/>
            <w:tcBorders>
              <w:top w:val="single" w:sz="2" w:space="0" w:color="000000"/>
              <w:left w:val="single" w:sz="8" w:space="0" w:color="000000"/>
              <w:bottom w:val="single" w:sz="2" w:space="0" w:color="000000"/>
            </w:tcBorders>
          </w:tcPr>
          <w:p w14:paraId="750A04BB"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BC"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BD"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C3" w14:textId="77777777" w:rsidTr="002E686D">
        <w:trPr>
          <w:jc w:val="center"/>
        </w:trPr>
        <w:tc>
          <w:tcPr>
            <w:tcW w:w="1295" w:type="dxa"/>
            <w:tcBorders>
              <w:top w:val="single" w:sz="2" w:space="0" w:color="000000"/>
              <w:left w:val="single" w:sz="12" w:space="0" w:color="000000"/>
              <w:bottom w:val="single" w:sz="2" w:space="0" w:color="000000"/>
            </w:tcBorders>
          </w:tcPr>
          <w:p w14:paraId="750A04BF"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1995</w:t>
            </w:r>
          </w:p>
        </w:tc>
        <w:tc>
          <w:tcPr>
            <w:tcW w:w="1701" w:type="dxa"/>
            <w:tcBorders>
              <w:top w:val="single" w:sz="2" w:space="0" w:color="000000"/>
              <w:left w:val="single" w:sz="8" w:space="0" w:color="000000"/>
              <w:bottom w:val="single" w:sz="2" w:space="0" w:color="000000"/>
            </w:tcBorders>
          </w:tcPr>
          <w:p w14:paraId="750A04C0"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C1"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C2"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C8" w14:textId="77777777" w:rsidTr="002E686D">
        <w:trPr>
          <w:jc w:val="center"/>
        </w:trPr>
        <w:tc>
          <w:tcPr>
            <w:tcW w:w="1295" w:type="dxa"/>
            <w:tcBorders>
              <w:top w:val="single" w:sz="2" w:space="0" w:color="000000"/>
              <w:left w:val="single" w:sz="12" w:space="0" w:color="000000"/>
              <w:bottom w:val="single" w:sz="2" w:space="0" w:color="000000"/>
            </w:tcBorders>
          </w:tcPr>
          <w:p w14:paraId="750A04C4"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1996</w:t>
            </w:r>
          </w:p>
        </w:tc>
        <w:tc>
          <w:tcPr>
            <w:tcW w:w="1701" w:type="dxa"/>
            <w:tcBorders>
              <w:top w:val="single" w:sz="2" w:space="0" w:color="000000"/>
              <w:left w:val="single" w:sz="8" w:space="0" w:color="000000"/>
              <w:bottom w:val="single" w:sz="2" w:space="0" w:color="000000"/>
            </w:tcBorders>
          </w:tcPr>
          <w:p w14:paraId="750A04C5"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C6"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C7"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CD" w14:textId="77777777" w:rsidTr="002E686D">
        <w:trPr>
          <w:jc w:val="center"/>
        </w:trPr>
        <w:tc>
          <w:tcPr>
            <w:tcW w:w="1295" w:type="dxa"/>
            <w:tcBorders>
              <w:top w:val="single" w:sz="2" w:space="0" w:color="000000"/>
              <w:left w:val="single" w:sz="12" w:space="0" w:color="000000"/>
              <w:bottom w:val="single" w:sz="2" w:space="0" w:color="000000"/>
            </w:tcBorders>
          </w:tcPr>
          <w:p w14:paraId="750A04C9"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1997</w:t>
            </w:r>
          </w:p>
        </w:tc>
        <w:tc>
          <w:tcPr>
            <w:tcW w:w="1701" w:type="dxa"/>
            <w:tcBorders>
              <w:top w:val="single" w:sz="2" w:space="0" w:color="000000"/>
              <w:left w:val="single" w:sz="8" w:space="0" w:color="000000"/>
              <w:bottom w:val="single" w:sz="2" w:space="0" w:color="000000"/>
            </w:tcBorders>
          </w:tcPr>
          <w:p w14:paraId="750A04CA"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CB"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CC"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D2" w14:textId="77777777" w:rsidTr="002E686D">
        <w:trPr>
          <w:jc w:val="center"/>
        </w:trPr>
        <w:tc>
          <w:tcPr>
            <w:tcW w:w="1295" w:type="dxa"/>
            <w:tcBorders>
              <w:top w:val="single" w:sz="2" w:space="0" w:color="000000"/>
              <w:left w:val="single" w:sz="12" w:space="0" w:color="000000"/>
              <w:bottom w:val="single" w:sz="2" w:space="0" w:color="000000"/>
            </w:tcBorders>
          </w:tcPr>
          <w:p w14:paraId="750A04CE"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1998</w:t>
            </w:r>
          </w:p>
        </w:tc>
        <w:tc>
          <w:tcPr>
            <w:tcW w:w="1701" w:type="dxa"/>
            <w:tcBorders>
              <w:top w:val="single" w:sz="2" w:space="0" w:color="000000"/>
              <w:left w:val="single" w:sz="8" w:space="0" w:color="000000"/>
              <w:bottom w:val="single" w:sz="2" w:space="0" w:color="000000"/>
            </w:tcBorders>
          </w:tcPr>
          <w:p w14:paraId="750A04CF"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D0"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D1"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D7" w14:textId="77777777" w:rsidTr="002E686D">
        <w:trPr>
          <w:jc w:val="center"/>
        </w:trPr>
        <w:tc>
          <w:tcPr>
            <w:tcW w:w="1295" w:type="dxa"/>
            <w:tcBorders>
              <w:top w:val="single" w:sz="2" w:space="0" w:color="000000"/>
              <w:left w:val="single" w:sz="12" w:space="0" w:color="000000"/>
              <w:bottom w:val="single" w:sz="2" w:space="0" w:color="000000"/>
            </w:tcBorders>
          </w:tcPr>
          <w:p w14:paraId="750A04D3"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1999</w:t>
            </w:r>
          </w:p>
        </w:tc>
        <w:tc>
          <w:tcPr>
            <w:tcW w:w="1701" w:type="dxa"/>
            <w:tcBorders>
              <w:top w:val="single" w:sz="2" w:space="0" w:color="000000"/>
              <w:left w:val="single" w:sz="8" w:space="0" w:color="000000"/>
              <w:bottom w:val="single" w:sz="2" w:space="0" w:color="000000"/>
            </w:tcBorders>
          </w:tcPr>
          <w:p w14:paraId="750A04D4"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D5"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D6"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DC" w14:textId="77777777" w:rsidTr="002E686D">
        <w:trPr>
          <w:jc w:val="center"/>
        </w:trPr>
        <w:tc>
          <w:tcPr>
            <w:tcW w:w="1295" w:type="dxa"/>
            <w:tcBorders>
              <w:top w:val="single" w:sz="2" w:space="0" w:color="000000"/>
              <w:left w:val="single" w:sz="12" w:space="0" w:color="000000"/>
              <w:bottom w:val="single" w:sz="2" w:space="0" w:color="000000"/>
            </w:tcBorders>
          </w:tcPr>
          <w:p w14:paraId="750A04D8"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2000</w:t>
            </w:r>
          </w:p>
        </w:tc>
        <w:tc>
          <w:tcPr>
            <w:tcW w:w="1701" w:type="dxa"/>
            <w:tcBorders>
              <w:top w:val="single" w:sz="2" w:space="0" w:color="000000"/>
              <w:left w:val="single" w:sz="8" w:space="0" w:color="000000"/>
              <w:bottom w:val="single" w:sz="2" w:space="0" w:color="000000"/>
            </w:tcBorders>
          </w:tcPr>
          <w:p w14:paraId="750A04D9"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DA"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DB"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E1" w14:textId="77777777" w:rsidTr="002E686D">
        <w:trPr>
          <w:jc w:val="center"/>
        </w:trPr>
        <w:tc>
          <w:tcPr>
            <w:tcW w:w="1295" w:type="dxa"/>
            <w:tcBorders>
              <w:top w:val="single" w:sz="2" w:space="0" w:color="000000"/>
              <w:left w:val="single" w:sz="12" w:space="0" w:color="000000"/>
              <w:bottom w:val="single" w:sz="2" w:space="0" w:color="000000"/>
            </w:tcBorders>
          </w:tcPr>
          <w:p w14:paraId="750A04DD" w14:textId="77777777" w:rsidR="000E4AB5" w:rsidRPr="008828EC" w:rsidRDefault="000E4AB5" w:rsidP="002F7D73">
            <w:pPr>
              <w:snapToGrid w:val="0"/>
              <w:jc w:val="center"/>
              <w:rPr>
                <w:rFonts w:ascii="Arial" w:eastAsia="Arial Unicode MS" w:hAnsi="Arial" w:cs="Arial"/>
                <w:lang w:val="sv-SE"/>
              </w:rPr>
            </w:pPr>
            <w:r w:rsidRPr="008828EC">
              <w:rPr>
                <w:rFonts w:ascii="Arial" w:eastAsia="Arial Unicode MS" w:hAnsi="Arial" w:cs="Arial"/>
                <w:lang w:val="sv-SE"/>
              </w:rPr>
              <w:t>2001</w:t>
            </w:r>
          </w:p>
        </w:tc>
        <w:tc>
          <w:tcPr>
            <w:tcW w:w="1701" w:type="dxa"/>
            <w:tcBorders>
              <w:top w:val="single" w:sz="2" w:space="0" w:color="000000"/>
              <w:left w:val="single" w:sz="8" w:space="0" w:color="000000"/>
              <w:bottom w:val="single" w:sz="2" w:space="0" w:color="000000"/>
            </w:tcBorders>
          </w:tcPr>
          <w:p w14:paraId="750A04DE"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1 100 000 mk</w:t>
            </w:r>
          </w:p>
        </w:tc>
        <w:tc>
          <w:tcPr>
            <w:tcW w:w="1843" w:type="dxa"/>
            <w:tcBorders>
              <w:top w:val="single" w:sz="2" w:space="0" w:color="000000"/>
              <w:left w:val="single" w:sz="8" w:space="0" w:color="000000"/>
              <w:bottom w:val="single" w:sz="2" w:space="0" w:color="000000"/>
            </w:tcBorders>
          </w:tcPr>
          <w:p w14:paraId="750A04DF"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500 mk</w:t>
            </w:r>
          </w:p>
        </w:tc>
        <w:tc>
          <w:tcPr>
            <w:tcW w:w="1873" w:type="dxa"/>
            <w:tcBorders>
              <w:top w:val="single" w:sz="2" w:space="0" w:color="000000"/>
              <w:left w:val="single" w:sz="8" w:space="0" w:color="000000"/>
              <w:bottom w:val="single" w:sz="2" w:space="0" w:color="000000"/>
              <w:right w:val="single" w:sz="12" w:space="0" w:color="000000"/>
            </w:tcBorders>
          </w:tcPr>
          <w:p w14:paraId="750A04E0" w14:textId="77777777" w:rsidR="000E4AB5" w:rsidRPr="008828EC" w:rsidRDefault="000E4AB5" w:rsidP="002F7D73">
            <w:pPr>
              <w:snapToGrid w:val="0"/>
              <w:jc w:val="right"/>
              <w:rPr>
                <w:rFonts w:ascii="Arial" w:eastAsia="Arial Unicode MS" w:hAnsi="Arial" w:cs="Arial"/>
                <w:lang w:val="sv-SE"/>
              </w:rPr>
            </w:pPr>
            <w:r w:rsidRPr="008828EC">
              <w:rPr>
                <w:rFonts w:ascii="Arial" w:eastAsia="Arial Unicode MS" w:hAnsi="Arial" w:cs="Arial"/>
                <w:lang w:val="sv-SE"/>
              </w:rPr>
              <w:t>0,9</w:t>
            </w:r>
          </w:p>
        </w:tc>
      </w:tr>
      <w:tr w:rsidR="000E4AB5" w:rsidRPr="008828EC" w14:paraId="750A04E6" w14:textId="77777777" w:rsidTr="002E686D">
        <w:trPr>
          <w:jc w:val="center"/>
        </w:trPr>
        <w:tc>
          <w:tcPr>
            <w:tcW w:w="1295" w:type="dxa"/>
            <w:tcBorders>
              <w:top w:val="single" w:sz="2" w:space="0" w:color="000000"/>
              <w:left w:val="single" w:sz="12" w:space="0" w:color="000000"/>
              <w:bottom w:val="single" w:sz="2" w:space="0" w:color="000000"/>
            </w:tcBorders>
          </w:tcPr>
          <w:p w14:paraId="750A04E2" w14:textId="77777777" w:rsidR="000E4AB5" w:rsidRPr="008828EC" w:rsidRDefault="000E4AB5" w:rsidP="002F7D73">
            <w:pPr>
              <w:snapToGrid w:val="0"/>
              <w:jc w:val="center"/>
              <w:rPr>
                <w:rFonts w:ascii="Arial" w:eastAsia="Arial Unicode MS" w:hAnsi="Arial" w:cs="Arial"/>
              </w:rPr>
            </w:pPr>
            <w:r w:rsidRPr="008828EC">
              <w:rPr>
                <w:rFonts w:ascii="Arial" w:eastAsia="Arial Unicode MS" w:hAnsi="Arial" w:cs="Arial"/>
              </w:rPr>
              <w:t>2002</w:t>
            </w:r>
          </w:p>
        </w:tc>
        <w:tc>
          <w:tcPr>
            <w:tcW w:w="1701" w:type="dxa"/>
            <w:tcBorders>
              <w:top w:val="single" w:sz="2" w:space="0" w:color="000000"/>
              <w:left w:val="single" w:sz="8" w:space="0" w:color="000000"/>
              <w:bottom w:val="single" w:sz="2" w:space="0" w:color="000000"/>
            </w:tcBorders>
          </w:tcPr>
          <w:p w14:paraId="750A04E3"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185 000 €</w:t>
            </w:r>
          </w:p>
        </w:tc>
        <w:tc>
          <w:tcPr>
            <w:tcW w:w="1843" w:type="dxa"/>
            <w:tcBorders>
              <w:top w:val="single" w:sz="2" w:space="0" w:color="000000"/>
              <w:left w:val="single" w:sz="8" w:space="0" w:color="000000"/>
              <w:bottom w:val="single" w:sz="2" w:space="0" w:color="000000"/>
            </w:tcBorders>
          </w:tcPr>
          <w:p w14:paraId="750A04E4"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80 €</w:t>
            </w:r>
          </w:p>
        </w:tc>
        <w:tc>
          <w:tcPr>
            <w:tcW w:w="1873" w:type="dxa"/>
            <w:tcBorders>
              <w:top w:val="single" w:sz="2" w:space="0" w:color="000000"/>
              <w:left w:val="single" w:sz="8" w:space="0" w:color="000000"/>
              <w:bottom w:val="single" w:sz="2" w:space="0" w:color="000000"/>
              <w:right w:val="single" w:sz="12" w:space="0" w:color="000000"/>
            </w:tcBorders>
          </w:tcPr>
          <w:p w14:paraId="750A04E5"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0,9</w:t>
            </w:r>
          </w:p>
        </w:tc>
      </w:tr>
      <w:tr w:rsidR="000E4AB5" w:rsidRPr="008828EC" w14:paraId="750A04EB" w14:textId="77777777" w:rsidTr="002E686D">
        <w:trPr>
          <w:jc w:val="center"/>
        </w:trPr>
        <w:tc>
          <w:tcPr>
            <w:tcW w:w="1295" w:type="dxa"/>
            <w:tcBorders>
              <w:top w:val="single" w:sz="2" w:space="0" w:color="000000"/>
              <w:left w:val="single" w:sz="12" w:space="0" w:color="000000"/>
              <w:bottom w:val="single" w:sz="2" w:space="0" w:color="000000"/>
            </w:tcBorders>
          </w:tcPr>
          <w:p w14:paraId="750A04E7" w14:textId="77777777" w:rsidR="000E4AB5" w:rsidRPr="008828EC" w:rsidRDefault="000E4AB5" w:rsidP="002F7D73">
            <w:pPr>
              <w:snapToGrid w:val="0"/>
              <w:jc w:val="center"/>
              <w:rPr>
                <w:rFonts w:ascii="Arial" w:eastAsia="Arial Unicode MS" w:hAnsi="Arial" w:cs="Arial"/>
              </w:rPr>
            </w:pPr>
            <w:r w:rsidRPr="008828EC">
              <w:rPr>
                <w:rFonts w:ascii="Arial" w:eastAsia="Arial Unicode MS" w:hAnsi="Arial" w:cs="Arial"/>
              </w:rPr>
              <w:t>2003</w:t>
            </w:r>
          </w:p>
        </w:tc>
        <w:tc>
          <w:tcPr>
            <w:tcW w:w="1701" w:type="dxa"/>
            <w:tcBorders>
              <w:top w:val="single" w:sz="2" w:space="0" w:color="000000"/>
              <w:left w:val="single" w:sz="8" w:space="0" w:color="000000"/>
              <w:bottom w:val="single" w:sz="2" w:space="0" w:color="000000"/>
            </w:tcBorders>
          </w:tcPr>
          <w:p w14:paraId="750A04E8"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185 000 €</w:t>
            </w:r>
          </w:p>
        </w:tc>
        <w:tc>
          <w:tcPr>
            <w:tcW w:w="1843" w:type="dxa"/>
            <w:tcBorders>
              <w:top w:val="single" w:sz="2" w:space="0" w:color="000000"/>
              <w:left w:val="single" w:sz="8" w:space="0" w:color="000000"/>
              <w:bottom w:val="single" w:sz="2" w:space="0" w:color="000000"/>
            </w:tcBorders>
          </w:tcPr>
          <w:p w14:paraId="750A04E9"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80 €</w:t>
            </w:r>
          </w:p>
        </w:tc>
        <w:tc>
          <w:tcPr>
            <w:tcW w:w="1873" w:type="dxa"/>
            <w:tcBorders>
              <w:top w:val="single" w:sz="2" w:space="0" w:color="000000"/>
              <w:left w:val="single" w:sz="8" w:space="0" w:color="000000"/>
              <w:bottom w:val="single" w:sz="2" w:space="0" w:color="000000"/>
              <w:right w:val="single" w:sz="12" w:space="0" w:color="000000"/>
            </w:tcBorders>
          </w:tcPr>
          <w:p w14:paraId="750A04EA"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0,9</w:t>
            </w:r>
          </w:p>
        </w:tc>
      </w:tr>
      <w:tr w:rsidR="000E4AB5" w:rsidRPr="008828EC" w14:paraId="750A04F0" w14:textId="77777777" w:rsidTr="002E686D">
        <w:trPr>
          <w:jc w:val="center"/>
        </w:trPr>
        <w:tc>
          <w:tcPr>
            <w:tcW w:w="1295" w:type="dxa"/>
            <w:tcBorders>
              <w:top w:val="single" w:sz="2" w:space="0" w:color="000000"/>
              <w:left w:val="single" w:sz="12" w:space="0" w:color="000000"/>
              <w:bottom w:val="single" w:sz="2" w:space="0" w:color="000000"/>
            </w:tcBorders>
          </w:tcPr>
          <w:p w14:paraId="750A04EC" w14:textId="77777777" w:rsidR="000E4AB5" w:rsidRPr="008828EC" w:rsidRDefault="000E4AB5" w:rsidP="002F7D73">
            <w:pPr>
              <w:snapToGrid w:val="0"/>
              <w:jc w:val="center"/>
              <w:rPr>
                <w:rFonts w:ascii="Arial" w:eastAsia="Arial Unicode MS" w:hAnsi="Arial" w:cs="Arial"/>
              </w:rPr>
            </w:pPr>
            <w:r w:rsidRPr="008828EC">
              <w:rPr>
                <w:rFonts w:ascii="Arial" w:eastAsia="Arial Unicode MS" w:hAnsi="Arial" w:cs="Arial"/>
              </w:rPr>
              <w:t>2004</w:t>
            </w:r>
          </w:p>
        </w:tc>
        <w:tc>
          <w:tcPr>
            <w:tcW w:w="1701" w:type="dxa"/>
            <w:tcBorders>
              <w:top w:val="single" w:sz="2" w:space="0" w:color="000000"/>
              <w:left w:val="single" w:sz="8" w:space="0" w:color="000000"/>
              <w:bottom w:val="single" w:sz="2" w:space="0" w:color="000000"/>
            </w:tcBorders>
          </w:tcPr>
          <w:p w14:paraId="750A04ED"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185 000 €</w:t>
            </w:r>
          </w:p>
        </w:tc>
        <w:tc>
          <w:tcPr>
            <w:tcW w:w="1843" w:type="dxa"/>
            <w:tcBorders>
              <w:top w:val="single" w:sz="2" w:space="0" w:color="000000"/>
              <w:left w:val="single" w:sz="8" w:space="0" w:color="000000"/>
              <w:bottom w:val="single" w:sz="2" w:space="0" w:color="000000"/>
            </w:tcBorders>
          </w:tcPr>
          <w:p w14:paraId="750A04EE"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80 €</w:t>
            </w:r>
          </w:p>
        </w:tc>
        <w:tc>
          <w:tcPr>
            <w:tcW w:w="1873" w:type="dxa"/>
            <w:tcBorders>
              <w:top w:val="single" w:sz="2" w:space="0" w:color="000000"/>
              <w:left w:val="single" w:sz="8" w:space="0" w:color="000000"/>
              <w:bottom w:val="single" w:sz="2" w:space="0" w:color="000000"/>
              <w:right w:val="single" w:sz="12" w:space="0" w:color="000000"/>
            </w:tcBorders>
          </w:tcPr>
          <w:p w14:paraId="750A04EF"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0,9</w:t>
            </w:r>
          </w:p>
        </w:tc>
      </w:tr>
      <w:tr w:rsidR="000E4AB5" w:rsidRPr="008828EC" w14:paraId="750A04F5" w14:textId="77777777" w:rsidTr="002E686D">
        <w:trPr>
          <w:jc w:val="center"/>
        </w:trPr>
        <w:tc>
          <w:tcPr>
            <w:tcW w:w="1295" w:type="dxa"/>
            <w:tcBorders>
              <w:top w:val="single" w:sz="2" w:space="0" w:color="000000"/>
              <w:left w:val="single" w:sz="12" w:space="0" w:color="000000"/>
              <w:bottom w:val="single" w:sz="12" w:space="0" w:color="000000"/>
            </w:tcBorders>
          </w:tcPr>
          <w:p w14:paraId="750A04F1" w14:textId="77777777" w:rsidR="000E4AB5" w:rsidRPr="008828EC" w:rsidRDefault="000E4AB5" w:rsidP="002F7D73">
            <w:pPr>
              <w:snapToGrid w:val="0"/>
              <w:jc w:val="center"/>
              <w:rPr>
                <w:rFonts w:ascii="Arial" w:eastAsia="Arial Unicode MS" w:hAnsi="Arial" w:cs="Arial"/>
              </w:rPr>
            </w:pPr>
            <w:r w:rsidRPr="008828EC">
              <w:rPr>
                <w:rFonts w:ascii="Arial" w:eastAsia="Arial Unicode MS" w:hAnsi="Arial" w:cs="Arial"/>
              </w:rPr>
              <w:t>2005</w:t>
            </w:r>
          </w:p>
        </w:tc>
        <w:tc>
          <w:tcPr>
            <w:tcW w:w="1701" w:type="dxa"/>
            <w:tcBorders>
              <w:top w:val="single" w:sz="2" w:space="0" w:color="000000"/>
              <w:left w:val="single" w:sz="8" w:space="0" w:color="000000"/>
              <w:bottom w:val="single" w:sz="12" w:space="0" w:color="000000"/>
            </w:tcBorders>
          </w:tcPr>
          <w:p w14:paraId="750A04F2"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250 000 €</w:t>
            </w:r>
          </w:p>
        </w:tc>
        <w:tc>
          <w:tcPr>
            <w:tcW w:w="1843" w:type="dxa"/>
            <w:tcBorders>
              <w:top w:val="single" w:sz="2" w:space="0" w:color="000000"/>
              <w:left w:val="single" w:sz="8" w:space="0" w:color="000000"/>
              <w:bottom w:val="single" w:sz="12" w:space="0" w:color="000000"/>
            </w:tcBorders>
          </w:tcPr>
          <w:p w14:paraId="750A04F3"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80 €</w:t>
            </w:r>
          </w:p>
        </w:tc>
        <w:tc>
          <w:tcPr>
            <w:tcW w:w="1873" w:type="dxa"/>
            <w:tcBorders>
              <w:top w:val="single" w:sz="2" w:space="0" w:color="000000"/>
              <w:left w:val="single" w:sz="8" w:space="0" w:color="000000"/>
              <w:bottom w:val="single" w:sz="12" w:space="0" w:color="000000"/>
              <w:right w:val="single" w:sz="12" w:space="0" w:color="000000"/>
            </w:tcBorders>
          </w:tcPr>
          <w:p w14:paraId="750A04F4" w14:textId="77777777" w:rsidR="000E4AB5" w:rsidRPr="008828EC" w:rsidRDefault="000E4AB5" w:rsidP="002F7D73">
            <w:pPr>
              <w:snapToGrid w:val="0"/>
              <w:jc w:val="right"/>
              <w:rPr>
                <w:rFonts w:ascii="Arial" w:eastAsia="Arial Unicode MS" w:hAnsi="Arial" w:cs="Arial"/>
              </w:rPr>
            </w:pPr>
            <w:r w:rsidRPr="008828EC">
              <w:rPr>
                <w:rFonts w:ascii="Arial" w:eastAsia="Arial Unicode MS" w:hAnsi="Arial" w:cs="Arial"/>
              </w:rPr>
              <w:t>0,8</w:t>
            </w:r>
          </w:p>
        </w:tc>
      </w:tr>
    </w:tbl>
    <w:p w14:paraId="750A04F6" w14:textId="77777777" w:rsidR="00F84EDA" w:rsidRDefault="000E4AB5" w:rsidP="000E4AB5">
      <w:pPr>
        <w:pStyle w:val="Selitys"/>
      </w:pPr>
      <w:r w:rsidRPr="008828EC">
        <w:t>Varallisuusverotus on kumottu verovuodesta 2006 lähtien lailla 22.12.2005/1141.</w:t>
      </w:r>
    </w:p>
    <w:p w14:paraId="750A04F7" w14:textId="77777777" w:rsidR="00F84EDA" w:rsidRPr="00955B6A" w:rsidRDefault="00F84EDA" w:rsidP="00F84EDA">
      <w:pPr>
        <w:pStyle w:val="Otsikko1"/>
        <w:numPr>
          <w:ilvl w:val="0"/>
          <w:numId w:val="3"/>
        </w:numPr>
        <w:suppressAutoHyphens/>
        <w:spacing w:before="360"/>
      </w:pPr>
      <w:bookmarkStart w:id="58" w:name="_Toc29984759"/>
      <w:r w:rsidRPr="00955B6A">
        <w:t>Yleisradiovero</w:t>
      </w:r>
      <w:bookmarkEnd w:id="58"/>
    </w:p>
    <w:p w14:paraId="750A04F8" w14:textId="77777777" w:rsidR="00955B6A" w:rsidRDefault="00260495" w:rsidP="00955B6A">
      <w:pPr>
        <w:pStyle w:val="Selitys"/>
        <w:spacing w:before="0" w:after="0"/>
        <w:jc w:val="both"/>
        <w:rPr>
          <w:rFonts w:cs="Arial"/>
          <w:lang w:eastAsia="fi-FI"/>
        </w:rPr>
      </w:pPr>
      <w:r w:rsidRPr="00955B6A">
        <w:rPr>
          <w:rFonts w:cs="Arial"/>
          <w:lang w:eastAsia="fi-FI"/>
        </w:rPr>
        <w:t>Vuoden 2013 alusta otettiin käyttöön uusi yleisradi</w:t>
      </w:r>
      <w:r w:rsidR="000F3EF9">
        <w:rPr>
          <w:rFonts w:cs="Arial"/>
          <w:lang w:eastAsia="fi-FI"/>
        </w:rPr>
        <w:t>overo rahoittamaan Yleisradio Oy</w:t>
      </w:r>
      <w:r w:rsidRPr="00955B6A">
        <w:rPr>
          <w:rFonts w:cs="Arial"/>
          <w:lang w:eastAsia="fi-FI"/>
        </w:rPr>
        <w:t xml:space="preserve">:n toimintaa </w:t>
      </w:r>
      <w:r w:rsidR="00955B6A" w:rsidRPr="00955B6A">
        <w:rPr>
          <w:rFonts w:cs="Arial"/>
          <w:lang w:eastAsia="fi-FI"/>
        </w:rPr>
        <w:t>(31.8</w:t>
      </w:r>
      <w:r w:rsidRPr="00955B6A">
        <w:rPr>
          <w:rFonts w:cs="Arial"/>
          <w:lang w:eastAsia="fi-FI"/>
        </w:rPr>
        <w:t>.2012</w:t>
      </w:r>
      <w:r w:rsidR="00955B6A" w:rsidRPr="00955B6A">
        <w:rPr>
          <w:rFonts w:cs="Arial"/>
          <w:lang w:eastAsia="fi-FI"/>
        </w:rPr>
        <w:t>/484</w:t>
      </w:r>
      <w:r w:rsidRPr="00955B6A">
        <w:rPr>
          <w:rFonts w:cs="Arial"/>
          <w:lang w:eastAsia="fi-FI"/>
        </w:rPr>
        <w:t xml:space="preserve">). Yleisradiovero korvasi televisiomaksun </w:t>
      </w:r>
      <w:r w:rsidRPr="00955B6A">
        <w:t xml:space="preserve">(laki valtion televisio- ja radiorahastosta 745/1998). </w:t>
      </w:r>
      <w:r w:rsidRPr="00955B6A">
        <w:rPr>
          <w:rFonts w:cs="Arial"/>
          <w:lang w:eastAsia="fi-FI"/>
        </w:rPr>
        <w:t>Valtiolle suoritettavalla vuotuisella verolla o</w:t>
      </w:r>
      <w:r w:rsidR="000F3EF9">
        <w:rPr>
          <w:rFonts w:cs="Arial"/>
          <w:lang w:eastAsia="fi-FI"/>
        </w:rPr>
        <w:t>n tarkoitus kerätä Yleisradio</w:t>
      </w:r>
      <w:r w:rsidRPr="00955B6A">
        <w:rPr>
          <w:rFonts w:cs="Arial"/>
          <w:lang w:eastAsia="fi-FI"/>
        </w:rPr>
        <w:t>n toiminnan rahoittamiseksi</w:t>
      </w:r>
      <w:r w:rsidR="00955B6A">
        <w:rPr>
          <w:rFonts w:cs="Arial"/>
          <w:lang w:eastAsia="fi-FI"/>
        </w:rPr>
        <w:t xml:space="preserve"> tarvittavat varat. Laki</w:t>
      </w:r>
      <w:r w:rsidR="000F3EF9">
        <w:rPr>
          <w:rFonts w:cs="Arial"/>
          <w:lang w:eastAsia="fi-FI"/>
        </w:rPr>
        <w:t xml:space="preserve"> yleisradioverosta</w:t>
      </w:r>
      <w:r w:rsidR="00955B6A">
        <w:rPr>
          <w:rFonts w:cs="Arial"/>
          <w:lang w:eastAsia="fi-FI"/>
        </w:rPr>
        <w:t xml:space="preserve"> </w:t>
      </w:r>
      <w:r w:rsidR="000F3EF9" w:rsidRPr="00955B6A">
        <w:rPr>
          <w:rFonts w:cs="Arial"/>
          <w:lang w:eastAsia="fi-FI"/>
        </w:rPr>
        <w:t>(31.8.2012/484)</w:t>
      </w:r>
      <w:r w:rsidR="000F3EF9">
        <w:rPr>
          <w:rFonts w:cs="Arial"/>
          <w:lang w:eastAsia="fi-FI"/>
        </w:rPr>
        <w:t xml:space="preserve"> määrittelee veron seuraavasti:</w:t>
      </w:r>
    </w:p>
    <w:p w14:paraId="750A04F9" w14:textId="77777777" w:rsidR="00955B6A" w:rsidRDefault="00955B6A" w:rsidP="00955B6A">
      <w:pPr>
        <w:pStyle w:val="Selitys"/>
        <w:spacing w:before="0" w:after="0"/>
        <w:jc w:val="both"/>
        <w:rPr>
          <w:rFonts w:cs="Arial"/>
          <w:lang w:eastAsia="fi-FI"/>
        </w:rPr>
      </w:pPr>
    </w:p>
    <w:p w14:paraId="750A04FA" w14:textId="77777777" w:rsidR="00955B6A" w:rsidRPr="00955B6A" w:rsidRDefault="00955B6A" w:rsidP="0017096B">
      <w:pPr>
        <w:pStyle w:val="Pyklnotsikko"/>
      </w:pPr>
      <w:r w:rsidRPr="00955B6A">
        <w:t>1 §</w:t>
      </w:r>
    </w:p>
    <w:p w14:paraId="750A04FB" w14:textId="77777777" w:rsidR="00955B6A" w:rsidRPr="00955B6A" w:rsidRDefault="00955B6A" w:rsidP="0017096B">
      <w:pPr>
        <w:pStyle w:val="Pyklnotsikko"/>
      </w:pPr>
      <w:r>
        <w:t>Soveltamisala</w:t>
      </w:r>
    </w:p>
    <w:p w14:paraId="750A04FC" w14:textId="77777777" w:rsidR="00955B6A" w:rsidRPr="00955B6A" w:rsidRDefault="00955B6A" w:rsidP="0017096B">
      <w:pPr>
        <w:pStyle w:val="Pyklnotsikko"/>
      </w:pPr>
      <w:r w:rsidRPr="00955B6A">
        <w:t>------------------</w:t>
      </w:r>
    </w:p>
    <w:p w14:paraId="750A04FD" w14:textId="77777777" w:rsidR="00955B6A" w:rsidRPr="00955B6A" w:rsidRDefault="000F3EF9" w:rsidP="00B452A1">
      <w:pPr>
        <w:tabs>
          <w:tab w:val="left" w:pos="567"/>
        </w:tabs>
        <w:rPr>
          <w:lang w:eastAsia="fi-FI"/>
        </w:rPr>
      </w:pPr>
      <w:r>
        <w:rPr>
          <w:lang w:eastAsia="fi-FI"/>
        </w:rPr>
        <w:tab/>
      </w:r>
      <w:r w:rsidR="00955B6A" w:rsidRPr="00955B6A">
        <w:rPr>
          <w:lang w:eastAsia="fi-FI"/>
        </w:rPr>
        <w:t>Luonnollisen henkilön ja yhteisön on suoritettava valtiolle vuotuista yleisradioveroa sen mukaan kuin tässä laissa säädetään.</w:t>
      </w:r>
    </w:p>
    <w:p w14:paraId="750A04FE" w14:textId="77777777" w:rsidR="00955B6A" w:rsidRPr="00955B6A" w:rsidRDefault="00955B6A" w:rsidP="00B452A1">
      <w:pPr>
        <w:tabs>
          <w:tab w:val="left" w:pos="567"/>
        </w:tabs>
        <w:ind w:firstLine="567"/>
        <w:rPr>
          <w:lang w:eastAsia="fi-FI"/>
        </w:rPr>
      </w:pPr>
      <w:r w:rsidRPr="00955B6A">
        <w:rPr>
          <w:lang w:eastAsia="fi-FI"/>
        </w:rPr>
        <w:t>Tätä lakia ei sovelleta luonnolliseen henkilöön tai yhteisöön, jonka kotikunta on Ahvenanmaan maakunnassa.</w:t>
      </w:r>
    </w:p>
    <w:p w14:paraId="750A04FF" w14:textId="77777777" w:rsidR="00955B6A" w:rsidRPr="00955B6A" w:rsidRDefault="00955B6A" w:rsidP="00955B6A">
      <w:pPr>
        <w:rPr>
          <w:lang w:eastAsia="fi-FI"/>
        </w:rPr>
      </w:pPr>
    </w:p>
    <w:p w14:paraId="750A0500" w14:textId="77777777" w:rsidR="00955B6A" w:rsidRPr="00955B6A" w:rsidRDefault="00955B6A" w:rsidP="0017096B">
      <w:pPr>
        <w:pStyle w:val="Pyklnotsikko"/>
      </w:pPr>
      <w:r w:rsidRPr="00955B6A">
        <w:t>2 §</w:t>
      </w:r>
    </w:p>
    <w:p w14:paraId="750A0501" w14:textId="77777777" w:rsidR="00955B6A" w:rsidRPr="00955B6A" w:rsidRDefault="00955B6A" w:rsidP="0017096B">
      <w:pPr>
        <w:pStyle w:val="Pyklnotsikko"/>
      </w:pPr>
      <w:r w:rsidRPr="00955B6A">
        <w:t>Henkilön yleisradiovero</w:t>
      </w:r>
    </w:p>
    <w:p w14:paraId="750A0502" w14:textId="77777777" w:rsidR="00955B6A" w:rsidRPr="00955B6A" w:rsidRDefault="00955B6A" w:rsidP="0017096B">
      <w:pPr>
        <w:pStyle w:val="Pyklnotsikko"/>
      </w:pPr>
      <w:r w:rsidRPr="00955B6A">
        <w:t>------------------</w:t>
      </w:r>
    </w:p>
    <w:p w14:paraId="750A0503" w14:textId="77777777" w:rsidR="00955B6A" w:rsidRPr="00955B6A" w:rsidRDefault="00955B6A" w:rsidP="00955B6A">
      <w:pPr>
        <w:pStyle w:val="Selitys"/>
        <w:spacing w:before="0" w:after="0"/>
        <w:jc w:val="both"/>
        <w:rPr>
          <w:rFonts w:ascii="Times New Roman" w:hAnsi="Times New Roman"/>
          <w:lang w:eastAsia="fi-FI"/>
        </w:rPr>
      </w:pPr>
    </w:p>
    <w:p w14:paraId="750A0504" w14:textId="77777777" w:rsidR="00955B6A" w:rsidRPr="00955B6A" w:rsidRDefault="000F3EF9" w:rsidP="00B452A1">
      <w:pPr>
        <w:pStyle w:val="Selitys"/>
        <w:tabs>
          <w:tab w:val="left" w:pos="567"/>
        </w:tabs>
        <w:spacing w:before="0" w:after="0"/>
        <w:rPr>
          <w:rFonts w:ascii="Times New Roman" w:hAnsi="Times New Roman"/>
        </w:rPr>
      </w:pPr>
      <w:r>
        <w:rPr>
          <w:rFonts w:ascii="Times New Roman" w:hAnsi="Times New Roman"/>
        </w:rPr>
        <w:tab/>
      </w:r>
      <w:r w:rsidR="00955B6A" w:rsidRPr="00955B6A">
        <w:rPr>
          <w:rFonts w:ascii="Times New Roman" w:hAnsi="Times New Roman"/>
        </w:rPr>
        <w:t>Tuloverolaissa (1535/1992) tarkoitetun Suomessa yleisesti verovelvollisen, joka viimeistään verovuoden aikana on täyttänyt 18</w:t>
      </w:r>
      <w:r w:rsidR="00955B6A" w:rsidRPr="00955B6A">
        <w:rPr>
          <w:rFonts w:ascii="Cambria Math" w:hAnsi="Cambria Math"/>
        </w:rPr>
        <w:t> </w:t>
      </w:r>
      <w:r w:rsidR="00955B6A" w:rsidRPr="00955B6A">
        <w:rPr>
          <w:rFonts w:ascii="Times New Roman" w:hAnsi="Times New Roman"/>
        </w:rPr>
        <w:t>vuotta, on suoritettava yleisradioveroa 0,68 prosenttia tuloverolaissa tarkoitetun verovuoden puhtaan ansiotulon ja puhtaan pääomatulon yhteismäärästä tai sitä korkeammasta hänelle yrittäjän eläkelain (1272/2006) tai maatalousyrittäjän eläkelain (1280/2006) mukaan vahvistetun työtulon yhteismäärästä. Yleisradioveroa ei kuitenkaan ole suoritettava 140 euroa enempää.</w:t>
      </w:r>
    </w:p>
    <w:p w14:paraId="750A0505" w14:textId="77777777" w:rsidR="00955B6A" w:rsidRPr="00955B6A" w:rsidRDefault="00955B6A" w:rsidP="00B452A1">
      <w:pPr>
        <w:pStyle w:val="Selitys"/>
        <w:tabs>
          <w:tab w:val="left" w:pos="567"/>
        </w:tabs>
        <w:spacing w:before="0" w:after="0"/>
        <w:ind w:firstLine="567"/>
        <w:rPr>
          <w:rFonts w:ascii="Times New Roman" w:hAnsi="Times New Roman"/>
        </w:rPr>
      </w:pPr>
      <w:r w:rsidRPr="00955B6A">
        <w:rPr>
          <w:rFonts w:ascii="Times New Roman" w:hAnsi="Times New Roman"/>
        </w:rPr>
        <w:lastRenderedPageBreak/>
        <w:t>Jos 1 momentin mukaan laskettu vero on vähemm</w:t>
      </w:r>
      <w:r w:rsidR="003B5AFD">
        <w:rPr>
          <w:rFonts w:ascii="Times New Roman" w:hAnsi="Times New Roman"/>
        </w:rPr>
        <w:t>än kuin 50 euroa, sitä ei maksuu</w:t>
      </w:r>
      <w:r w:rsidRPr="00955B6A">
        <w:rPr>
          <w:rFonts w:ascii="Times New Roman" w:hAnsi="Times New Roman"/>
        </w:rPr>
        <w:t>npanna.</w:t>
      </w:r>
    </w:p>
    <w:p w14:paraId="750A0506" w14:textId="77777777" w:rsidR="00F941C4" w:rsidRPr="00955B6A" w:rsidRDefault="00F941C4" w:rsidP="00955B6A">
      <w:pPr>
        <w:pStyle w:val="Selitys"/>
        <w:spacing w:before="0" w:after="0"/>
        <w:jc w:val="both"/>
        <w:rPr>
          <w:rFonts w:ascii="Times New Roman" w:hAnsi="Times New Roman"/>
          <w:lang w:eastAsia="fi-FI"/>
        </w:rPr>
      </w:pPr>
    </w:p>
    <w:p w14:paraId="750A0507" w14:textId="77777777" w:rsidR="00F941C4" w:rsidRDefault="00F941C4" w:rsidP="00260495">
      <w:pPr>
        <w:pStyle w:val="Selitys"/>
        <w:jc w:val="both"/>
        <w:rPr>
          <w:rFonts w:cs="Arial"/>
          <w:lang w:eastAsia="fi-FI"/>
        </w:rPr>
      </w:pPr>
      <w:r>
        <w:rPr>
          <w:rFonts w:cs="Arial"/>
          <w:lang w:eastAsia="fi-FI"/>
        </w:rPr>
        <w:t>Lailla 20.12.2013/1073 yleisradioveron maksimimäärä nostettiin 140 eurosta 143 euroon ja alaraja 50 eurosta 51 euroon.</w:t>
      </w:r>
    </w:p>
    <w:p w14:paraId="750A0508" w14:textId="77777777" w:rsidR="00260495" w:rsidRDefault="00260495" w:rsidP="00260495">
      <w:pPr>
        <w:pStyle w:val="Selitys"/>
        <w:jc w:val="both"/>
        <w:rPr>
          <w:rFonts w:cs="Arial"/>
          <w:lang w:eastAsia="fi-FI"/>
        </w:rPr>
      </w:pPr>
      <w:r w:rsidRPr="00955B6A">
        <w:rPr>
          <w:rFonts w:cs="Arial"/>
          <w:lang w:eastAsia="fi-FI"/>
        </w:rPr>
        <w:t>Vero pannaan maksuun tuloverotuksen toimittamisen yhteyde</w:t>
      </w:r>
      <w:r w:rsidR="00F941C4">
        <w:rPr>
          <w:rFonts w:cs="Arial"/>
          <w:lang w:eastAsia="fi-FI"/>
        </w:rPr>
        <w:t>ssä ja kannetaan</w:t>
      </w:r>
      <w:r w:rsidRPr="00955B6A">
        <w:rPr>
          <w:rFonts w:cs="Arial"/>
          <w:lang w:eastAsia="fi-FI"/>
        </w:rPr>
        <w:t xml:space="preserve"> tulo</w:t>
      </w:r>
      <w:r w:rsidR="00955B6A">
        <w:rPr>
          <w:rFonts w:cs="Arial"/>
          <w:lang w:eastAsia="fi-FI"/>
        </w:rPr>
        <w:t>veron tapaan ennakkoperinnässä.</w:t>
      </w:r>
    </w:p>
    <w:p w14:paraId="750A0509" w14:textId="77777777" w:rsidR="0060437F" w:rsidRDefault="0060437F" w:rsidP="00260495">
      <w:pPr>
        <w:pStyle w:val="Selitys"/>
        <w:jc w:val="both"/>
        <w:rPr>
          <w:rFonts w:cs="Arial"/>
          <w:lang w:eastAsia="fi-FI"/>
        </w:rPr>
      </w:pPr>
      <w:r>
        <w:rPr>
          <w:rFonts w:cs="Arial"/>
          <w:lang w:eastAsia="fi-FI"/>
        </w:rPr>
        <w:t>Lailla 20.12.2015/1702 pieniin maksettava yleisradiovero nostettiin 51 eurosta 70 euroon.</w:t>
      </w:r>
    </w:p>
    <w:p w14:paraId="750A050A" w14:textId="77777777" w:rsidR="0060437F" w:rsidRPr="00765E1A" w:rsidRDefault="0060437F" w:rsidP="0017096B">
      <w:pPr>
        <w:pStyle w:val="Pyklnotsikko"/>
      </w:pPr>
      <w:r w:rsidRPr="00765E1A">
        <w:t>2 §</w:t>
      </w:r>
    </w:p>
    <w:p w14:paraId="750A050B" w14:textId="77777777" w:rsidR="0060437F" w:rsidRPr="00765E1A" w:rsidRDefault="0060437F" w:rsidP="0017096B">
      <w:pPr>
        <w:pStyle w:val="Pyklnotsikko"/>
      </w:pPr>
      <w:r w:rsidRPr="00765E1A">
        <w:t>Henkilön yleisradiovero</w:t>
      </w:r>
    </w:p>
    <w:p w14:paraId="750A050C" w14:textId="77777777" w:rsidR="0060437F" w:rsidRPr="00765E1A" w:rsidRDefault="0060437F" w:rsidP="0017096B">
      <w:pPr>
        <w:pStyle w:val="Pyklnotsikko"/>
      </w:pPr>
      <w:r w:rsidRPr="00765E1A">
        <w:t>------------------</w:t>
      </w:r>
    </w:p>
    <w:p w14:paraId="750A050D" w14:textId="77777777" w:rsidR="0060437F" w:rsidRPr="00765E1A" w:rsidRDefault="0060437F" w:rsidP="00260495">
      <w:pPr>
        <w:pStyle w:val="Selitys"/>
        <w:jc w:val="both"/>
        <w:rPr>
          <w:rFonts w:ascii="Times New Roman" w:hAnsi="Times New Roman"/>
          <w:lang w:eastAsia="fi-FI"/>
        </w:rPr>
      </w:pPr>
      <w:r w:rsidRPr="00765E1A">
        <w:rPr>
          <w:rFonts w:ascii="Times New Roman" w:hAnsi="Times New Roman"/>
          <w:lang w:eastAsia="fi-FI"/>
        </w:rPr>
        <w:t>Jos 1 momentin mukaan laskettu vero on vähemmän kuin 70 euroa, sitä ei maksuunpanna.</w:t>
      </w:r>
    </w:p>
    <w:p w14:paraId="750A050E" w14:textId="77777777" w:rsidR="00765E1A" w:rsidRDefault="00765E1A" w:rsidP="00260495">
      <w:pPr>
        <w:pStyle w:val="Selitys"/>
        <w:jc w:val="both"/>
        <w:rPr>
          <w:rFonts w:cs="Arial"/>
          <w:lang w:eastAsia="fi-FI"/>
        </w:rPr>
      </w:pPr>
      <w:r>
        <w:rPr>
          <w:rFonts w:cs="Arial"/>
          <w:lang w:eastAsia="fi-FI"/>
        </w:rPr>
        <w:t>Vuoden 2018 alusta yleisradioveron määräytymisperusteet muuttuivat (1.12.2017/817):</w:t>
      </w:r>
    </w:p>
    <w:p w14:paraId="750A050F" w14:textId="77777777" w:rsidR="00765E1A" w:rsidRPr="00765E1A" w:rsidRDefault="00765E1A" w:rsidP="00765E1A">
      <w:pPr>
        <w:pStyle w:val="Selitys"/>
        <w:jc w:val="center"/>
        <w:rPr>
          <w:rFonts w:ascii="Times New Roman" w:hAnsi="Times New Roman"/>
          <w:b/>
          <w:lang w:eastAsia="fi-FI"/>
        </w:rPr>
      </w:pPr>
      <w:r w:rsidRPr="00765E1A">
        <w:rPr>
          <w:rFonts w:ascii="Times New Roman" w:hAnsi="Times New Roman"/>
          <w:b/>
          <w:lang w:eastAsia="fi-FI"/>
        </w:rPr>
        <w:t>2 §</w:t>
      </w:r>
    </w:p>
    <w:p w14:paraId="750A0510" w14:textId="77777777" w:rsidR="00765E1A" w:rsidRPr="00765E1A" w:rsidRDefault="00765E1A" w:rsidP="00765E1A">
      <w:pPr>
        <w:pStyle w:val="Selitys"/>
        <w:jc w:val="center"/>
        <w:rPr>
          <w:rFonts w:ascii="Times New Roman" w:hAnsi="Times New Roman"/>
          <w:b/>
          <w:lang w:eastAsia="fi-FI"/>
        </w:rPr>
      </w:pPr>
      <w:r w:rsidRPr="00765E1A">
        <w:rPr>
          <w:rFonts w:ascii="Times New Roman" w:hAnsi="Times New Roman"/>
          <w:b/>
          <w:lang w:eastAsia="fi-FI"/>
        </w:rPr>
        <w:t>Henkilön yleisradiovero</w:t>
      </w:r>
    </w:p>
    <w:p w14:paraId="750A0511" w14:textId="77777777" w:rsidR="00765E1A" w:rsidRPr="00765E1A" w:rsidRDefault="00765E1A" w:rsidP="00765E1A">
      <w:pPr>
        <w:pStyle w:val="Selitys"/>
        <w:jc w:val="both"/>
        <w:rPr>
          <w:rFonts w:ascii="Times New Roman" w:hAnsi="Times New Roman"/>
          <w:lang w:eastAsia="fi-FI"/>
        </w:rPr>
      </w:pPr>
      <w:r w:rsidRPr="00765E1A">
        <w:rPr>
          <w:rFonts w:ascii="Times New Roman" w:hAnsi="Times New Roman"/>
          <w:lang w:eastAsia="fi-FI"/>
        </w:rPr>
        <w:t>Tuloverolaissa (1535/1992) tarkoitetun Suomessa yleisesti verovelvollisen, joka viimeistään verovuoden aikana on täyttänyt 18 vuotta, on suoritettava yleisradioveroa 2,5 prosenttia tuloverolaissa tarkoitetun verovuoden puhtaan ansiotulon ja puhtaan pääomatulon yhteismäärän tai sitä korkeamman hänelle yrittäjän eläkelain (1272/2006) tai maatalousyrittäjän eläkelain (1280/2006) mukaan vahvistetun työtulon yhteismäärän 14 000 euroa ylittävästä osasta. Yleisradioveroa ei kuitenkaan ole suoritettava 163 euroa enempää.</w:t>
      </w:r>
    </w:p>
    <w:sectPr w:rsidR="00765E1A" w:rsidRPr="00765E1A" w:rsidSect="00FA2A3F">
      <w:headerReference w:type="default" r:id="rId22"/>
      <w:footerReference w:type="even" r:id="rId23"/>
      <w:footerReference w:type="default" r:id="rId24"/>
      <w:pgSz w:w="11906" w:h="16838"/>
      <w:pgMar w:top="1417" w:right="1134" w:bottom="141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TTURVADOKUM.MODDOKUM_LINK.FUNKTIO_DOKUM"/>
    </wne:keymap>
    <wne:keymap wne:kcmPrimary="024D">
      <wne:macro wne:macroName="PROJTTURVADOKUM.MODDOKUM_LINK.MUUTT_DOKUM"/>
    </wne:keymap>
    <wne:keymap wne:kcmPrimary="0250">
      <wne:macro wne:macroName="PROJTTURVA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32ED1" w14:textId="77777777" w:rsidR="00780104" w:rsidRDefault="00780104">
      <w:r>
        <w:separator/>
      </w:r>
    </w:p>
  </w:endnote>
  <w:endnote w:type="continuationSeparator" w:id="0">
    <w:p w14:paraId="2F36670A" w14:textId="77777777" w:rsidR="00780104" w:rsidRDefault="0078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8B41F" w14:textId="77777777" w:rsidR="00780104" w:rsidRDefault="00780104">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0518" w14:textId="6D32B152" w:rsidR="00780104" w:rsidRDefault="00780104" w:rsidP="002F7D73">
    <w:pPr>
      <w:pStyle w:val="Alatunniste"/>
      <w:ind w:right="360"/>
      <w:jc w:val="center"/>
    </w:pPr>
    <w:r>
      <w:rPr>
        <w:noProof/>
        <w:lang w:eastAsia="fi-FI"/>
      </w:rPr>
      <mc:AlternateContent>
        <mc:Choice Requires="wps">
          <w:drawing>
            <wp:anchor distT="0" distB="0" distL="0" distR="0" simplePos="0" relativeHeight="251657728" behindDoc="0" locked="0" layoutInCell="1" allowOverlap="1" wp14:anchorId="750A051F" wp14:editId="750A0520">
              <wp:simplePos x="0" y="0"/>
              <wp:positionH relativeFrom="page">
                <wp:posOffset>6711950</wp:posOffset>
              </wp:positionH>
              <wp:positionV relativeFrom="paragraph">
                <wp:posOffset>635</wp:posOffset>
              </wp:positionV>
              <wp:extent cx="127000" cy="146050"/>
              <wp:effectExtent l="6350" t="635" r="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A0521" w14:textId="77777777" w:rsidR="00780104" w:rsidRDefault="00780104">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0A051F" id="_x0000_t202" coordsize="21600,21600" o:spt="202" path="m,l,21600r21600,l21600,xe">
              <v:stroke joinstyle="miter"/>
              <v:path gradientshapeok="t" o:connecttype="rect"/>
            </v:shapetype>
            <v:shape id="Text Box 1" o:spid="_x0000_s1026" type="#_x0000_t202" style="position:absolute;left:0;text-align:left;margin-left:528.5pt;margin-top:.05pt;width:10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" stroked="f">
              <v:fill opacity="0"/>
              <v:textbox inset="0,0,0,0">
                <w:txbxContent>
                  <w:p w14:paraId="750A0521" w14:textId="77777777" w:rsidR="00780104" w:rsidRDefault="00780104">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txbxContent>
              </v:textbox>
              <w10:wrap type="square" side="largest" anchorx="page"/>
            </v:shape>
          </w:pict>
        </mc:Fallback>
      </mc:AlternateContent>
    </w:r>
    <w:r>
      <w:t xml:space="preserve">SISU </w:t>
    </w:r>
    <w:r>
      <w:fldChar w:fldCharType="begin"/>
    </w:r>
    <w:r>
      <w:instrText xml:space="preserve"> DATE \@ "d.M.yyyy" </w:instrText>
    </w:r>
    <w:r>
      <w:fldChar w:fldCharType="separate"/>
    </w:r>
    <w:r w:rsidR="0040753B">
      <w:rPr>
        <w:noProof/>
      </w:rPr>
      <w:t>12.1.2021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B5EA" w14:textId="77777777" w:rsidR="00780104" w:rsidRDefault="00780104">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051B" w14:textId="77777777" w:rsidR="00780104" w:rsidRDefault="00780104">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43</w:t>
    </w:r>
    <w:r>
      <w:rPr>
        <w:rStyle w:val="Sivunumero"/>
      </w:rPr>
      <w:fldChar w:fldCharType="end"/>
    </w:r>
  </w:p>
  <w:p w14:paraId="750A051C" w14:textId="77777777" w:rsidR="00780104" w:rsidRDefault="00780104">
    <w:pPr>
      <w:pStyle w:val="Alatunnist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051D" w14:textId="77777777" w:rsidR="00780104" w:rsidRDefault="00780104">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36</w:t>
    </w:r>
    <w:r>
      <w:rPr>
        <w:rStyle w:val="Sivunumero"/>
      </w:rPr>
      <w:fldChar w:fldCharType="end"/>
    </w:r>
  </w:p>
  <w:p w14:paraId="750A051E" w14:textId="40F2044C" w:rsidR="00780104" w:rsidRDefault="00780104" w:rsidP="009E1841">
    <w:pPr>
      <w:pStyle w:val="Alatunniste"/>
      <w:ind w:right="360"/>
      <w:jc w:val="center"/>
    </w:pPr>
    <w:r>
      <w:t xml:space="preserve">SISU </w:t>
    </w:r>
    <w:r>
      <w:fldChar w:fldCharType="begin"/>
    </w:r>
    <w:r>
      <w:instrText xml:space="preserve"> DATE \@ "d.M.yyyy" </w:instrText>
    </w:r>
    <w:r>
      <w:fldChar w:fldCharType="separate"/>
    </w:r>
    <w:r w:rsidR="0040753B">
      <w:rPr>
        <w:noProof/>
      </w:rPr>
      <w:t>12.1.2021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A397D" w14:textId="77777777" w:rsidR="00780104" w:rsidRDefault="00780104">
      <w:r>
        <w:separator/>
      </w:r>
    </w:p>
  </w:footnote>
  <w:footnote w:type="continuationSeparator" w:id="0">
    <w:p w14:paraId="23531F5B" w14:textId="77777777" w:rsidR="00780104" w:rsidRDefault="00780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6A579" w14:textId="77777777" w:rsidR="00780104" w:rsidRDefault="00780104">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0516" w14:textId="77777777" w:rsidR="00780104" w:rsidRPr="00610AD5" w:rsidRDefault="00780104" w:rsidP="000E4AB5">
    <w:pPr>
      <w:pStyle w:val="Yltunniste"/>
      <w:jc w:val="center"/>
      <w:rPr>
        <w:rFonts w:ascii="Arial" w:hAnsi="Arial" w:cs="Arial"/>
        <w:sz w:val="32"/>
        <w:szCs w:val="32"/>
      </w:rPr>
    </w:pPr>
    <w:r w:rsidRPr="00610AD5">
      <w:rPr>
        <w:rFonts w:ascii="Arial" w:hAnsi="Arial" w:cs="Arial"/>
        <w:sz w:val="32"/>
        <w:szCs w:val="32"/>
      </w:rPr>
      <w:t>SISU-malli</w:t>
    </w:r>
  </w:p>
  <w:p w14:paraId="750A0517" w14:textId="77777777" w:rsidR="00780104" w:rsidRDefault="00780104">
    <w:pPr>
      <w:pStyle w:val="Yltunnis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825A" w14:textId="77777777" w:rsidR="00780104" w:rsidRDefault="00780104">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0519" w14:textId="77777777" w:rsidR="00780104" w:rsidRPr="00610AD5" w:rsidRDefault="00780104" w:rsidP="0057152E">
    <w:pPr>
      <w:pStyle w:val="Yltunniste"/>
      <w:jc w:val="center"/>
      <w:rPr>
        <w:rFonts w:ascii="Arial" w:hAnsi="Arial" w:cs="Arial"/>
        <w:sz w:val="32"/>
        <w:szCs w:val="32"/>
      </w:rPr>
    </w:pPr>
    <w:r w:rsidRPr="00610AD5">
      <w:rPr>
        <w:rFonts w:ascii="Arial" w:hAnsi="Arial" w:cs="Arial"/>
        <w:sz w:val="32"/>
        <w:szCs w:val="32"/>
      </w:rPr>
      <w:t>SISU-malli</w:t>
    </w:r>
  </w:p>
  <w:p w14:paraId="750A051A" w14:textId="77777777" w:rsidR="00780104" w:rsidRDefault="00780104" w:rsidP="00D51092">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3A3C3C"/>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65B0AAD4"/>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7BC6C7DC"/>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00FACAC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708AFF6C"/>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7C650E"/>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56D69E"/>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E1F14"/>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2440AE"/>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AF9465F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12268E1"/>
    <w:multiLevelType w:val="hybridMultilevel"/>
    <w:tmpl w:val="E12E1D90"/>
    <w:lvl w:ilvl="0" w:tplc="E898B19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72718BD"/>
    <w:multiLevelType w:val="hybridMultilevel"/>
    <w:tmpl w:val="1DFEDAAC"/>
    <w:lvl w:ilvl="0" w:tplc="A63A9CE4">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13" w15:restartNumberingAfterBreak="0">
    <w:nsid w:val="40C504D2"/>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C42230"/>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335301"/>
    <w:multiLevelType w:val="hybridMultilevel"/>
    <w:tmpl w:val="39BAFC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0"/>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daa2fcb3-7fb9-4482-9b6b-0947e5e273d0"/>
    <w:docVar w:name="_AMO_XmlVersion" w:val="Empty"/>
  </w:docVars>
  <w:rsids>
    <w:rsidRoot w:val="007716DF"/>
    <w:rsid w:val="000079BD"/>
    <w:rsid w:val="000127C4"/>
    <w:rsid w:val="00022DCB"/>
    <w:rsid w:val="000267EA"/>
    <w:rsid w:val="0003324D"/>
    <w:rsid w:val="000426D5"/>
    <w:rsid w:val="0004543A"/>
    <w:rsid w:val="0004555F"/>
    <w:rsid w:val="0005251A"/>
    <w:rsid w:val="00056EEC"/>
    <w:rsid w:val="0006589D"/>
    <w:rsid w:val="000723E9"/>
    <w:rsid w:val="00073D94"/>
    <w:rsid w:val="00080428"/>
    <w:rsid w:val="00083A5E"/>
    <w:rsid w:val="00084F56"/>
    <w:rsid w:val="0009735B"/>
    <w:rsid w:val="000A1D2A"/>
    <w:rsid w:val="000A332D"/>
    <w:rsid w:val="000B6072"/>
    <w:rsid w:val="000C3C04"/>
    <w:rsid w:val="000D5F36"/>
    <w:rsid w:val="000E4AB5"/>
    <w:rsid w:val="000E4DDB"/>
    <w:rsid w:val="000E5543"/>
    <w:rsid w:val="000E6CB6"/>
    <w:rsid w:val="000F3EF9"/>
    <w:rsid w:val="000F5057"/>
    <w:rsid w:val="001060FA"/>
    <w:rsid w:val="001074A0"/>
    <w:rsid w:val="0011185B"/>
    <w:rsid w:val="00111A03"/>
    <w:rsid w:val="001204C5"/>
    <w:rsid w:val="001217C5"/>
    <w:rsid w:val="00121AF7"/>
    <w:rsid w:val="0012522B"/>
    <w:rsid w:val="00125682"/>
    <w:rsid w:val="00126693"/>
    <w:rsid w:val="001330E6"/>
    <w:rsid w:val="00135288"/>
    <w:rsid w:val="001365AB"/>
    <w:rsid w:val="001443B9"/>
    <w:rsid w:val="001454D5"/>
    <w:rsid w:val="00145734"/>
    <w:rsid w:val="0014713D"/>
    <w:rsid w:val="00147376"/>
    <w:rsid w:val="0015098C"/>
    <w:rsid w:val="001541DD"/>
    <w:rsid w:val="00155C8B"/>
    <w:rsid w:val="00155F22"/>
    <w:rsid w:val="001567B3"/>
    <w:rsid w:val="001626A6"/>
    <w:rsid w:val="001626FC"/>
    <w:rsid w:val="00163D13"/>
    <w:rsid w:val="0016648A"/>
    <w:rsid w:val="00166CE5"/>
    <w:rsid w:val="0017096B"/>
    <w:rsid w:val="00171DE3"/>
    <w:rsid w:val="001727A5"/>
    <w:rsid w:val="00173B2C"/>
    <w:rsid w:val="00184571"/>
    <w:rsid w:val="00186779"/>
    <w:rsid w:val="001A1B48"/>
    <w:rsid w:val="001A1FBB"/>
    <w:rsid w:val="001A7D45"/>
    <w:rsid w:val="001B4CA2"/>
    <w:rsid w:val="001B6316"/>
    <w:rsid w:val="001C18D9"/>
    <w:rsid w:val="001C5D80"/>
    <w:rsid w:val="001C7498"/>
    <w:rsid w:val="001D2BED"/>
    <w:rsid w:val="001D75E2"/>
    <w:rsid w:val="001E3082"/>
    <w:rsid w:val="001E6A24"/>
    <w:rsid w:val="002029F6"/>
    <w:rsid w:val="002042DB"/>
    <w:rsid w:val="002047E9"/>
    <w:rsid w:val="00204BDE"/>
    <w:rsid w:val="00205BE9"/>
    <w:rsid w:val="00207554"/>
    <w:rsid w:val="002102FD"/>
    <w:rsid w:val="00210DCB"/>
    <w:rsid w:val="002111DF"/>
    <w:rsid w:val="0021340A"/>
    <w:rsid w:val="00214338"/>
    <w:rsid w:val="00215CF8"/>
    <w:rsid w:val="00217CD1"/>
    <w:rsid w:val="0022230A"/>
    <w:rsid w:val="0022595B"/>
    <w:rsid w:val="00226963"/>
    <w:rsid w:val="00227C53"/>
    <w:rsid w:val="00235319"/>
    <w:rsid w:val="00236749"/>
    <w:rsid w:val="002430A6"/>
    <w:rsid w:val="00260495"/>
    <w:rsid w:val="002642FE"/>
    <w:rsid w:val="002648F3"/>
    <w:rsid w:val="00266404"/>
    <w:rsid w:val="002670F4"/>
    <w:rsid w:val="00272204"/>
    <w:rsid w:val="002724A4"/>
    <w:rsid w:val="00272848"/>
    <w:rsid w:val="002737BF"/>
    <w:rsid w:val="002764F3"/>
    <w:rsid w:val="00284D49"/>
    <w:rsid w:val="0029494A"/>
    <w:rsid w:val="002956FB"/>
    <w:rsid w:val="00295748"/>
    <w:rsid w:val="002B40F2"/>
    <w:rsid w:val="002C0937"/>
    <w:rsid w:val="002C365E"/>
    <w:rsid w:val="002C6708"/>
    <w:rsid w:val="002D108E"/>
    <w:rsid w:val="002D2AA6"/>
    <w:rsid w:val="002D34C2"/>
    <w:rsid w:val="002D3EE8"/>
    <w:rsid w:val="002D6E4A"/>
    <w:rsid w:val="002E2A5E"/>
    <w:rsid w:val="002E686D"/>
    <w:rsid w:val="002E7ACC"/>
    <w:rsid w:val="002F77AC"/>
    <w:rsid w:val="002F7D73"/>
    <w:rsid w:val="00305D4A"/>
    <w:rsid w:val="00310399"/>
    <w:rsid w:val="00312A04"/>
    <w:rsid w:val="00317F26"/>
    <w:rsid w:val="00320242"/>
    <w:rsid w:val="00326D71"/>
    <w:rsid w:val="00327AD2"/>
    <w:rsid w:val="00330EC7"/>
    <w:rsid w:val="00331E7B"/>
    <w:rsid w:val="00332622"/>
    <w:rsid w:val="003431EB"/>
    <w:rsid w:val="00343330"/>
    <w:rsid w:val="003446CE"/>
    <w:rsid w:val="003457A9"/>
    <w:rsid w:val="00347F87"/>
    <w:rsid w:val="00351981"/>
    <w:rsid w:val="003547E0"/>
    <w:rsid w:val="00355C48"/>
    <w:rsid w:val="003569E8"/>
    <w:rsid w:val="00363864"/>
    <w:rsid w:val="00365D1D"/>
    <w:rsid w:val="00367794"/>
    <w:rsid w:val="003873E3"/>
    <w:rsid w:val="00393C19"/>
    <w:rsid w:val="003A1B44"/>
    <w:rsid w:val="003B2274"/>
    <w:rsid w:val="003B422C"/>
    <w:rsid w:val="003B525D"/>
    <w:rsid w:val="003B54CC"/>
    <w:rsid w:val="003B5AFD"/>
    <w:rsid w:val="003C3343"/>
    <w:rsid w:val="003D2BEE"/>
    <w:rsid w:val="003D2FB4"/>
    <w:rsid w:val="003E424B"/>
    <w:rsid w:val="003E4695"/>
    <w:rsid w:val="003E5A4D"/>
    <w:rsid w:val="003F1202"/>
    <w:rsid w:val="003F369D"/>
    <w:rsid w:val="003F47CC"/>
    <w:rsid w:val="003F7D1A"/>
    <w:rsid w:val="00401B92"/>
    <w:rsid w:val="0040531D"/>
    <w:rsid w:val="004057C2"/>
    <w:rsid w:val="0040753B"/>
    <w:rsid w:val="00415272"/>
    <w:rsid w:val="00421B65"/>
    <w:rsid w:val="00430E05"/>
    <w:rsid w:val="00433B57"/>
    <w:rsid w:val="00440750"/>
    <w:rsid w:val="0044500E"/>
    <w:rsid w:val="004471A6"/>
    <w:rsid w:val="00451E97"/>
    <w:rsid w:val="004521DD"/>
    <w:rsid w:val="00454E6D"/>
    <w:rsid w:val="0046347F"/>
    <w:rsid w:val="00463C54"/>
    <w:rsid w:val="00470CC2"/>
    <w:rsid w:val="00473F0F"/>
    <w:rsid w:val="004777B1"/>
    <w:rsid w:val="00481F74"/>
    <w:rsid w:val="004823F3"/>
    <w:rsid w:val="0048753B"/>
    <w:rsid w:val="004875E0"/>
    <w:rsid w:val="00491C63"/>
    <w:rsid w:val="00493AFE"/>
    <w:rsid w:val="00494838"/>
    <w:rsid w:val="004964F0"/>
    <w:rsid w:val="004A0145"/>
    <w:rsid w:val="004A1C20"/>
    <w:rsid w:val="004B10B3"/>
    <w:rsid w:val="004B6D65"/>
    <w:rsid w:val="004C24EE"/>
    <w:rsid w:val="004C2775"/>
    <w:rsid w:val="004C64F4"/>
    <w:rsid w:val="004D5C91"/>
    <w:rsid w:val="004E4492"/>
    <w:rsid w:val="004E58EC"/>
    <w:rsid w:val="004F2D1B"/>
    <w:rsid w:val="00503169"/>
    <w:rsid w:val="00503C3F"/>
    <w:rsid w:val="0050528B"/>
    <w:rsid w:val="00512249"/>
    <w:rsid w:val="00512738"/>
    <w:rsid w:val="00515D15"/>
    <w:rsid w:val="00522D8F"/>
    <w:rsid w:val="00526F22"/>
    <w:rsid w:val="00532A7B"/>
    <w:rsid w:val="0053397F"/>
    <w:rsid w:val="0053785F"/>
    <w:rsid w:val="00540E69"/>
    <w:rsid w:val="0054679D"/>
    <w:rsid w:val="00547EAB"/>
    <w:rsid w:val="00550436"/>
    <w:rsid w:val="00556B8B"/>
    <w:rsid w:val="00562001"/>
    <w:rsid w:val="00562B7A"/>
    <w:rsid w:val="00565E70"/>
    <w:rsid w:val="00567780"/>
    <w:rsid w:val="0057152E"/>
    <w:rsid w:val="0058004F"/>
    <w:rsid w:val="005842AF"/>
    <w:rsid w:val="0058476A"/>
    <w:rsid w:val="005A2868"/>
    <w:rsid w:val="005A5F9B"/>
    <w:rsid w:val="005B2253"/>
    <w:rsid w:val="005D41DB"/>
    <w:rsid w:val="005D463D"/>
    <w:rsid w:val="005E329A"/>
    <w:rsid w:val="005E34B2"/>
    <w:rsid w:val="005E422E"/>
    <w:rsid w:val="005E55D8"/>
    <w:rsid w:val="005E751C"/>
    <w:rsid w:val="005F513E"/>
    <w:rsid w:val="005F5F97"/>
    <w:rsid w:val="005F75EA"/>
    <w:rsid w:val="005F7BA5"/>
    <w:rsid w:val="00602692"/>
    <w:rsid w:val="00603187"/>
    <w:rsid w:val="0060437F"/>
    <w:rsid w:val="00611EA5"/>
    <w:rsid w:val="00613752"/>
    <w:rsid w:val="00613DF2"/>
    <w:rsid w:val="00614DEF"/>
    <w:rsid w:val="00615D62"/>
    <w:rsid w:val="00617B81"/>
    <w:rsid w:val="00620305"/>
    <w:rsid w:val="00620E35"/>
    <w:rsid w:val="006257DB"/>
    <w:rsid w:val="006306C3"/>
    <w:rsid w:val="00634876"/>
    <w:rsid w:val="00646B5D"/>
    <w:rsid w:val="006505A2"/>
    <w:rsid w:val="00651463"/>
    <w:rsid w:val="00657741"/>
    <w:rsid w:val="00660A5F"/>
    <w:rsid w:val="00666F20"/>
    <w:rsid w:val="00670A12"/>
    <w:rsid w:val="00671478"/>
    <w:rsid w:val="00672A1B"/>
    <w:rsid w:val="0067328B"/>
    <w:rsid w:val="0067394C"/>
    <w:rsid w:val="00674393"/>
    <w:rsid w:val="006756ED"/>
    <w:rsid w:val="006812C3"/>
    <w:rsid w:val="00681FB8"/>
    <w:rsid w:val="00684EFE"/>
    <w:rsid w:val="00693193"/>
    <w:rsid w:val="00693303"/>
    <w:rsid w:val="00693960"/>
    <w:rsid w:val="00693A84"/>
    <w:rsid w:val="006A2257"/>
    <w:rsid w:val="006A45D3"/>
    <w:rsid w:val="006B0911"/>
    <w:rsid w:val="006B1046"/>
    <w:rsid w:val="006B35BC"/>
    <w:rsid w:val="006C26CC"/>
    <w:rsid w:val="006C30F5"/>
    <w:rsid w:val="006C5B9D"/>
    <w:rsid w:val="006C6B99"/>
    <w:rsid w:val="006D5E55"/>
    <w:rsid w:val="006D745F"/>
    <w:rsid w:val="006E2039"/>
    <w:rsid w:val="006E75D0"/>
    <w:rsid w:val="006F49A4"/>
    <w:rsid w:val="00700CA8"/>
    <w:rsid w:val="00706FF3"/>
    <w:rsid w:val="00715C3D"/>
    <w:rsid w:val="00715FC7"/>
    <w:rsid w:val="00722233"/>
    <w:rsid w:val="00722305"/>
    <w:rsid w:val="00723887"/>
    <w:rsid w:val="00724E5B"/>
    <w:rsid w:val="00726F89"/>
    <w:rsid w:val="007320EC"/>
    <w:rsid w:val="007340F5"/>
    <w:rsid w:val="00734956"/>
    <w:rsid w:val="00734C80"/>
    <w:rsid w:val="00735902"/>
    <w:rsid w:val="00736531"/>
    <w:rsid w:val="007367B3"/>
    <w:rsid w:val="007439F8"/>
    <w:rsid w:val="00751AE7"/>
    <w:rsid w:val="00755FF7"/>
    <w:rsid w:val="00756E19"/>
    <w:rsid w:val="00762102"/>
    <w:rsid w:val="00764736"/>
    <w:rsid w:val="00765E1A"/>
    <w:rsid w:val="00767B9A"/>
    <w:rsid w:val="007716DF"/>
    <w:rsid w:val="00780104"/>
    <w:rsid w:val="00781B16"/>
    <w:rsid w:val="0078279F"/>
    <w:rsid w:val="00785CE0"/>
    <w:rsid w:val="007862EE"/>
    <w:rsid w:val="00786386"/>
    <w:rsid w:val="00787ED8"/>
    <w:rsid w:val="007922A8"/>
    <w:rsid w:val="0079675C"/>
    <w:rsid w:val="007A00F7"/>
    <w:rsid w:val="007A39A8"/>
    <w:rsid w:val="007A5E24"/>
    <w:rsid w:val="007A7431"/>
    <w:rsid w:val="007B046E"/>
    <w:rsid w:val="007B5F99"/>
    <w:rsid w:val="007C0157"/>
    <w:rsid w:val="007C20E8"/>
    <w:rsid w:val="007C46DA"/>
    <w:rsid w:val="007C4E93"/>
    <w:rsid w:val="007D1576"/>
    <w:rsid w:val="007D15B5"/>
    <w:rsid w:val="007E6C0F"/>
    <w:rsid w:val="007E6C82"/>
    <w:rsid w:val="007F1579"/>
    <w:rsid w:val="007F5AA1"/>
    <w:rsid w:val="00804E43"/>
    <w:rsid w:val="00807666"/>
    <w:rsid w:val="00815B83"/>
    <w:rsid w:val="00822811"/>
    <w:rsid w:val="00824C0F"/>
    <w:rsid w:val="00835D37"/>
    <w:rsid w:val="00836073"/>
    <w:rsid w:val="008366B3"/>
    <w:rsid w:val="00841A74"/>
    <w:rsid w:val="00842951"/>
    <w:rsid w:val="00842A58"/>
    <w:rsid w:val="008476D9"/>
    <w:rsid w:val="00850292"/>
    <w:rsid w:val="00850385"/>
    <w:rsid w:val="008529FD"/>
    <w:rsid w:val="0085755F"/>
    <w:rsid w:val="0085788B"/>
    <w:rsid w:val="008601FE"/>
    <w:rsid w:val="0087389A"/>
    <w:rsid w:val="00875075"/>
    <w:rsid w:val="00875BCB"/>
    <w:rsid w:val="008828EC"/>
    <w:rsid w:val="008860DA"/>
    <w:rsid w:val="00892278"/>
    <w:rsid w:val="008A0AC5"/>
    <w:rsid w:val="008A283D"/>
    <w:rsid w:val="008A2972"/>
    <w:rsid w:val="008A3E24"/>
    <w:rsid w:val="008A5605"/>
    <w:rsid w:val="008B42FE"/>
    <w:rsid w:val="008B4765"/>
    <w:rsid w:val="008B4BAC"/>
    <w:rsid w:val="008B4F27"/>
    <w:rsid w:val="008B6FC5"/>
    <w:rsid w:val="008C0691"/>
    <w:rsid w:val="008C6847"/>
    <w:rsid w:val="008D0AEC"/>
    <w:rsid w:val="008D0E33"/>
    <w:rsid w:val="008D2CF6"/>
    <w:rsid w:val="008D6473"/>
    <w:rsid w:val="008D75A5"/>
    <w:rsid w:val="008E15CA"/>
    <w:rsid w:val="008E6631"/>
    <w:rsid w:val="008E666F"/>
    <w:rsid w:val="008E7117"/>
    <w:rsid w:val="008F50CE"/>
    <w:rsid w:val="00904559"/>
    <w:rsid w:val="0090583D"/>
    <w:rsid w:val="00913D3C"/>
    <w:rsid w:val="00915826"/>
    <w:rsid w:val="00917C15"/>
    <w:rsid w:val="00917C4D"/>
    <w:rsid w:val="009202A8"/>
    <w:rsid w:val="009213D2"/>
    <w:rsid w:val="009235A0"/>
    <w:rsid w:val="00924278"/>
    <w:rsid w:val="00925529"/>
    <w:rsid w:val="00931CA1"/>
    <w:rsid w:val="009340C7"/>
    <w:rsid w:val="00935C8C"/>
    <w:rsid w:val="00941AB6"/>
    <w:rsid w:val="00943440"/>
    <w:rsid w:val="00944768"/>
    <w:rsid w:val="009539C2"/>
    <w:rsid w:val="00955B6A"/>
    <w:rsid w:val="009628F1"/>
    <w:rsid w:val="00970F57"/>
    <w:rsid w:val="0097522E"/>
    <w:rsid w:val="009802DE"/>
    <w:rsid w:val="009952DE"/>
    <w:rsid w:val="009A09FF"/>
    <w:rsid w:val="009A3D94"/>
    <w:rsid w:val="009A6BAC"/>
    <w:rsid w:val="009B6AEC"/>
    <w:rsid w:val="009C27E2"/>
    <w:rsid w:val="009C2F6C"/>
    <w:rsid w:val="009C4A84"/>
    <w:rsid w:val="009C547C"/>
    <w:rsid w:val="009D0461"/>
    <w:rsid w:val="009D32A7"/>
    <w:rsid w:val="009D4AC0"/>
    <w:rsid w:val="009D5036"/>
    <w:rsid w:val="009E1841"/>
    <w:rsid w:val="009E4E40"/>
    <w:rsid w:val="009E56A6"/>
    <w:rsid w:val="009F1232"/>
    <w:rsid w:val="009F49A0"/>
    <w:rsid w:val="00A02C21"/>
    <w:rsid w:val="00A144C7"/>
    <w:rsid w:val="00A1780C"/>
    <w:rsid w:val="00A23547"/>
    <w:rsid w:val="00A32A0C"/>
    <w:rsid w:val="00A34659"/>
    <w:rsid w:val="00A4683A"/>
    <w:rsid w:val="00A53AB4"/>
    <w:rsid w:val="00A61601"/>
    <w:rsid w:val="00A627FD"/>
    <w:rsid w:val="00A639B8"/>
    <w:rsid w:val="00A654AC"/>
    <w:rsid w:val="00A67AB2"/>
    <w:rsid w:val="00A70913"/>
    <w:rsid w:val="00A726D1"/>
    <w:rsid w:val="00A808F3"/>
    <w:rsid w:val="00A810A5"/>
    <w:rsid w:val="00A91DF9"/>
    <w:rsid w:val="00A92D14"/>
    <w:rsid w:val="00A955DF"/>
    <w:rsid w:val="00A96BC9"/>
    <w:rsid w:val="00A9753E"/>
    <w:rsid w:val="00AA2FA8"/>
    <w:rsid w:val="00AA5F1C"/>
    <w:rsid w:val="00AB40E6"/>
    <w:rsid w:val="00AB6328"/>
    <w:rsid w:val="00AC02D3"/>
    <w:rsid w:val="00AD40AF"/>
    <w:rsid w:val="00AE2249"/>
    <w:rsid w:val="00AE4168"/>
    <w:rsid w:val="00AE7F42"/>
    <w:rsid w:val="00B0259A"/>
    <w:rsid w:val="00B037BF"/>
    <w:rsid w:val="00B0798D"/>
    <w:rsid w:val="00B11BA7"/>
    <w:rsid w:val="00B12E83"/>
    <w:rsid w:val="00B139C5"/>
    <w:rsid w:val="00B26463"/>
    <w:rsid w:val="00B30503"/>
    <w:rsid w:val="00B33F27"/>
    <w:rsid w:val="00B3763E"/>
    <w:rsid w:val="00B42589"/>
    <w:rsid w:val="00B425FC"/>
    <w:rsid w:val="00B43407"/>
    <w:rsid w:val="00B452A1"/>
    <w:rsid w:val="00B47657"/>
    <w:rsid w:val="00B5035F"/>
    <w:rsid w:val="00B524C5"/>
    <w:rsid w:val="00B5251C"/>
    <w:rsid w:val="00B53B2E"/>
    <w:rsid w:val="00B54BB5"/>
    <w:rsid w:val="00B57AF4"/>
    <w:rsid w:val="00B6092B"/>
    <w:rsid w:val="00B618CC"/>
    <w:rsid w:val="00B64D47"/>
    <w:rsid w:val="00B6587A"/>
    <w:rsid w:val="00B66A5E"/>
    <w:rsid w:val="00B73243"/>
    <w:rsid w:val="00B749AF"/>
    <w:rsid w:val="00B74B32"/>
    <w:rsid w:val="00B81200"/>
    <w:rsid w:val="00B816D9"/>
    <w:rsid w:val="00B81EDE"/>
    <w:rsid w:val="00B81F1D"/>
    <w:rsid w:val="00B83F7B"/>
    <w:rsid w:val="00B872A8"/>
    <w:rsid w:val="00B90734"/>
    <w:rsid w:val="00B90DA9"/>
    <w:rsid w:val="00B90EDF"/>
    <w:rsid w:val="00B92A73"/>
    <w:rsid w:val="00B97AC0"/>
    <w:rsid w:val="00B97B04"/>
    <w:rsid w:val="00BA53B1"/>
    <w:rsid w:val="00BA7015"/>
    <w:rsid w:val="00BB1AFB"/>
    <w:rsid w:val="00BB337F"/>
    <w:rsid w:val="00BB3AB5"/>
    <w:rsid w:val="00BB3F00"/>
    <w:rsid w:val="00BC11EF"/>
    <w:rsid w:val="00BC3AE3"/>
    <w:rsid w:val="00BC7DDE"/>
    <w:rsid w:val="00BD1479"/>
    <w:rsid w:val="00BD29EA"/>
    <w:rsid w:val="00BE50B2"/>
    <w:rsid w:val="00BF5140"/>
    <w:rsid w:val="00BF5193"/>
    <w:rsid w:val="00C00B79"/>
    <w:rsid w:val="00C03C51"/>
    <w:rsid w:val="00C05B77"/>
    <w:rsid w:val="00C05C40"/>
    <w:rsid w:val="00C06366"/>
    <w:rsid w:val="00C06A71"/>
    <w:rsid w:val="00C10840"/>
    <w:rsid w:val="00C12F4E"/>
    <w:rsid w:val="00C13AF9"/>
    <w:rsid w:val="00C13F73"/>
    <w:rsid w:val="00C146B1"/>
    <w:rsid w:val="00C20391"/>
    <w:rsid w:val="00C21043"/>
    <w:rsid w:val="00C24A3E"/>
    <w:rsid w:val="00C273B8"/>
    <w:rsid w:val="00C323AB"/>
    <w:rsid w:val="00C3480C"/>
    <w:rsid w:val="00C40999"/>
    <w:rsid w:val="00C41458"/>
    <w:rsid w:val="00C42465"/>
    <w:rsid w:val="00C44884"/>
    <w:rsid w:val="00C56122"/>
    <w:rsid w:val="00C633A1"/>
    <w:rsid w:val="00C67C87"/>
    <w:rsid w:val="00C76866"/>
    <w:rsid w:val="00C77358"/>
    <w:rsid w:val="00C81169"/>
    <w:rsid w:val="00C814B3"/>
    <w:rsid w:val="00C83256"/>
    <w:rsid w:val="00C90035"/>
    <w:rsid w:val="00C90C1F"/>
    <w:rsid w:val="00C91B40"/>
    <w:rsid w:val="00C940AE"/>
    <w:rsid w:val="00C9799B"/>
    <w:rsid w:val="00CA025E"/>
    <w:rsid w:val="00CA7AB3"/>
    <w:rsid w:val="00CB3270"/>
    <w:rsid w:val="00CB3BAB"/>
    <w:rsid w:val="00CD5AE6"/>
    <w:rsid w:val="00CE36A0"/>
    <w:rsid w:val="00CF041E"/>
    <w:rsid w:val="00CF4A5E"/>
    <w:rsid w:val="00CF6655"/>
    <w:rsid w:val="00D01FCB"/>
    <w:rsid w:val="00D03C39"/>
    <w:rsid w:val="00D0754A"/>
    <w:rsid w:val="00D07830"/>
    <w:rsid w:val="00D1453F"/>
    <w:rsid w:val="00D178EB"/>
    <w:rsid w:val="00D20242"/>
    <w:rsid w:val="00D27E90"/>
    <w:rsid w:val="00D31745"/>
    <w:rsid w:val="00D33AF7"/>
    <w:rsid w:val="00D377B9"/>
    <w:rsid w:val="00D408CD"/>
    <w:rsid w:val="00D44510"/>
    <w:rsid w:val="00D45459"/>
    <w:rsid w:val="00D472AC"/>
    <w:rsid w:val="00D51092"/>
    <w:rsid w:val="00D54394"/>
    <w:rsid w:val="00D55DC5"/>
    <w:rsid w:val="00D566FA"/>
    <w:rsid w:val="00D66105"/>
    <w:rsid w:val="00D7158E"/>
    <w:rsid w:val="00D74A17"/>
    <w:rsid w:val="00D75FE7"/>
    <w:rsid w:val="00D84749"/>
    <w:rsid w:val="00D92E9D"/>
    <w:rsid w:val="00D95A70"/>
    <w:rsid w:val="00DA7AE6"/>
    <w:rsid w:val="00DB20B6"/>
    <w:rsid w:val="00DB20CB"/>
    <w:rsid w:val="00DB30D0"/>
    <w:rsid w:val="00DB47EC"/>
    <w:rsid w:val="00DC1461"/>
    <w:rsid w:val="00DC238B"/>
    <w:rsid w:val="00DC2BF4"/>
    <w:rsid w:val="00DD068F"/>
    <w:rsid w:val="00DD431C"/>
    <w:rsid w:val="00DD4587"/>
    <w:rsid w:val="00DE567D"/>
    <w:rsid w:val="00DE5CD5"/>
    <w:rsid w:val="00DF11B8"/>
    <w:rsid w:val="00DF2CDD"/>
    <w:rsid w:val="00DF6195"/>
    <w:rsid w:val="00E00CF1"/>
    <w:rsid w:val="00E06E17"/>
    <w:rsid w:val="00E134CF"/>
    <w:rsid w:val="00E17181"/>
    <w:rsid w:val="00E201B7"/>
    <w:rsid w:val="00E26947"/>
    <w:rsid w:val="00E274F2"/>
    <w:rsid w:val="00E334D8"/>
    <w:rsid w:val="00E350C1"/>
    <w:rsid w:val="00E35CD6"/>
    <w:rsid w:val="00E36262"/>
    <w:rsid w:val="00E42D5E"/>
    <w:rsid w:val="00E43927"/>
    <w:rsid w:val="00E43E64"/>
    <w:rsid w:val="00E4444D"/>
    <w:rsid w:val="00E516A6"/>
    <w:rsid w:val="00E52A6D"/>
    <w:rsid w:val="00E60A3E"/>
    <w:rsid w:val="00E61E81"/>
    <w:rsid w:val="00E64CD3"/>
    <w:rsid w:val="00E678EF"/>
    <w:rsid w:val="00E717E4"/>
    <w:rsid w:val="00E727BB"/>
    <w:rsid w:val="00E76CE7"/>
    <w:rsid w:val="00E81AE6"/>
    <w:rsid w:val="00E82C91"/>
    <w:rsid w:val="00E867F4"/>
    <w:rsid w:val="00E94F80"/>
    <w:rsid w:val="00EA3DBB"/>
    <w:rsid w:val="00EA41C1"/>
    <w:rsid w:val="00EA71FD"/>
    <w:rsid w:val="00EA763F"/>
    <w:rsid w:val="00EB6147"/>
    <w:rsid w:val="00EB6A6F"/>
    <w:rsid w:val="00EC4376"/>
    <w:rsid w:val="00EC6A43"/>
    <w:rsid w:val="00ED0496"/>
    <w:rsid w:val="00ED0C51"/>
    <w:rsid w:val="00ED1112"/>
    <w:rsid w:val="00ED4EDE"/>
    <w:rsid w:val="00ED7F36"/>
    <w:rsid w:val="00EE0C49"/>
    <w:rsid w:val="00EE1070"/>
    <w:rsid w:val="00EF2FA5"/>
    <w:rsid w:val="00EF44FD"/>
    <w:rsid w:val="00F00FE6"/>
    <w:rsid w:val="00F02EBA"/>
    <w:rsid w:val="00F0485B"/>
    <w:rsid w:val="00F056A5"/>
    <w:rsid w:val="00F10CEF"/>
    <w:rsid w:val="00F141C7"/>
    <w:rsid w:val="00F15157"/>
    <w:rsid w:val="00F21531"/>
    <w:rsid w:val="00F245AC"/>
    <w:rsid w:val="00F41397"/>
    <w:rsid w:val="00F478AD"/>
    <w:rsid w:val="00F52559"/>
    <w:rsid w:val="00F52592"/>
    <w:rsid w:val="00F56082"/>
    <w:rsid w:val="00F65E8C"/>
    <w:rsid w:val="00F7271D"/>
    <w:rsid w:val="00F763F4"/>
    <w:rsid w:val="00F82F49"/>
    <w:rsid w:val="00F84EDA"/>
    <w:rsid w:val="00F92E91"/>
    <w:rsid w:val="00F941C4"/>
    <w:rsid w:val="00F95989"/>
    <w:rsid w:val="00F95D65"/>
    <w:rsid w:val="00FA2A3F"/>
    <w:rsid w:val="00FB0F75"/>
    <w:rsid w:val="00FB6815"/>
    <w:rsid w:val="00FC1C7C"/>
    <w:rsid w:val="00FC31BA"/>
    <w:rsid w:val="00FC6C30"/>
    <w:rsid w:val="00FC7FC1"/>
    <w:rsid w:val="00FD3DC0"/>
    <w:rsid w:val="00FD49C0"/>
    <w:rsid w:val="00FD4A98"/>
    <w:rsid w:val="00FE3525"/>
    <w:rsid w:val="00FE3C72"/>
    <w:rsid w:val="00FE4A9C"/>
    <w:rsid w:val="00FE5DA6"/>
    <w:rsid w:val="00FE75F8"/>
    <w:rsid w:val="00FF3A61"/>
    <w:rsid w:val="00FF44BE"/>
    <w:rsid w:val="00FF4E0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509F603"/>
  <w15:docId w15:val="{AA79D719-B0B5-44ED-AD77-B0E4CD3F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D1453F"/>
    <w:rPr>
      <w:lang w:eastAsia="en-US"/>
    </w:rPr>
  </w:style>
  <w:style w:type="paragraph" w:styleId="Otsikko1">
    <w:name w:val="heading 1"/>
    <w:basedOn w:val="Normaali"/>
    <w:next w:val="Normaali"/>
    <w:link w:val="Otsikko1Char"/>
    <w:qFormat/>
    <w:rsid w:val="00D1453F"/>
    <w:pPr>
      <w:keepNext/>
      <w:spacing w:before="240" w:after="240"/>
      <w:outlineLvl w:val="0"/>
    </w:pPr>
    <w:rPr>
      <w:sz w:val="32"/>
    </w:rPr>
  </w:style>
  <w:style w:type="paragraph" w:styleId="Otsikko2">
    <w:name w:val="heading 2"/>
    <w:basedOn w:val="Normaali"/>
    <w:next w:val="Normaali"/>
    <w:qFormat/>
    <w:rsid w:val="00D1453F"/>
    <w:pPr>
      <w:keepNext/>
      <w:spacing w:before="240" w:after="60"/>
      <w:outlineLvl w:val="1"/>
    </w:pPr>
    <w:rPr>
      <w:rFonts w:ascii="Arial" w:hAnsi="Arial"/>
      <w:b/>
      <w:i/>
      <w:sz w:val="24"/>
    </w:rPr>
  </w:style>
  <w:style w:type="paragraph" w:styleId="Otsikko3">
    <w:name w:val="heading 3"/>
    <w:basedOn w:val="Normaali"/>
    <w:next w:val="Normaali"/>
    <w:qFormat/>
    <w:rsid w:val="00D1453F"/>
    <w:pPr>
      <w:keepNext/>
      <w:outlineLvl w:val="2"/>
    </w:pPr>
    <w:rPr>
      <w:sz w:val="40"/>
    </w:rPr>
  </w:style>
  <w:style w:type="paragraph" w:styleId="Otsikko4">
    <w:name w:val="heading 4"/>
    <w:basedOn w:val="Normaali"/>
    <w:next w:val="Normaali"/>
    <w:qFormat/>
    <w:rsid w:val="00D1453F"/>
    <w:pPr>
      <w:keepNext/>
      <w:outlineLvl w:val="3"/>
    </w:pPr>
    <w:rPr>
      <w:b/>
    </w:rPr>
  </w:style>
  <w:style w:type="paragraph" w:styleId="Otsikko5">
    <w:name w:val="heading 5"/>
    <w:basedOn w:val="Normaali"/>
    <w:next w:val="Normaali"/>
    <w:link w:val="Otsikko5Char"/>
    <w:uiPriority w:val="9"/>
    <w:qFormat/>
    <w:rsid w:val="00D1453F"/>
    <w:pPr>
      <w:keepNext/>
      <w:outlineLvl w:val="4"/>
    </w:pPr>
    <w:rPr>
      <w:b/>
      <w:sz w:val="24"/>
    </w:rPr>
  </w:style>
  <w:style w:type="paragraph" w:styleId="Otsikko6">
    <w:name w:val="heading 6"/>
    <w:basedOn w:val="Normaali"/>
    <w:next w:val="Normaali"/>
    <w:semiHidden/>
    <w:qFormat/>
    <w:rsid w:val="00D1453F"/>
    <w:pPr>
      <w:keepNext/>
      <w:outlineLvl w:val="5"/>
    </w:pPr>
    <w:rPr>
      <w:b/>
      <w:snapToGrid w:val="0"/>
      <w:color w:val="000000"/>
      <w:sz w:val="24"/>
      <w:lang w:eastAsia="fi-FI"/>
    </w:rPr>
  </w:style>
  <w:style w:type="paragraph" w:styleId="Otsikko7">
    <w:name w:val="heading 7"/>
    <w:basedOn w:val="Normaali"/>
    <w:next w:val="Normaali"/>
    <w:semiHidden/>
    <w:qFormat/>
    <w:rsid w:val="00D1453F"/>
    <w:pPr>
      <w:keepNext/>
      <w:outlineLvl w:val="6"/>
    </w:pPr>
    <w:rPr>
      <w:sz w:val="28"/>
    </w:rPr>
  </w:style>
  <w:style w:type="paragraph" w:styleId="Otsikko8">
    <w:name w:val="heading 8"/>
    <w:basedOn w:val="Normaali"/>
    <w:next w:val="Normaali"/>
    <w:semiHidden/>
    <w:qFormat/>
    <w:rsid w:val="00D1453F"/>
    <w:pPr>
      <w:keepNext/>
      <w:ind w:right="-755"/>
      <w:outlineLvl w:val="7"/>
    </w:pPr>
    <w:rPr>
      <w:rFonts w:ascii="Arial" w:hAnsi="Arial" w:cs="Arial"/>
      <w:b/>
      <w:bCs/>
    </w:rPr>
  </w:style>
  <w:style w:type="paragraph" w:styleId="Otsikko9">
    <w:name w:val="heading 9"/>
    <w:basedOn w:val="Normaali"/>
    <w:next w:val="Normaali"/>
    <w:semiHidden/>
    <w:qFormat/>
    <w:rsid w:val="00D1453F"/>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rsid w:val="00D1453F"/>
    <w:rPr>
      <w:color w:val="0000FF"/>
      <w:u w:val="single"/>
    </w:rPr>
  </w:style>
  <w:style w:type="table" w:customStyle="1" w:styleId="Juttataul">
    <w:name w:val="Juttataul"/>
    <w:basedOn w:val="Normaalitaulukko"/>
    <w:semiHidden/>
    <w:rsid w:val="00D1453F"/>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
    <w:name w:val="Heading1"/>
    <w:basedOn w:val="Otsikko1"/>
    <w:semiHidden/>
    <w:rsid w:val="00D1453F"/>
    <w:pPr>
      <w:spacing w:before="120" w:after="120"/>
    </w:pPr>
  </w:style>
  <w:style w:type="paragraph" w:customStyle="1" w:styleId="Selitys">
    <w:name w:val="Selitys"/>
    <w:basedOn w:val="Normaali"/>
    <w:semiHidden/>
    <w:rsid w:val="00D1453F"/>
    <w:pPr>
      <w:spacing w:before="120" w:after="120"/>
    </w:pPr>
    <w:rPr>
      <w:rFonts w:ascii="Arial" w:hAnsi="Arial"/>
    </w:rPr>
  </w:style>
  <w:style w:type="paragraph" w:customStyle="1" w:styleId="Preformatted">
    <w:name w:val="Preformatted"/>
    <w:basedOn w:val="Normaali"/>
    <w:semiHidden/>
    <w:rsid w:val="00D1453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D1453F"/>
    <w:pPr>
      <w:shd w:val="clear" w:color="auto" w:fill="000080"/>
    </w:pPr>
    <w:rPr>
      <w:rFonts w:ascii="Tahoma" w:hAnsi="Tahoma"/>
    </w:rPr>
  </w:style>
  <w:style w:type="paragraph" w:customStyle="1" w:styleId="Pyklteksti">
    <w:name w:val="Pykäläteksti"/>
    <w:basedOn w:val="Normaali"/>
    <w:semiHidden/>
    <w:rsid w:val="00D1453F"/>
    <w:pPr>
      <w:ind w:firstLine="567"/>
    </w:pPr>
  </w:style>
  <w:style w:type="paragraph" w:styleId="Sisluet1">
    <w:name w:val="toc 1"/>
    <w:basedOn w:val="Normaali"/>
    <w:next w:val="Normaali"/>
    <w:autoRedefine/>
    <w:uiPriority w:val="39"/>
    <w:rsid w:val="009D5036"/>
    <w:pPr>
      <w:tabs>
        <w:tab w:val="right" w:leader="dot" w:pos="9627"/>
      </w:tabs>
    </w:pPr>
    <w:rPr>
      <w:noProof/>
    </w:rPr>
  </w:style>
  <w:style w:type="paragraph" w:styleId="Sisluet2">
    <w:name w:val="toc 2"/>
    <w:basedOn w:val="Normaali"/>
    <w:next w:val="Normaali"/>
    <w:autoRedefine/>
    <w:uiPriority w:val="39"/>
    <w:rsid w:val="00D1453F"/>
    <w:pPr>
      <w:ind w:left="200"/>
    </w:pPr>
  </w:style>
  <w:style w:type="paragraph" w:styleId="Sisluet3">
    <w:name w:val="toc 3"/>
    <w:basedOn w:val="Normaali"/>
    <w:next w:val="Normaali"/>
    <w:autoRedefine/>
    <w:semiHidden/>
    <w:rsid w:val="00D1453F"/>
    <w:pPr>
      <w:ind w:left="400"/>
    </w:pPr>
  </w:style>
  <w:style w:type="paragraph" w:styleId="Sisluet4">
    <w:name w:val="toc 4"/>
    <w:basedOn w:val="Normaali"/>
    <w:next w:val="Normaali"/>
    <w:autoRedefine/>
    <w:semiHidden/>
    <w:rsid w:val="00D1453F"/>
    <w:pPr>
      <w:ind w:left="600"/>
    </w:pPr>
  </w:style>
  <w:style w:type="paragraph" w:styleId="Sisluet5">
    <w:name w:val="toc 5"/>
    <w:basedOn w:val="Normaali"/>
    <w:next w:val="Normaali"/>
    <w:autoRedefine/>
    <w:uiPriority w:val="39"/>
    <w:rsid w:val="00D1453F"/>
    <w:pPr>
      <w:ind w:left="800"/>
    </w:pPr>
  </w:style>
  <w:style w:type="paragraph" w:styleId="Sisluet6">
    <w:name w:val="toc 6"/>
    <w:basedOn w:val="Normaali"/>
    <w:next w:val="Normaali"/>
    <w:autoRedefine/>
    <w:semiHidden/>
    <w:rsid w:val="00D1453F"/>
    <w:pPr>
      <w:ind w:left="1000"/>
    </w:pPr>
  </w:style>
  <w:style w:type="paragraph" w:styleId="Sisluet7">
    <w:name w:val="toc 7"/>
    <w:basedOn w:val="Normaali"/>
    <w:next w:val="Normaali"/>
    <w:autoRedefine/>
    <w:semiHidden/>
    <w:rsid w:val="00D1453F"/>
    <w:pPr>
      <w:ind w:left="1200"/>
    </w:pPr>
  </w:style>
  <w:style w:type="paragraph" w:styleId="Sisluet8">
    <w:name w:val="toc 8"/>
    <w:basedOn w:val="Normaali"/>
    <w:next w:val="Normaali"/>
    <w:autoRedefine/>
    <w:semiHidden/>
    <w:rsid w:val="00D1453F"/>
    <w:pPr>
      <w:ind w:left="1400"/>
    </w:pPr>
  </w:style>
  <w:style w:type="paragraph" w:styleId="Sisluet9">
    <w:name w:val="toc 9"/>
    <w:basedOn w:val="Normaali"/>
    <w:next w:val="Normaali"/>
    <w:autoRedefine/>
    <w:semiHidden/>
    <w:rsid w:val="00D1453F"/>
    <w:pPr>
      <w:ind w:left="1600"/>
    </w:pPr>
  </w:style>
  <w:style w:type="paragraph" w:styleId="Alatunniste">
    <w:name w:val="footer"/>
    <w:basedOn w:val="Normaali"/>
    <w:semiHidden/>
    <w:rsid w:val="00D1453F"/>
    <w:pPr>
      <w:tabs>
        <w:tab w:val="center" w:pos="4819"/>
        <w:tab w:val="right" w:pos="9638"/>
      </w:tabs>
    </w:pPr>
  </w:style>
  <w:style w:type="paragraph" w:customStyle="1" w:styleId="Potsikko">
    <w:name w:val="Pääotsikko"/>
    <w:basedOn w:val="Normaali"/>
    <w:semiHidden/>
    <w:rsid w:val="00D1453F"/>
    <w:rPr>
      <w:sz w:val="44"/>
    </w:rPr>
  </w:style>
  <w:style w:type="character" w:styleId="Sivunumero">
    <w:name w:val="page number"/>
    <w:basedOn w:val="Kappaleenoletusfontti"/>
    <w:semiHidden/>
    <w:rsid w:val="00D1453F"/>
  </w:style>
  <w:style w:type="paragraph" w:customStyle="1" w:styleId="xl42">
    <w:name w:val="xl42"/>
    <w:basedOn w:val="Normaali"/>
    <w:semiHidden/>
    <w:rsid w:val="00D1453F"/>
    <w:pPr>
      <w:spacing w:before="100" w:beforeAutospacing="1" w:after="100" w:afterAutospacing="1"/>
    </w:pPr>
    <w:rPr>
      <w:rFonts w:ascii="Arial" w:hAnsi="Arial" w:cs="Arial"/>
      <w:b/>
      <w:bCs/>
      <w:sz w:val="24"/>
      <w:szCs w:val="24"/>
      <w:lang w:val="en-GB"/>
    </w:rPr>
  </w:style>
  <w:style w:type="paragraph" w:styleId="NormaaliWWW">
    <w:name w:val="Normal (Web)"/>
    <w:basedOn w:val="Normaali"/>
    <w:uiPriority w:val="99"/>
    <w:semiHidden/>
    <w:rsid w:val="00D1453F"/>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B43407"/>
    <w:pPr>
      <w:jc w:val="center"/>
    </w:pPr>
    <w:rPr>
      <w:b/>
      <w:sz w:val="24"/>
    </w:rPr>
  </w:style>
  <w:style w:type="paragraph" w:styleId="Yltunniste">
    <w:name w:val="header"/>
    <w:basedOn w:val="Normaali"/>
    <w:semiHidden/>
    <w:rsid w:val="00D1453F"/>
    <w:pPr>
      <w:tabs>
        <w:tab w:val="center" w:pos="4819"/>
        <w:tab w:val="right" w:pos="9638"/>
      </w:tabs>
    </w:pPr>
  </w:style>
  <w:style w:type="character" w:styleId="AvattuHyperlinkki">
    <w:name w:val="FollowedHyperlink"/>
    <w:basedOn w:val="Kappaleenoletusfontti"/>
    <w:semiHidden/>
    <w:rsid w:val="00547EAB"/>
    <w:rPr>
      <w:color w:val="800080"/>
      <w:u w:val="single"/>
    </w:rPr>
  </w:style>
  <w:style w:type="paragraph" w:customStyle="1" w:styleId="Systeemi">
    <w:name w:val="Systeemi"/>
    <w:basedOn w:val="Normaali"/>
    <w:semiHidden/>
    <w:rsid w:val="00D1453F"/>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link w:val="DokOtsikko1Char"/>
    <w:semiHidden/>
    <w:rsid w:val="00D1453F"/>
  </w:style>
  <w:style w:type="character" w:customStyle="1" w:styleId="Otsikko1Char">
    <w:name w:val="Otsikko 1 Char"/>
    <w:basedOn w:val="Kappaleenoletusfontti"/>
    <w:link w:val="Otsikko1"/>
    <w:rsid w:val="00D33AF7"/>
    <w:rPr>
      <w:sz w:val="32"/>
      <w:lang w:eastAsia="en-US"/>
    </w:rPr>
  </w:style>
  <w:style w:type="character" w:customStyle="1" w:styleId="DokOtsikko1Char">
    <w:name w:val="DokOtsikko1 Char"/>
    <w:basedOn w:val="Otsikko1Char"/>
    <w:link w:val="DokOtsikko1"/>
    <w:rsid w:val="00D33AF7"/>
    <w:rPr>
      <w:sz w:val="32"/>
      <w:lang w:eastAsia="en-US"/>
    </w:rPr>
  </w:style>
  <w:style w:type="paragraph" w:customStyle="1" w:styleId="Pyklnotsikko">
    <w:name w:val="Pykälän_otsikko"/>
    <w:basedOn w:val="Normaali"/>
    <w:autoRedefine/>
    <w:semiHidden/>
    <w:rsid w:val="0017096B"/>
    <w:pPr>
      <w:suppressAutoHyphens/>
      <w:spacing w:before="120"/>
      <w:jc w:val="center"/>
    </w:pPr>
    <w:rPr>
      <w:b/>
      <w:bCs/>
      <w:lang w:eastAsia="fi-FI"/>
    </w:rPr>
  </w:style>
  <w:style w:type="table" w:styleId="TaulukkoRuudukko">
    <w:name w:val="Table Grid"/>
    <w:basedOn w:val="Normaalitaulukko"/>
    <w:uiPriority w:val="3"/>
    <w:semiHidden/>
    <w:rsid w:val="00D14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arakeots">
    <w:name w:val="Sarakeots"/>
    <w:basedOn w:val="Normaalitaulukko"/>
    <w:semiHidden/>
    <w:rsid w:val="00D1453F"/>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0F5057"/>
    <w:rPr>
      <w:rFonts w:ascii="Tahoma" w:hAnsi="Tahoma" w:cs="Tahoma"/>
      <w:sz w:val="16"/>
      <w:szCs w:val="16"/>
    </w:rPr>
  </w:style>
  <w:style w:type="character" w:customStyle="1" w:styleId="SelitetekstiChar">
    <w:name w:val="Seliteteksti Char"/>
    <w:basedOn w:val="Kappaleenoletusfontti"/>
    <w:link w:val="Seliteteksti"/>
    <w:rsid w:val="000F5057"/>
    <w:rPr>
      <w:rFonts w:ascii="Tahoma" w:hAnsi="Tahoma" w:cs="Tahoma"/>
      <w:sz w:val="16"/>
      <w:szCs w:val="16"/>
      <w:lang w:eastAsia="en-US"/>
    </w:rPr>
  </w:style>
  <w:style w:type="character" w:customStyle="1" w:styleId="WW8Num2z0">
    <w:name w:val="WW8Num2z0"/>
    <w:semiHidden/>
    <w:rsid w:val="000E4AB5"/>
    <w:rPr>
      <w:rFonts w:ascii="Times New Roman" w:eastAsia="Times New Roman" w:hAnsi="Times New Roman" w:cs="Times New Roman"/>
    </w:rPr>
  </w:style>
  <w:style w:type="character" w:customStyle="1" w:styleId="WW8Num2z1">
    <w:name w:val="WW8Num2z1"/>
    <w:semiHidden/>
    <w:rsid w:val="000E4AB5"/>
    <w:rPr>
      <w:rFonts w:ascii="Courier New" w:hAnsi="Courier New"/>
    </w:rPr>
  </w:style>
  <w:style w:type="character" w:customStyle="1" w:styleId="WW8Num2z2">
    <w:name w:val="WW8Num2z2"/>
    <w:semiHidden/>
    <w:rsid w:val="000E4AB5"/>
    <w:rPr>
      <w:rFonts w:ascii="Wingdings" w:hAnsi="Wingdings"/>
    </w:rPr>
  </w:style>
  <w:style w:type="character" w:customStyle="1" w:styleId="WW8Num2z3">
    <w:name w:val="WW8Num2z3"/>
    <w:semiHidden/>
    <w:rsid w:val="000E4AB5"/>
    <w:rPr>
      <w:rFonts w:ascii="Symbol" w:hAnsi="Symbol"/>
    </w:rPr>
  </w:style>
  <w:style w:type="character" w:customStyle="1" w:styleId="Kappaleenoletusfontti1">
    <w:name w:val="Kappaleen oletusfontti1"/>
    <w:semiHidden/>
    <w:rsid w:val="000E4AB5"/>
  </w:style>
  <w:style w:type="character" w:customStyle="1" w:styleId="SelitysChar">
    <w:name w:val="Selitys Char"/>
    <w:basedOn w:val="Kappaleenoletusfontti1"/>
    <w:semiHidden/>
    <w:rsid w:val="000E4AB5"/>
    <w:rPr>
      <w:rFonts w:ascii="Arial" w:hAnsi="Arial"/>
      <w:lang w:val="fi-FI" w:eastAsia="ar-SA" w:bidi="ar-SA"/>
    </w:rPr>
  </w:style>
  <w:style w:type="paragraph" w:customStyle="1" w:styleId="Otsikko10">
    <w:name w:val="Otsikko1"/>
    <w:basedOn w:val="Normaali"/>
    <w:next w:val="Leipteksti"/>
    <w:semiHidden/>
    <w:rsid w:val="000E4AB5"/>
    <w:pPr>
      <w:keepNext/>
      <w:suppressAutoHyphens/>
      <w:spacing w:before="240" w:after="120"/>
    </w:pPr>
    <w:rPr>
      <w:rFonts w:ascii="Arial" w:eastAsia="Arial Unicode MS" w:hAnsi="Arial" w:cs="Tahoma"/>
      <w:sz w:val="28"/>
      <w:szCs w:val="28"/>
      <w:lang w:eastAsia="ar-SA"/>
    </w:rPr>
  </w:style>
  <w:style w:type="paragraph" w:styleId="Leipteksti">
    <w:name w:val="Body Text"/>
    <w:basedOn w:val="Normaali"/>
    <w:link w:val="LeiptekstiChar"/>
    <w:semiHidden/>
    <w:rsid w:val="000E4AB5"/>
    <w:pPr>
      <w:suppressAutoHyphens/>
      <w:spacing w:after="120"/>
    </w:pPr>
    <w:rPr>
      <w:lang w:eastAsia="ar-SA"/>
    </w:rPr>
  </w:style>
  <w:style w:type="character" w:customStyle="1" w:styleId="LeiptekstiChar">
    <w:name w:val="Leipäteksti Char"/>
    <w:basedOn w:val="Kappaleenoletusfontti"/>
    <w:link w:val="Leipteksti"/>
    <w:rsid w:val="000E4AB5"/>
    <w:rPr>
      <w:lang w:eastAsia="ar-SA"/>
    </w:rPr>
  </w:style>
  <w:style w:type="paragraph" w:styleId="Luettelo">
    <w:name w:val="List"/>
    <w:basedOn w:val="Leipteksti"/>
    <w:semiHidden/>
    <w:rsid w:val="000E4AB5"/>
    <w:rPr>
      <w:rFonts w:ascii="Arial" w:hAnsi="Arial" w:cs="Tahoma"/>
    </w:rPr>
  </w:style>
  <w:style w:type="paragraph" w:customStyle="1" w:styleId="Kuvaotsikko1">
    <w:name w:val="Kuvaotsikko1"/>
    <w:basedOn w:val="Normaali"/>
    <w:semiHidden/>
    <w:rsid w:val="000E4AB5"/>
    <w:pPr>
      <w:suppressLineNumbers/>
      <w:suppressAutoHyphens/>
      <w:spacing w:before="120" w:after="120"/>
    </w:pPr>
    <w:rPr>
      <w:rFonts w:ascii="Arial" w:hAnsi="Arial" w:cs="Tahoma"/>
      <w:i/>
      <w:iCs/>
      <w:sz w:val="24"/>
      <w:szCs w:val="24"/>
      <w:lang w:eastAsia="ar-SA"/>
    </w:rPr>
  </w:style>
  <w:style w:type="paragraph" w:customStyle="1" w:styleId="Hakemisto">
    <w:name w:val="Hakemisto"/>
    <w:basedOn w:val="Normaali"/>
    <w:semiHidden/>
    <w:rsid w:val="000E4AB5"/>
    <w:pPr>
      <w:suppressLineNumbers/>
      <w:suppressAutoHyphens/>
    </w:pPr>
    <w:rPr>
      <w:rFonts w:ascii="Arial" w:hAnsi="Arial" w:cs="Tahoma"/>
      <w:lang w:eastAsia="ar-SA"/>
    </w:rPr>
  </w:style>
  <w:style w:type="paragraph" w:customStyle="1" w:styleId="Asiakirjanrakenneruutu1">
    <w:name w:val="Asiakirjan rakenneruutu1"/>
    <w:basedOn w:val="Normaali"/>
    <w:semiHidden/>
    <w:rsid w:val="000E4AB5"/>
    <w:pPr>
      <w:shd w:val="clear" w:color="auto" w:fill="000080"/>
      <w:suppressAutoHyphens/>
    </w:pPr>
    <w:rPr>
      <w:rFonts w:ascii="Tahoma" w:hAnsi="Tahoma"/>
      <w:lang w:eastAsia="ar-SA"/>
    </w:rPr>
  </w:style>
  <w:style w:type="paragraph" w:styleId="Otsikko">
    <w:name w:val="Title"/>
    <w:basedOn w:val="Normaali"/>
    <w:next w:val="Alaotsikko"/>
    <w:link w:val="OtsikkoChar"/>
    <w:semiHidden/>
    <w:rsid w:val="000E4AB5"/>
    <w:pPr>
      <w:suppressAutoHyphens/>
    </w:pPr>
    <w:rPr>
      <w:sz w:val="44"/>
      <w:lang w:eastAsia="ar-SA"/>
    </w:rPr>
  </w:style>
  <w:style w:type="character" w:customStyle="1" w:styleId="OtsikkoChar">
    <w:name w:val="Otsikko Char"/>
    <w:basedOn w:val="Kappaleenoletusfontti"/>
    <w:link w:val="Otsikko"/>
    <w:rsid w:val="000E4AB5"/>
    <w:rPr>
      <w:sz w:val="44"/>
      <w:lang w:eastAsia="ar-SA"/>
    </w:rPr>
  </w:style>
  <w:style w:type="paragraph" w:styleId="Alaotsikko">
    <w:name w:val="Subtitle"/>
    <w:basedOn w:val="Otsikko10"/>
    <w:next w:val="Leipteksti"/>
    <w:link w:val="AlaotsikkoChar"/>
    <w:semiHidden/>
    <w:rsid w:val="000E4AB5"/>
    <w:pPr>
      <w:jc w:val="center"/>
    </w:pPr>
    <w:rPr>
      <w:i/>
      <w:iCs/>
    </w:rPr>
  </w:style>
  <w:style w:type="character" w:customStyle="1" w:styleId="AlaotsikkoChar">
    <w:name w:val="Alaotsikko Char"/>
    <w:basedOn w:val="Kappaleenoletusfontti"/>
    <w:link w:val="Alaotsikko"/>
    <w:rsid w:val="000E4AB5"/>
    <w:rPr>
      <w:rFonts w:ascii="Arial" w:eastAsia="Arial Unicode MS" w:hAnsi="Arial" w:cs="Tahoma"/>
      <w:i/>
      <w:iCs/>
      <w:sz w:val="28"/>
      <w:szCs w:val="28"/>
      <w:lang w:eastAsia="ar-SA"/>
    </w:rPr>
  </w:style>
  <w:style w:type="paragraph" w:customStyle="1" w:styleId="py">
    <w:name w:val="py"/>
    <w:basedOn w:val="Normaali"/>
    <w:rsid w:val="000E4AB5"/>
    <w:pPr>
      <w:suppressAutoHyphens/>
      <w:spacing w:before="100" w:after="100"/>
    </w:pPr>
    <w:rPr>
      <w:rFonts w:ascii="Arial Unicode MS" w:eastAsia="Arial Unicode MS" w:hAnsi="Arial Unicode MS" w:cs="Arial Unicode MS"/>
      <w:sz w:val="24"/>
      <w:szCs w:val="24"/>
      <w:lang w:val="en-GB" w:eastAsia="ar-SA"/>
    </w:rPr>
  </w:style>
  <w:style w:type="paragraph" w:customStyle="1" w:styleId="Sisllysluettelo10">
    <w:name w:val="Sisällysluettelo 10"/>
    <w:basedOn w:val="Hakemisto"/>
    <w:semiHidden/>
    <w:rsid w:val="000E4AB5"/>
    <w:pPr>
      <w:tabs>
        <w:tab w:val="right" w:leader="dot" w:pos="9637"/>
      </w:tabs>
      <w:ind w:left="2547"/>
    </w:pPr>
  </w:style>
  <w:style w:type="paragraph" w:customStyle="1" w:styleId="Taulukonsislt">
    <w:name w:val="Taulukon sisältö"/>
    <w:basedOn w:val="Normaali"/>
    <w:semiHidden/>
    <w:rsid w:val="000E4AB5"/>
    <w:pPr>
      <w:suppressLineNumbers/>
      <w:suppressAutoHyphens/>
    </w:pPr>
    <w:rPr>
      <w:lang w:eastAsia="ar-SA"/>
    </w:rPr>
  </w:style>
  <w:style w:type="paragraph" w:customStyle="1" w:styleId="Taulukonotsikko">
    <w:name w:val="Taulukon otsikko"/>
    <w:basedOn w:val="Taulukonsislt"/>
    <w:semiHidden/>
    <w:rsid w:val="000E4AB5"/>
    <w:pPr>
      <w:jc w:val="center"/>
    </w:pPr>
    <w:rPr>
      <w:b/>
      <w:bCs/>
    </w:rPr>
  </w:style>
  <w:style w:type="paragraph" w:customStyle="1" w:styleId="Kehyksensislt">
    <w:name w:val="Kehyksen sisältö"/>
    <w:basedOn w:val="Leipteksti"/>
    <w:semiHidden/>
    <w:rsid w:val="000E4AB5"/>
  </w:style>
  <w:style w:type="paragraph" w:styleId="Eivli">
    <w:name w:val="No Spacing"/>
    <w:uiPriority w:val="1"/>
    <w:semiHidden/>
    <w:rsid w:val="00736531"/>
    <w:rPr>
      <w:lang w:eastAsia="en-US"/>
    </w:rPr>
  </w:style>
  <w:style w:type="paragraph" w:styleId="Lainaus">
    <w:name w:val="Quote"/>
    <w:basedOn w:val="Normaali"/>
    <w:next w:val="Normaali"/>
    <w:link w:val="LainausChar"/>
    <w:uiPriority w:val="29"/>
    <w:semiHidden/>
    <w:rsid w:val="00736531"/>
    <w:rPr>
      <w:i/>
      <w:iCs/>
      <w:color w:val="000000"/>
    </w:rPr>
  </w:style>
  <w:style w:type="character" w:customStyle="1" w:styleId="LainausChar">
    <w:name w:val="Lainaus Char"/>
    <w:basedOn w:val="Kappaleenoletusfontti"/>
    <w:link w:val="Lainaus"/>
    <w:uiPriority w:val="29"/>
    <w:rsid w:val="00736531"/>
    <w:rPr>
      <w:i/>
      <w:iCs/>
      <w:color w:val="000000"/>
      <w:lang w:eastAsia="en-US"/>
    </w:rPr>
  </w:style>
  <w:style w:type="paragraph" w:styleId="Erottuvalainaus">
    <w:name w:val="Intense Quote"/>
    <w:basedOn w:val="Normaali"/>
    <w:next w:val="Normaali"/>
    <w:link w:val="ErottuvalainausChar"/>
    <w:uiPriority w:val="30"/>
    <w:semiHidden/>
    <w:rsid w:val="00736531"/>
    <w:pPr>
      <w:pBdr>
        <w:bottom w:val="single" w:sz="4" w:space="4" w:color="4F81BD"/>
      </w:pBdr>
      <w:spacing w:before="200" w:after="280"/>
      <w:ind w:left="936" w:right="936"/>
    </w:pPr>
    <w:rPr>
      <w:b/>
      <w:bCs/>
      <w:i/>
      <w:iCs/>
      <w:color w:val="4F81BD"/>
    </w:rPr>
  </w:style>
  <w:style w:type="character" w:customStyle="1" w:styleId="ErottuvalainausChar">
    <w:name w:val="Erottuva lainaus Char"/>
    <w:basedOn w:val="Kappaleenoletusfontti"/>
    <w:link w:val="Erottuvalainaus"/>
    <w:uiPriority w:val="30"/>
    <w:rsid w:val="00736531"/>
    <w:rPr>
      <w:b/>
      <w:bCs/>
      <w:i/>
      <w:iCs/>
      <w:color w:val="4F81BD"/>
      <w:lang w:eastAsia="en-US"/>
    </w:rPr>
  </w:style>
  <w:style w:type="paragraph" w:styleId="Luettelokappale">
    <w:name w:val="List Paragraph"/>
    <w:basedOn w:val="Normaali"/>
    <w:uiPriority w:val="34"/>
    <w:qFormat/>
    <w:rsid w:val="00736531"/>
    <w:pPr>
      <w:ind w:left="1296"/>
    </w:pPr>
  </w:style>
  <w:style w:type="character" w:styleId="Korostus">
    <w:name w:val="Emphasis"/>
    <w:basedOn w:val="Kappaleenoletusfontti"/>
    <w:uiPriority w:val="20"/>
    <w:qFormat/>
    <w:rsid w:val="00736531"/>
    <w:rPr>
      <w:i/>
      <w:iCs/>
    </w:rPr>
  </w:style>
  <w:style w:type="character" w:styleId="Voimakaskorostus">
    <w:name w:val="Intense Emphasis"/>
    <w:basedOn w:val="Kappaleenoletusfontti"/>
    <w:uiPriority w:val="21"/>
    <w:semiHidden/>
    <w:rsid w:val="00736531"/>
    <w:rPr>
      <w:b/>
      <w:bCs/>
      <w:i/>
      <w:iCs/>
      <w:color w:val="4F81BD"/>
    </w:rPr>
  </w:style>
  <w:style w:type="character" w:styleId="Hienovarainenkorostus">
    <w:name w:val="Subtle Emphasis"/>
    <w:basedOn w:val="Kappaleenoletusfontti"/>
    <w:uiPriority w:val="19"/>
    <w:semiHidden/>
    <w:rsid w:val="00736531"/>
    <w:rPr>
      <w:i/>
      <w:iCs/>
      <w:color w:val="808080"/>
    </w:rPr>
  </w:style>
  <w:style w:type="character" w:styleId="Voimakas">
    <w:name w:val="Strong"/>
    <w:basedOn w:val="Kappaleenoletusfontti"/>
    <w:semiHidden/>
    <w:rsid w:val="00736531"/>
    <w:rPr>
      <w:b/>
      <w:bCs/>
    </w:rPr>
  </w:style>
  <w:style w:type="character" w:styleId="Erottuvaviittaus">
    <w:name w:val="Intense Reference"/>
    <w:basedOn w:val="Kappaleenoletusfontti"/>
    <w:uiPriority w:val="32"/>
    <w:semiHidden/>
    <w:rsid w:val="00736531"/>
    <w:rPr>
      <w:b/>
      <w:bCs/>
      <w:smallCaps/>
      <w:color w:val="C0504D"/>
      <w:spacing w:val="5"/>
      <w:u w:val="single"/>
    </w:rPr>
  </w:style>
  <w:style w:type="character" w:styleId="Hienovarainenviittaus">
    <w:name w:val="Subtle Reference"/>
    <w:basedOn w:val="Kappaleenoletusfontti"/>
    <w:uiPriority w:val="31"/>
    <w:semiHidden/>
    <w:rsid w:val="00736531"/>
    <w:rPr>
      <w:smallCaps/>
      <w:color w:val="C0504D"/>
      <w:u w:val="single"/>
    </w:rPr>
  </w:style>
  <w:style w:type="character" w:styleId="Kirjannimike">
    <w:name w:val="Book Title"/>
    <w:basedOn w:val="Kappaleenoletusfontti"/>
    <w:uiPriority w:val="33"/>
    <w:semiHidden/>
    <w:rsid w:val="00736531"/>
    <w:rPr>
      <w:b/>
      <w:bCs/>
      <w:smallCaps/>
      <w:spacing w:val="5"/>
    </w:rPr>
  </w:style>
  <w:style w:type="numbering" w:styleId="111111">
    <w:name w:val="Outline List 2"/>
    <w:basedOn w:val="Eiluetteloa"/>
    <w:semiHidden/>
    <w:rsid w:val="00736531"/>
    <w:pPr>
      <w:numPr>
        <w:numId w:val="4"/>
      </w:numPr>
    </w:pPr>
  </w:style>
  <w:style w:type="numbering" w:styleId="1ai">
    <w:name w:val="Outline List 1"/>
    <w:basedOn w:val="Eiluetteloa"/>
    <w:semiHidden/>
    <w:rsid w:val="00736531"/>
    <w:pPr>
      <w:numPr>
        <w:numId w:val="5"/>
      </w:numPr>
    </w:pPr>
  </w:style>
  <w:style w:type="paragraph" w:styleId="Alaviitteenteksti">
    <w:name w:val="footnote text"/>
    <w:basedOn w:val="Normaali"/>
    <w:link w:val="AlaviitteentekstiChar"/>
    <w:semiHidden/>
    <w:rsid w:val="00736531"/>
  </w:style>
  <w:style w:type="character" w:customStyle="1" w:styleId="AlaviitteentekstiChar">
    <w:name w:val="Alaviitteen teksti Char"/>
    <w:basedOn w:val="Kappaleenoletusfontti"/>
    <w:link w:val="Alaviitteenteksti"/>
    <w:rsid w:val="00736531"/>
    <w:rPr>
      <w:lang w:eastAsia="en-US"/>
    </w:rPr>
  </w:style>
  <w:style w:type="character" w:styleId="Alaviitteenviite">
    <w:name w:val="footnote reference"/>
    <w:basedOn w:val="Kappaleenoletusfontti"/>
    <w:semiHidden/>
    <w:rsid w:val="00736531"/>
    <w:rPr>
      <w:vertAlign w:val="superscript"/>
    </w:rPr>
  </w:style>
  <w:style w:type="paragraph" w:styleId="Allekirjoitus">
    <w:name w:val="Signature"/>
    <w:basedOn w:val="Normaali"/>
    <w:link w:val="AllekirjoitusChar"/>
    <w:semiHidden/>
    <w:rsid w:val="00736531"/>
    <w:pPr>
      <w:ind w:left="4252"/>
    </w:pPr>
  </w:style>
  <w:style w:type="character" w:customStyle="1" w:styleId="AllekirjoitusChar">
    <w:name w:val="Allekirjoitus Char"/>
    <w:basedOn w:val="Kappaleenoletusfontti"/>
    <w:link w:val="Allekirjoitus"/>
    <w:rsid w:val="00736531"/>
    <w:rPr>
      <w:lang w:eastAsia="en-US"/>
    </w:rPr>
  </w:style>
  <w:style w:type="paragraph" w:styleId="Hakemisto1">
    <w:name w:val="index 1"/>
    <w:basedOn w:val="Normaali"/>
    <w:next w:val="Normaali"/>
    <w:autoRedefine/>
    <w:semiHidden/>
    <w:rsid w:val="00736531"/>
    <w:pPr>
      <w:ind w:left="200" w:hanging="200"/>
    </w:pPr>
  </w:style>
  <w:style w:type="paragraph" w:styleId="Hakemisto2">
    <w:name w:val="index 2"/>
    <w:basedOn w:val="Normaali"/>
    <w:next w:val="Normaali"/>
    <w:autoRedefine/>
    <w:semiHidden/>
    <w:rsid w:val="00736531"/>
    <w:pPr>
      <w:ind w:left="400" w:hanging="200"/>
    </w:pPr>
  </w:style>
  <w:style w:type="paragraph" w:styleId="Hakemisto3">
    <w:name w:val="index 3"/>
    <w:basedOn w:val="Normaali"/>
    <w:next w:val="Normaali"/>
    <w:autoRedefine/>
    <w:semiHidden/>
    <w:rsid w:val="00736531"/>
    <w:pPr>
      <w:ind w:left="600" w:hanging="200"/>
    </w:pPr>
  </w:style>
  <w:style w:type="paragraph" w:styleId="Hakemisto4">
    <w:name w:val="index 4"/>
    <w:basedOn w:val="Normaali"/>
    <w:next w:val="Normaali"/>
    <w:autoRedefine/>
    <w:semiHidden/>
    <w:rsid w:val="00736531"/>
    <w:pPr>
      <w:ind w:left="800" w:hanging="200"/>
    </w:pPr>
  </w:style>
  <w:style w:type="paragraph" w:styleId="Hakemisto5">
    <w:name w:val="index 5"/>
    <w:basedOn w:val="Normaali"/>
    <w:next w:val="Normaali"/>
    <w:autoRedefine/>
    <w:semiHidden/>
    <w:rsid w:val="00736531"/>
    <w:pPr>
      <w:ind w:left="1000" w:hanging="200"/>
    </w:pPr>
  </w:style>
  <w:style w:type="paragraph" w:styleId="Hakemisto6">
    <w:name w:val="index 6"/>
    <w:basedOn w:val="Normaali"/>
    <w:next w:val="Normaali"/>
    <w:autoRedefine/>
    <w:semiHidden/>
    <w:rsid w:val="00736531"/>
    <w:pPr>
      <w:ind w:left="1200" w:hanging="200"/>
    </w:pPr>
  </w:style>
  <w:style w:type="paragraph" w:styleId="Hakemisto7">
    <w:name w:val="index 7"/>
    <w:basedOn w:val="Normaali"/>
    <w:next w:val="Normaali"/>
    <w:autoRedefine/>
    <w:semiHidden/>
    <w:rsid w:val="00736531"/>
    <w:pPr>
      <w:ind w:left="1400" w:hanging="200"/>
    </w:pPr>
  </w:style>
  <w:style w:type="paragraph" w:styleId="Hakemisto8">
    <w:name w:val="index 8"/>
    <w:basedOn w:val="Normaali"/>
    <w:next w:val="Normaali"/>
    <w:autoRedefine/>
    <w:semiHidden/>
    <w:rsid w:val="00736531"/>
    <w:pPr>
      <w:ind w:left="1600" w:hanging="200"/>
    </w:pPr>
  </w:style>
  <w:style w:type="paragraph" w:styleId="Hakemisto9">
    <w:name w:val="index 9"/>
    <w:basedOn w:val="Normaali"/>
    <w:next w:val="Normaali"/>
    <w:autoRedefine/>
    <w:semiHidden/>
    <w:rsid w:val="00736531"/>
    <w:pPr>
      <w:ind w:left="1800" w:hanging="200"/>
    </w:pPr>
  </w:style>
  <w:style w:type="paragraph" w:styleId="Hakemistonotsikko">
    <w:name w:val="index heading"/>
    <w:basedOn w:val="Normaali"/>
    <w:next w:val="Hakemisto1"/>
    <w:semiHidden/>
    <w:rsid w:val="00736531"/>
    <w:rPr>
      <w:rFonts w:ascii="Cambria" w:hAnsi="Cambria"/>
      <w:b/>
      <w:bCs/>
    </w:rPr>
  </w:style>
  <w:style w:type="character" w:styleId="HTML-akronyymi">
    <w:name w:val="HTML Acronym"/>
    <w:basedOn w:val="Kappaleenoletusfontti"/>
    <w:semiHidden/>
    <w:rsid w:val="00736531"/>
  </w:style>
  <w:style w:type="paragraph" w:styleId="HTML-esimuotoiltu">
    <w:name w:val="HTML Preformatted"/>
    <w:basedOn w:val="Normaali"/>
    <w:link w:val="HTML-esimuotoiltuChar"/>
    <w:semiHidden/>
    <w:rsid w:val="00736531"/>
    <w:rPr>
      <w:rFonts w:ascii="Courier New" w:hAnsi="Courier New" w:cs="Courier New"/>
    </w:rPr>
  </w:style>
  <w:style w:type="character" w:customStyle="1" w:styleId="HTML-esimuotoiltuChar">
    <w:name w:val="HTML-esimuotoiltu Char"/>
    <w:basedOn w:val="Kappaleenoletusfontti"/>
    <w:link w:val="HTML-esimuotoiltu"/>
    <w:rsid w:val="00736531"/>
    <w:rPr>
      <w:rFonts w:ascii="Courier New" w:hAnsi="Courier New" w:cs="Courier New"/>
      <w:lang w:eastAsia="en-US"/>
    </w:rPr>
  </w:style>
  <w:style w:type="character" w:styleId="HTML-kirjoituskone">
    <w:name w:val="HTML Typewriter"/>
    <w:basedOn w:val="Kappaleenoletusfontti"/>
    <w:semiHidden/>
    <w:rsid w:val="00736531"/>
    <w:rPr>
      <w:rFonts w:ascii="Courier New" w:hAnsi="Courier New" w:cs="Courier New"/>
      <w:sz w:val="20"/>
      <w:szCs w:val="20"/>
    </w:rPr>
  </w:style>
  <w:style w:type="character" w:styleId="HTML-koodi">
    <w:name w:val="HTML Code"/>
    <w:basedOn w:val="Kappaleenoletusfontti"/>
    <w:semiHidden/>
    <w:rsid w:val="00736531"/>
    <w:rPr>
      <w:rFonts w:ascii="Courier New" w:hAnsi="Courier New" w:cs="Courier New"/>
      <w:sz w:val="20"/>
      <w:szCs w:val="20"/>
    </w:rPr>
  </w:style>
  <w:style w:type="character" w:styleId="HTML-lainaus">
    <w:name w:val="HTML Cite"/>
    <w:basedOn w:val="Kappaleenoletusfontti"/>
    <w:semiHidden/>
    <w:rsid w:val="00736531"/>
    <w:rPr>
      <w:i/>
      <w:iCs/>
    </w:rPr>
  </w:style>
  <w:style w:type="character" w:styleId="HTML-malli">
    <w:name w:val="HTML Sample"/>
    <w:basedOn w:val="Kappaleenoletusfontti"/>
    <w:semiHidden/>
    <w:rsid w:val="00736531"/>
    <w:rPr>
      <w:rFonts w:ascii="Courier New" w:hAnsi="Courier New" w:cs="Courier New"/>
    </w:rPr>
  </w:style>
  <w:style w:type="character" w:styleId="HTML-muuttuja">
    <w:name w:val="HTML Variable"/>
    <w:basedOn w:val="Kappaleenoletusfontti"/>
    <w:semiHidden/>
    <w:rsid w:val="00736531"/>
    <w:rPr>
      <w:i/>
      <w:iCs/>
    </w:rPr>
  </w:style>
  <w:style w:type="character" w:styleId="HTML-mrittely">
    <w:name w:val="HTML Definition"/>
    <w:basedOn w:val="Kappaleenoletusfontti"/>
    <w:semiHidden/>
    <w:rsid w:val="00736531"/>
    <w:rPr>
      <w:i/>
      <w:iCs/>
    </w:rPr>
  </w:style>
  <w:style w:type="character" w:styleId="HTML-nppimist">
    <w:name w:val="HTML Keyboard"/>
    <w:basedOn w:val="Kappaleenoletusfontti"/>
    <w:semiHidden/>
    <w:rsid w:val="00736531"/>
    <w:rPr>
      <w:rFonts w:ascii="Courier New" w:hAnsi="Courier New" w:cs="Courier New"/>
      <w:sz w:val="20"/>
      <w:szCs w:val="20"/>
    </w:rPr>
  </w:style>
  <w:style w:type="paragraph" w:styleId="HTML-osoite">
    <w:name w:val="HTML Address"/>
    <w:basedOn w:val="Normaali"/>
    <w:link w:val="HTML-osoiteChar"/>
    <w:semiHidden/>
    <w:rsid w:val="00736531"/>
    <w:rPr>
      <w:i/>
      <w:iCs/>
    </w:rPr>
  </w:style>
  <w:style w:type="character" w:customStyle="1" w:styleId="HTML-osoiteChar">
    <w:name w:val="HTML-osoite Char"/>
    <w:basedOn w:val="Kappaleenoletusfontti"/>
    <w:link w:val="HTML-osoite"/>
    <w:rsid w:val="00736531"/>
    <w:rPr>
      <w:i/>
      <w:iCs/>
      <w:lang w:eastAsia="en-US"/>
    </w:rPr>
  </w:style>
  <w:style w:type="paragraph" w:styleId="Huomautuksenotsikko">
    <w:name w:val="Note Heading"/>
    <w:basedOn w:val="Normaali"/>
    <w:next w:val="Normaali"/>
    <w:link w:val="HuomautuksenotsikkoChar"/>
    <w:semiHidden/>
    <w:rsid w:val="00736531"/>
  </w:style>
  <w:style w:type="character" w:customStyle="1" w:styleId="HuomautuksenotsikkoChar">
    <w:name w:val="Huomautuksen otsikko Char"/>
    <w:basedOn w:val="Kappaleenoletusfontti"/>
    <w:link w:val="Huomautuksenotsikko"/>
    <w:rsid w:val="00736531"/>
    <w:rPr>
      <w:lang w:eastAsia="en-US"/>
    </w:rPr>
  </w:style>
  <w:style w:type="paragraph" w:styleId="Jatkoluettelo">
    <w:name w:val="List Continue"/>
    <w:basedOn w:val="Normaali"/>
    <w:semiHidden/>
    <w:rsid w:val="00736531"/>
    <w:pPr>
      <w:spacing w:after="120"/>
      <w:ind w:left="283"/>
      <w:contextualSpacing/>
    </w:pPr>
  </w:style>
  <w:style w:type="paragraph" w:styleId="Jatkoluettelo2">
    <w:name w:val="List Continue 2"/>
    <w:basedOn w:val="Normaali"/>
    <w:semiHidden/>
    <w:rsid w:val="00736531"/>
    <w:pPr>
      <w:spacing w:after="120"/>
      <w:ind w:left="566"/>
      <w:contextualSpacing/>
    </w:pPr>
  </w:style>
  <w:style w:type="paragraph" w:styleId="Jatkoluettelo3">
    <w:name w:val="List Continue 3"/>
    <w:basedOn w:val="Normaali"/>
    <w:semiHidden/>
    <w:rsid w:val="00736531"/>
    <w:pPr>
      <w:spacing w:after="120"/>
      <w:ind w:left="849"/>
      <w:contextualSpacing/>
    </w:pPr>
  </w:style>
  <w:style w:type="paragraph" w:styleId="Jatkoluettelo4">
    <w:name w:val="List Continue 4"/>
    <w:basedOn w:val="Normaali"/>
    <w:semiHidden/>
    <w:rsid w:val="00736531"/>
    <w:pPr>
      <w:spacing w:after="120"/>
      <w:ind w:left="1132"/>
      <w:contextualSpacing/>
    </w:pPr>
  </w:style>
  <w:style w:type="paragraph" w:styleId="Jatkoluettelo5">
    <w:name w:val="List Continue 5"/>
    <w:basedOn w:val="Normaali"/>
    <w:semiHidden/>
    <w:rsid w:val="00736531"/>
    <w:pPr>
      <w:spacing w:after="120"/>
      <w:ind w:left="1415"/>
      <w:contextualSpacing/>
    </w:pPr>
  </w:style>
  <w:style w:type="paragraph" w:styleId="Kirjekuorenosoite">
    <w:name w:val="envelope address"/>
    <w:basedOn w:val="Normaali"/>
    <w:semiHidden/>
    <w:rsid w:val="00736531"/>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736531"/>
    <w:rPr>
      <w:rFonts w:ascii="Cambria" w:hAnsi="Cambria"/>
    </w:rPr>
  </w:style>
  <w:style w:type="paragraph" w:styleId="Kommentinteksti">
    <w:name w:val="annotation text"/>
    <w:basedOn w:val="Normaali"/>
    <w:link w:val="KommentintekstiChar"/>
    <w:semiHidden/>
    <w:rsid w:val="00736531"/>
  </w:style>
  <w:style w:type="character" w:customStyle="1" w:styleId="KommentintekstiChar">
    <w:name w:val="Kommentin teksti Char"/>
    <w:basedOn w:val="Kappaleenoletusfontti"/>
    <w:link w:val="Kommentinteksti"/>
    <w:rsid w:val="00736531"/>
    <w:rPr>
      <w:lang w:eastAsia="en-US"/>
    </w:rPr>
  </w:style>
  <w:style w:type="paragraph" w:styleId="Kommentinotsikko">
    <w:name w:val="annotation subject"/>
    <w:basedOn w:val="Kommentinteksti"/>
    <w:next w:val="Kommentinteksti"/>
    <w:link w:val="KommentinotsikkoChar"/>
    <w:semiHidden/>
    <w:rsid w:val="00736531"/>
    <w:rPr>
      <w:b/>
      <w:bCs/>
    </w:rPr>
  </w:style>
  <w:style w:type="character" w:customStyle="1" w:styleId="KommentinotsikkoChar">
    <w:name w:val="Kommentin otsikko Char"/>
    <w:basedOn w:val="KommentintekstiChar"/>
    <w:link w:val="Kommentinotsikko"/>
    <w:rsid w:val="00736531"/>
    <w:rPr>
      <w:b/>
      <w:bCs/>
      <w:lang w:eastAsia="en-US"/>
    </w:rPr>
  </w:style>
  <w:style w:type="character" w:styleId="Kommentinviite">
    <w:name w:val="annotation reference"/>
    <w:basedOn w:val="Kappaleenoletusfontti"/>
    <w:semiHidden/>
    <w:rsid w:val="00736531"/>
    <w:rPr>
      <w:sz w:val="16"/>
      <w:szCs w:val="16"/>
    </w:rPr>
  </w:style>
  <w:style w:type="paragraph" w:styleId="Kuvaotsikko">
    <w:name w:val="caption"/>
    <w:basedOn w:val="Normaali"/>
    <w:next w:val="Normaali"/>
    <w:semiHidden/>
    <w:unhideWhenUsed/>
    <w:qFormat/>
    <w:rsid w:val="00736531"/>
    <w:rPr>
      <w:b/>
      <w:bCs/>
    </w:rPr>
  </w:style>
  <w:style w:type="paragraph" w:styleId="Kuvaotsikkoluettelo">
    <w:name w:val="table of figures"/>
    <w:basedOn w:val="Normaali"/>
    <w:next w:val="Normaali"/>
    <w:semiHidden/>
    <w:rsid w:val="00736531"/>
  </w:style>
  <w:style w:type="paragraph" w:styleId="Leipteksti2">
    <w:name w:val="Body Text 2"/>
    <w:basedOn w:val="Normaali"/>
    <w:link w:val="Leipteksti2Char"/>
    <w:semiHidden/>
    <w:rsid w:val="00736531"/>
    <w:pPr>
      <w:spacing w:after="120" w:line="480" w:lineRule="auto"/>
    </w:pPr>
  </w:style>
  <w:style w:type="character" w:customStyle="1" w:styleId="Leipteksti2Char">
    <w:name w:val="Leipäteksti 2 Char"/>
    <w:basedOn w:val="Kappaleenoletusfontti"/>
    <w:link w:val="Leipteksti2"/>
    <w:rsid w:val="00736531"/>
    <w:rPr>
      <w:lang w:eastAsia="en-US"/>
    </w:rPr>
  </w:style>
  <w:style w:type="paragraph" w:styleId="Leipteksti3">
    <w:name w:val="Body Text 3"/>
    <w:basedOn w:val="Normaali"/>
    <w:link w:val="Leipteksti3Char"/>
    <w:semiHidden/>
    <w:rsid w:val="00736531"/>
    <w:pPr>
      <w:spacing w:after="120"/>
    </w:pPr>
    <w:rPr>
      <w:sz w:val="16"/>
      <w:szCs w:val="16"/>
    </w:rPr>
  </w:style>
  <w:style w:type="character" w:customStyle="1" w:styleId="Leipteksti3Char">
    <w:name w:val="Leipäteksti 3 Char"/>
    <w:basedOn w:val="Kappaleenoletusfontti"/>
    <w:link w:val="Leipteksti3"/>
    <w:rsid w:val="00736531"/>
    <w:rPr>
      <w:sz w:val="16"/>
      <w:szCs w:val="16"/>
      <w:lang w:eastAsia="en-US"/>
    </w:rPr>
  </w:style>
  <w:style w:type="paragraph" w:styleId="Leiptekstin1rivinsisennys">
    <w:name w:val="Body Text First Indent"/>
    <w:basedOn w:val="Leipteksti"/>
    <w:link w:val="Leiptekstin1rivinsisennysChar"/>
    <w:semiHidden/>
    <w:rsid w:val="00736531"/>
    <w:pPr>
      <w:suppressAutoHyphens w:val="0"/>
      <w:ind w:firstLine="210"/>
    </w:pPr>
    <w:rPr>
      <w:lang w:eastAsia="en-US"/>
    </w:rPr>
  </w:style>
  <w:style w:type="character" w:customStyle="1" w:styleId="Leiptekstin1rivinsisennysChar">
    <w:name w:val="Leipätekstin 1. rivin sisennys Char"/>
    <w:basedOn w:val="LeiptekstiChar"/>
    <w:link w:val="Leiptekstin1rivinsisennys"/>
    <w:rsid w:val="00736531"/>
    <w:rPr>
      <w:lang w:eastAsia="en-US"/>
    </w:rPr>
  </w:style>
  <w:style w:type="paragraph" w:styleId="Sisennettyleipteksti">
    <w:name w:val="Body Text Indent"/>
    <w:basedOn w:val="Normaali"/>
    <w:link w:val="SisennettyleiptekstiChar"/>
    <w:semiHidden/>
    <w:rsid w:val="00736531"/>
    <w:pPr>
      <w:spacing w:after="120"/>
      <w:ind w:left="283"/>
    </w:pPr>
  </w:style>
  <w:style w:type="character" w:customStyle="1" w:styleId="SisennettyleiptekstiChar">
    <w:name w:val="Sisennetty leipäteksti Char"/>
    <w:basedOn w:val="Kappaleenoletusfontti"/>
    <w:link w:val="Sisennettyleipteksti"/>
    <w:rsid w:val="00736531"/>
    <w:rPr>
      <w:lang w:eastAsia="en-US"/>
    </w:rPr>
  </w:style>
  <w:style w:type="paragraph" w:styleId="Leiptekstin1rivinsisennys2">
    <w:name w:val="Body Text First Indent 2"/>
    <w:basedOn w:val="Sisennettyleipteksti"/>
    <w:link w:val="Leiptekstin1rivinsisennys2Char"/>
    <w:semiHidden/>
    <w:rsid w:val="00736531"/>
    <w:pPr>
      <w:ind w:firstLine="210"/>
    </w:pPr>
  </w:style>
  <w:style w:type="character" w:customStyle="1" w:styleId="Leiptekstin1rivinsisennys2Char">
    <w:name w:val="Leipätekstin 1. rivin sisennys 2 Char"/>
    <w:basedOn w:val="SisennettyleiptekstiChar"/>
    <w:link w:val="Leiptekstin1rivinsisennys2"/>
    <w:rsid w:val="00736531"/>
    <w:rPr>
      <w:lang w:eastAsia="en-US"/>
    </w:rPr>
  </w:style>
  <w:style w:type="paragraph" w:styleId="Lohkoteksti">
    <w:name w:val="Block Text"/>
    <w:basedOn w:val="Normaali"/>
    <w:semiHidden/>
    <w:rsid w:val="00736531"/>
    <w:pPr>
      <w:spacing w:after="120"/>
      <w:ind w:left="1440" w:right="1440"/>
    </w:pPr>
  </w:style>
  <w:style w:type="paragraph" w:styleId="Lopetus">
    <w:name w:val="Closing"/>
    <w:basedOn w:val="Normaali"/>
    <w:link w:val="LopetusChar"/>
    <w:semiHidden/>
    <w:rsid w:val="00736531"/>
    <w:pPr>
      <w:ind w:left="4252"/>
    </w:pPr>
  </w:style>
  <w:style w:type="character" w:customStyle="1" w:styleId="LopetusChar">
    <w:name w:val="Lopetus Char"/>
    <w:basedOn w:val="Kappaleenoletusfontti"/>
    <w:link w:val="Lopetus"/>
    <w:rsid w:val="00736531"/>
    <w:rPr>
      <w:lang w:eastAsia="en-US"/>
    </w:rPr>
  </w:style>
  <w:style w:type="paragraph" w:styleId="Loppuviitteenteksti">
    <w:name w:val="endnote text"/>
    <w:basedOn w:val="Normaali"/>
    <w:link w:val="LoppuviitteentekstiChar"/>
    <w:semiHidden/>
    <w:rsid w:val="00736531"/>
  </w:style>
  <w:style w:type="character" w:customStyle="1" w:styleId="LoppuviitteentekstiChar">
    <w:name w:val="Loppuviitteen teksti Char"/>
    <w:basedOn w:val="Kappaleenoletusfontti"/>
    <w:link w:val="Loppuviitteenteksti"/>
    <w:rsid w:val="00736531"/>
    <w:rPr>
      <w:lang w:eastAsia="en-US"/>
    </w:rPr>
  </w:style>
  <w:style w:type="character" w:styleId="Loppuviitteenviite">
    <w:name w:val="endnote reference"/>
    <w:basedOn w:val="Kappaleenoletusfontti"/>
    <w:semiHidden/>
    <w:rsid w:val="00736531"/>
    <w:rPr>
      <w:vertAlign w:val="superscript"/>
    </w:rPr>
  </w:style>
  <w:style w:type="paragraph" w:styleId="Luettelo2">
    <w:name w:val="List 2"/>
    <w:basedOn w:val="Normaali"/>
    <w:semiHidden/>
    <w:rsid w:val="00736531"/>
    <w:pPr>
      <w:ind w:left="566" w:hanging="283"/>
      <w:contextualSpacing/>
    </w:pPr>
  </w:style>
  <w:style w:type="paragraph" w:styleId="Luettelo3">
    <w:name w:val="List 3"/>
    <w:basedOn w:val="Normaali"/>
    <w:semiHidden/>
    <w:rsid w:val="00736531"/>
    <w:pPr>
      <w:ind w:left="849" w:hanging="283"/>
      <w:contextualSpacing/>
    </w:pPr>
  </w:style>
  <w:style w:type="paragraph" w:styleId="Luettelo4">
    <w:name w:val="List 4"/>
    <w:basedOn w:val="Normaali"/>
    <w:semiHidden/>
    <w:rsid w:val="00736531"/>
    <w:pPr>
      <w:ind w:left="1132" w:hanging="283"/>
      <w:contextualSpacing/>
    </w:pPr>
  </w:style>
  <w:style w:type="paragraph" w:styleId="Luettelo5">
    <w:name w:val="List 5"/>
    <w:basedOn w:val="Normaali"/>
    <w:semiHidden/>
    <w:rsid w:val="00736531"/>
    <w:pPr>
      <w:ind w:left="1415" w:hanging="283"/>
      <w:contextualSpacing/>
    </w:pPr>
  </w:style>
  <w:style w:type="paragraph" w:styleId="Lhdeluettelo">
    <w:name w:val="Bibliography"/>
    <w:basedOn w:val="Normaali"/>
    <w:next w:val="Normaali"/>
    <w:uiPriority w:val="37"/>
    <w:semiHidden/>
    <w:unhideWhenUsed/>
    <w:rsid w:val="00736531"/>
  </w:style>
  <w:style w:type="paragraph" w:styleId="Lhdeluettelonotsikko">
    <w:name w:val="toa heading"/>
    <w:basedOn w:val="Normaali"/>
    <w:next w:val="Normaali"/>
    <w:semiHidden/>
    <w:rsid w:val="00736531"/>
    <w:pPr>
      <w:spacing w:before="120"/>
    </w:pPr>
    <w:rPr>
      <w:rFonts w:ascii="Cambria" w:hAnsi="Cambria"/>
      <w:b/>
      <w:bCs/>
      <w:sz w:val="24"/>
      <w:szCs w:val="24"/>
    </w:rPr>
  </w:style>
  <w:style w:type="paragraph" w:styleId="Lhdeviiteluettelo">
    <w:name w:val="table of authorities"/>
    <w:basedOn w:val="Normaali"/>
    <w:next w:val="Normaali"/>
    <w:semiHidden/>
    <w:rsid w:val="00736531"/>
    <w:pPr>
      <w:ind w:left="200" w:hanging="200"/>
    </w:pPr>
  </w:style>
  <w:style w:type="paragraph" w:styleId="Makroteksti">
    <w:name w:val="macro"/>
    <w:link w:val="MakrotekstiChar"/>
    <w:semiHidden/>
    <w:rsid w:val="0073653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basedOn w:val="Kappaleenoletusfontti"/>
    <w:link w:val="Makroteksti"/>
    <w:semiHidden/>
    <w:rsid w:val="00736531"/>
    <w:rPr>
      <w:rFonts w:ascii="Courier New" w:hAnsi="Courier New" w:cs="Courier New"/>
      <w:lang w:val="fi-FI" w:eastAsia="en-US" w:bidi="ar-SA"/>
    </w:rPr>
  </w:style>
  <w:style w:type="paragraph" w:styleId="Merkittyluettelo">
    <w:name w:val="List Bullet"/>
    <w:basedOn w:val="Normaali"/>
    <w:semiHidden/>
    <w:rsid w:val="00736531"/>
    <w:pPr>
      <w:numPr>
        <w:numId w:val="6"/>
      </w:numPr>
      <w:contextualSpacing/>
    </w:pPr>
  </w:style>
  <w:style w:type="paragraph" w:styleId="Merkittyluettelo2">
    <w:name w:val="List Bullet 2"/>
    <w:basedOn w:val="Normaali"/>
    <w:semiHidden/>
    <w:rsid w:val="00736531"/>
    <w:pPr>
      <w:numPr>
        <w:numId w:val="7"/>
      </w:numPr>
      <w:contextualSpacing/>
    </w:pPr>
  </w:style>
  <w:style w:type="paragraph" w:styleId="Merkittyluettelo3">
    <w:name w:val="List Bullet 3"/>
    <w:basedOn w:val="Normaali"/>
    <w:semiHidden/>
    <w:rsid w:val="00736531"/>
    <w:pPr>
      <w:numPr>
        <w:numId w:val="8"/>
      </w:numPr>
      <w:contextualSpacing/>
    </w:pPr>
  </w:style>
  <w:style w:type="paragraph" w:styleId="Merkittyluettelo4">
    <w:name w:val="List Bullet 4"/>
    <w:basedOn w:val="Normaali"/>
    <w:semiHidden/>
    <w:rsid w:val="00736531"/>
    <w:pPr>
      <w:numPr>
        <w:numId w:val="9"/>
      </w:numPr>
      <w:contextualSpacing/>
    </w:pPr>
  </w:style>
  <w:style w:type="paragraph" w:styleId="Merkittyluettelo5">
    <w:name w:val="List Bullet 5"/>
    <w:basedOn w:val="Normaali"/>
    <w:semiHidden/>
    <w:rsid w:val="00736531"/>
    <w:pPr>
      <w:numPr>
        <w:numId w:val="10"/>
      </w:numPr>
      <w:contextualSpacing/>
    </w:pPr>
  </w:style>
  <w:style w:type="table" w:customStyle="1" w:styleId="Normaaliluettelo11">
    <w:name w:val="Normaali luettelo 11"/>
    <w:basedOn w:val="Normaalitaulukko"/>
    <w:uiPriority w:val="65"/>
    <w:semiHidden/>
    <w:rsid w:val="0073653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1">
    <w:name w:val="Normaali luettelo 1 - korostus 11"/>
    <w:basedOn w:val="Normaalitaulukko"/>
    <w:uiPriority w:val="65"/>
    <w:semiHidden/>
    <w:rsid w:val="0073653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73653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73653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73653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73653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73653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Normaaliluettelo21">
    <w:name w:val="Normaali luettelo 21"/>
    <w:basedOn w:val="Normaalitaulukko"/>
    <w:uiPriority w:val="66"/>
    <w:semiHidden/>
    <w:rsid w:val="0073653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73653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73653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73653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73653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73653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73653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Normaaliruudukko11">
    <w:name w:val="Normaali ruudukko 11"/>
    <w:basedOn w:val="Normaalitaulukko"/>
    <w:uiPriority w:val="67"/>
    <w:semiHidden/>
    <w:rsid w:val="00736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73653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73653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73653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73653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73653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7365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Normaaliruudukko21">
    <w:name w:val="Normaali ruudukko 21"/>
    <w:basedOn w:val="Normaalitaulukko"/>
    <w:uiPriority w:val="68"/>
    <w:semiHidden/>
    <w:rsid w:val="0073653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73653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73653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73653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73653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73653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73653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Normaaliruudukko31">
    <w:name w:val="Normaali ruudukko 31"/>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Normaalivarjostus11">
    <w:name w:val="Normaali varjostus 11"/>
    <w:basedOn w:val="Normaalitaulukko"/>
    <w:uiPriority w:val="63"/>
    <w:semiHidden/>
    <w:rsid w:val="00736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semiHidden/>
    <w:rsid w:val="0073653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73653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73653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73653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73653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7365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Normaalivarjostus21">
    <w:name w:val="Normaali varjostus 21"/>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1">
    <w:name w:val="Normaali varjostus 2 - korostus 11"/>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736531"/>
    <w:pPr>
      <w:numPr>
        <w:numId w:val="11"/>
      </w:numPr>
      <w:contextualSpacing/>
    </w:pPr>
  </w:style>
  <w:style w:type="paragraph" w:styleId="Numeroituluettelo2">
    <w:name w:val="List Number 2"/>
    <w:basedOn w:val="Normaali"/>
    <w:semiHidden/>
    <w:rsid w:val="00736531"/>
    <w:pPr>
      <w:numPr>
        <w:numId w:val="12"/>
      </w:numPr>
      <w:contextualSpacing/>
    </w:pPr>
  </w:style>
  <w:style w:type="paragraph" w:styleId="Numeroituluettelo3">
    <w:name w:val="List Number 3"/>
    <w:basedOn w:val="Normaali"/>
    <w:semiHidden/>
    <w:rsid w:val="00736531"/>
    <w:pPr>
      <w:numPr>
        <w:numId w:val="13"/>
      </w:numPr>
      <w:contextualSpacing/>
    </w:pPr>
  </w:style>
  <w:style w:type="paragraph" w:styleId="Numeroituluettelo4">
    <w:name w:val="List Number 4"/>
    <w:basedOn w:val="Normaali"/>
    <w:semiHidden/>
    <w:rsid w:val="00736531"/>
    <w:pPr>
      <w:numPr>
        <w:numId w:val="14"/>
      </w:numPr>
      <w:contextualSpacing/>
    </w:pPr>
  </w:style>
  <w:style w:type="paragraph" w:styleId="Numeroituluettelo5">
    <w:name w:val="List Number 5"/>
    <w:basedOn w:val="Normaali"/>
    <w:semiHidden/>
    <w:rsid w:val="00736531"/>
    <w:pPr>
      <w:numPr>
        <w:numId w:val="15"/>
      </w:numPr>
      <w:contextualSpacing/>
    </w:pPr>
  </w:style>
  <w:style w:type="character" w:styleId="Paikkamerkkiteksti">
    <w:name w:val="Placeholder Text"/>
    <w:basedOn w:val="Kappaleenoletusfontti"/>
    <w:uiPriority w:val="99"/>
    <w:semiHidden/>
    <w:rsid w:val="00736531"/>
    <w:rPr>
      <w:color w:val="808080"/>
    </w:rPr>
  </w:style>
  <w:style w:type="paragraph" w:styleId="Pivmr">
    <w:name w:val="Date"/>
    <w:basedOn w:val="Normaali"/>
    <w:next w:val="Normaali"/>
    <w:link w:val="PivmrChar"/>
    <w:semiHidden/>
    <w:rsid w:val="00736531"/>
  </w:style>
  <w:style w:type="character" w:customStyle="1" w:styleId="PivmrChar">
    <w:name w:val="Päivämäärä Char"/>
    <w:basedOn w:val="Kappaleenoletusfontti"/>
    <w:link w:val="Pivmr"/>
    <w:rsid w:val="00736531"/>
    <w:rPr>
      <w:lang w:eastAsia="en-US"/>
    </w:rPr>
  </w:style>
  <w:style w:type="character" w:styleId="Rivinumero">
    <w:name w:val="line number"/>
    <w:basedOn w:val="Kappaleenoletusfontti"/>
    <w:semiHidden/>
    <w:rsid w:val="00736531"/>
  </w:style>
  <w:style w:type="paragraph" w:styleId="Sisennettyleipteksti2">
    <w:name w:val="Body Text Indent 2"/>
    <w:basedOn w:val="Normaali"/>
    <w:link w:val="Sisennettyleipteksti2Char"/>
    <w:semiHidden/>
    <w:rsid w:val="00736531"/>
    <w:pPr>
      <w:spacing w:after="120" w:line="480" w:lineRule="auto"/>
      <w:ind w:left="283"/>
    </w:pPr>
  </w:style>
  <w:style w:type="character" w:customStyle="1" w:styleId="Sisennettyleipteksti2Char">
    <w:name w:val="Sisennetty leipäteksti 2 Char"/>
    <w:basedOn w:val="Kappaleenoletusfontti"/>
    <w:link w:val="Sisennettyleipteksti2"/>
    <w:rsid w:val="00736531"/>
    <w:rPr>
      <w:lang w:eastAsia="en-US"/>
    </w:rPr>
  </w:style>
  <w:style w:type="paragraph" w:styleId="Sisennettyleipteksti3">
    <w:name w:val="Body Text Indent 3"/>
    <w:basedOn w:val="Normaali"/>
    <w:link w:val="Sisennettyleipteksti3Char"/>
    <w:semiHidden/>
    <w:rsid w:val="00736531"/>
    <w:pPr>
      <w:spacing w:after="120"/>
      <w:ind w:left="283"/>
    </w:pPr>
    <w:rPr>
      <w:sz w:val="16"/>
      <w:szCs w:val="16"/>
    </w:rPr>
  </w:style>
  <w:style w:type="character" w:customStyle="1" w:styleId="Sisennettyleipteksti3Char">
    <w:name w:val="Sisennetty leipäteksti 3 Char"/>
    <w:basedOn w:val="Kappaleenoletusfontti"/>
    <w:link w:val="Sisennettyleipteksti3"/>
    <w:rsid w:val="00736531"/>
    <w:rPr>
      <w:sz w:val="16"/>
      <w:szCs w:val="16"/>
      <w:lang w:eastAsia="en-US"/>
    </w:rPr>
  </w:style>
  <w:style w:type="paragraph" w:styleId="Sisllysluettelonotsikko">
    <w:name w:val="TOC Heading"/>
    <w:basedOn w:val="Otsikko1"/>
    <w:next w:val="Normaali"/>
    <w:uiPriority w:val="39"/>
    <w:semiHidden/>
    <w:unhideWhenUsed/>
    <w:qFormat/>
    <w:rsid w:val="00736531"/>
    <w:pPr>
      <w:spacing w:after="60"/>
      <w:outlineLvl w:val="9"/>
    </w:pPr>
    <w:rPr>
      <w:rFonts w:ascii="Cambria" w:hAnsi="Cambria"/>
      <w:b/>
      <w:bCs/>
      <w:kern w:val="32"/>
      <w:szCs w:val="32"/>
    </w:rPr>
  </w:style>
  <w:style w:type="table" w:styleId="Taulukko3-ulottvaikutelma1">
    <w:name w:val="Table 3D effects 1"/>
    <w:basedOn w:val="Normaalitaulukko"/>
    <w:semiHidden/>
    <w:rsid w:val="0073653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73653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73653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73653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73653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73653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73653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73653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73653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73653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73653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73653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73653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73653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73653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73653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73653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73653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73653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73653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73653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73653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73653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73653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73653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73653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73653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73653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73653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73653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736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semiHidden/>
    <w:rsid w:val="0073653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semiHidden/>
    <w:rsid w:val="0073653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semiHidden/>
    <w:rsid w:val="0073653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73653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73653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73653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73653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73653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73653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736531"/>
  </w:style>
  <w:style w:type="character" w:customStyle="1" w:styleId="TervehdysChar">
    <w:name w:val="Tervehdys Char"/>
    <w:basedOn w:val="Kappaleenoletusfontti"/>
    <w:link w:val="Tervehdys"/>
    <w:rsid w:val="00736531"/>
    <w:rPr>
      <w:lang w:eastAsia="en-US"/>
    </w:rPr>
  </w:style>
  <w:style w:type="table" w:customStyle="1" w:styleId="Tummaluettelo1">
    <w:name w:val="Tumma luettelo1"/>
    <w:basedOn w:val="Normaalitaulukko"/>
    <w:uiPriority w:val="70"/>
    <w:semiHidden/>
    <w:rsid w:val="00736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73653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73653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73653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73653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73653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73653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Vaalealuettelo1">
    <w:name w:val="Vaalea luettelo1"/>
    <w:basedOn w:val="Normaalitaulukko"/>
    <w:uiPriority w:val="61"/>
    <w:semiHidden/>
    <w:rsid w:val="00736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semiHidden/>
    <w:rsid w:val="007365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73653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73653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73653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73653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73653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Vaalearuudukko1">
    <w:name w:val="Vaalea ruudukko1"/>
    <w:basedOn w:val="Normaalitaulukko"/>
    <w:uiPriority w:val="62"/>
    <w:semiHidden/>
    <w:rsid w:val="00736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1">
    <w:name w:val="Vaalea ruudukko - korostus 11"/>
    <w:basedOn w:val="Normaalitaulukko"/>
    <w:uiPriority w:val="62"/>
    <w:semiHidden/>
    <w:rsid w:val="0073653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73653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73653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73653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73653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7365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Vaaleavarjostus1">
    <w:name w:val="Vaalea varjostus1"/>
    <w:basedOn w:val="Normaalitaulukko"/>
    <w:uiPriority w:val="60"/>
    <w:semiHidden/>
    <w:rsid w:val="00736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1">
    <w:name w:val="Vaalea varjostus - korostus 11"/>
    <w:basedOn w:val="Normaalitaulukko"/>
    <w:uiPriority w:val="60"/>
    <w:semiHidden/>
    <w:rsid w:val="0073653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73653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73653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73653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73653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73653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736531"/>
    <w:rPr>
      <w:rFonts w:ascii="Courier New" w:hAnsi="Courier New" w:cs="Courier New"/>
    </w:rPr>
  </w:style>
  <w:style w:type="character" w:customStyle="1" w:styleId="VaintekstinChar">
    <w:name w:val="Vain tekstinä Char"/>
    <w:basedOn w:val="Kappaleenoletusfontti"/>
    <w:link w:val="Vaintekstin"/>
    <w:rsid w:val="00736531"/>
    <w:rPr>
      <w:rFonts w:ascii="Courier New" w:hAnsi="Courier New" w:cs="Courier New"/>
      <w:lang w:eastAsia="en-US"/>
    </w:rPr>
  </w:style>
  <w:style w:type="paragraph" w:styleId="Vakiosisennys">
    <w:name w:val="Normal Indent"/>
    <w:basedOn w:val="Normaali"/>
    <w:semiHidden/>
    <w:rsid w:val="00736531"/>
    <w:pPr>
      <w:ind w:left="1296"/>
    </w:pPr>
  </w:style>
  <w:style w:type="paragraph" w:styleId="Viestinallekirjoitus">
    <w:name w:val="E-mail Signature"/>
    <w:basedOn w:val="Normaali"/>
    <w:link w:val="ViestinallekirjoitusChar"/>
    <w:semiHidden/>
    <w:rsid w:val="00736531"/>
  </w:style>
  <w:style w:type="character" w:customStyle="1" w:styleId="ViestinallekirjoitusChar">
    <w:name w:val="Viestin allekirjoitus Char"/>
    <w:basedOn w:val="Kappaleenoletusfontti"/>
    <w:link w:val="Viestinallekirjoitus"/>
    <w:rsid w:val="00736531"/>
    <w:rPr>
      <w:lang w:eastAsia="en-US"/>
    </w:rPr>
  </w:style>
  <w:style w:type="paragraph" w:styleId="Viestinotsikko">
    <w:name w:val="Message Header"/>
    <w:basedOn w:val="Normaali"/>
    <w:link w:val="ViestinotsikkoChar"/>
    <w:semiHidden/>
    <w:rsid w:val="0073653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basedOn w:val="Kappaleenoletusfontti"/>
    <w:link w:val="Viestinotsikko"/>
    <w:rsid w:val="00736531"/>
    <w:rPr>
      <w:rFonts w:ascii="Cambria" w:eastAsia="Times New Roman" w:hAnsi="Cambria" w:cs="Times New Roman"/>
      <w:sz w:val="24"/>
      <w:szCs w:val="24"/>
      <w:shd w:val="pct20" w:color="auto" w:fill="auto"/>
      <w:lang w:eastAsia="en-US"/>
    </w:rPr>
  </w:style>
  <w:style w:type="table" w:customStyle="1" w:styleId="Vriksluettelo1">
    <w:name w:val="Värikäs luettelo1"/>
    <w:basedOn w:val="Normaalitaulukko"/>
    <w:uiPriority w:val="72"/>
    <w:semiHidden/>
    <w:rsid w:val="00736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73653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73653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73653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73653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73653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73653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Vriksruudukko1">
    <w:name w:val="Värikäs ruudukko1"/>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Vriksvarjostus1">
    <w:name w:val="Värikäs varjostus1"/>
    <w:basedOn w:val="Normaalitaulukko"/>
    <w:uiPriority w:val="71"/>
    <w:semiHidden/>
    <w:rsid w:val="0073653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73653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73653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73653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73653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73653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73653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Normaaliluettelo12">
    <w:name w:val="Normaali luettelo 12"/>
    <w:basedOn w:val="Normaalitaulukko"/>
    <w:uiPriority w:val="65"/>
    <w:semiHidden/>
    <w:rsid w:val="00C03C5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2">
    <w:name w:val="Normaali luettelo 1 - korostus 12"/>
    <w:basedOn w:val="Normaalitaulukko"/>
    <w:uiPriority w:val="65"/>
    <w:semiHidden/>
    <w:rsid w:val="00C03C5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2">
    <w:name w:val="Normaali luettelo 22"/>
    <w:basedOn w:val="Normaalitaulukko"/>
    <w:uiPriority w:val="66"/>
    <w:semiHidden/>
    <w:rsid w:val="00C03C5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2">
    <w:name w:val="Normaali ruudukko 12"/>
    <w:basedOn w:val="Normaalitaulukko"/>
    <w:uiPriority w:val="67"/>
    <w:semiHidden/>
    <w:rsid w:val="00C03C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2">
    <w:name w:val="Normaali ruudukko 22"/>
    <w:basedOn w:val="Normaalitaulukko"/>
    <w:uiPriority w:val="68"/>
    <w:semiHidden/>
    <w:rsid w:val="00C03C5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2">
    <w:name w:val="Normaali ruudukko 32"/>
    <w:basedOn w:val="Normaalitaulukko"/>
    <w:uiPriority w:val="69"/>
    <w:semiHidden/>
    <w:rsid w:val="00C03C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2">
    <w:name w:val="Normaali varjostus 12"/>
    <w:basedOn w:val="Normaalitaulukko"/>
    <w:uiPriority w:val="63"/>
    <w:semiHidden/>
    <w:rsid w:val="00C03C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2">
    <w:name w:val="Normaali varjostus 1 - korostus 12"/>
    <w:basedOn w:val="Normaalitaulukko"/>
    <w:uiPriority w:val="63"/>
    <w:semiHidden/>
    <w:rsid w:val="00C03C5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2">
    <w:name w:val="Normaali varjostus 22"/>
    <w:basedOn w:val="Normaalitaulukko"/>
    <w:uiPriority w:val="64"/>
    <w:semiHidden/>
    <w:rsid w:val="00C03C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2">
    <w:name w:val="Normaali varjostus 2 - korostus 12"/>
    <w:basedOn w:val="Normaalitaulukko"/>
    <w:uiPriority w:val="64"/>
    <w:semiHidden/>
    <w:rsid w:val="00C03C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2">
    <w:name w:val="Tumma luettelo2"/>
    <w:basedOn w:val="Normaalitaulukko"/>
    <w:uiPriority w:val="70"/>
    <w:semiHidden/>
    <w:rsid w:val="00C03C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2">
    <w:name w:val="Vaalea luettelo2"/>
    <w:basedOn w:val="Normaalitaulukko"/>
    <w:uiPriority w:val="61"/>
    <w:semiHidden/>
    <w:rsid w:val="00C03C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2">
    <w:name w:val="Vaalea luettelo - korostus 12"/>
    <w:basedOn w:val="Normaalitaulukko"/>
    <w:uiPriority w:val="61"/>
    <w:semiHidden/>
    <w:rsid w:val="00C03C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2">
    <w:name w:val="Vaalea ruudukko2"/>
    <w:basedOn w:val="Normaalitaulukko"/>
    <w:uiPriority w:val="62"/>
    <w:semiHidden/>
    <w:rsid w:val="00C03C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2">
    <w:name w:val="Vaalea ruudukko - korostus 12"/>
    <w:basedOn w:val="Normaalitaulukko"/>
    <w:uiPriority w:val="62"/>
    <w:semiHidden/>
    <w:rsid w:val="00C03C5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2">
    <w:name w:val="Vaalea varjostus2"/>
    <w:basedOn w:val="Normaalitaulukko"/>
    <w:uiPriority w:val="60"/>
    <w:semiHidden/>
    <w:rsid w:val="00C03C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2">
    <w:name w:val="Vaalea varjostus - korostus 12"/>
    <w:basedOn w:val="Normaalitaulukko"/>
    <w:uiPriority w:val="60"/>
    <w:semiHidden/>
    <w:rsid w:val="00C03C5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2">
    <w:name w:val="Värikäs luettelo2"/>
    <w:basedOn w:val="Normaalitaulukko"/>
    <w:uiPriority w:val="72"/>
    <w:semiHidden/>
    <w:rsid w:val="00C03C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2">
    <w:name w:val="Värikäs ruudukko2"/>
    <w:basedOn w:val="Normaalitaulukko"/>
    <w:uiPriority w:val="73"/>
    <w:semiHidden/>
    <w:rsid w:val="00C03C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2">
    <w:name w:val="Värikäs varjostus2"/>
    <w:basedOn w:val="Normaalitaulukko"/>
    <w:uiPriority w:val="71"/>
    <w:semiHidden/>
    <w:rsid w:val="00C03C5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3">
    <w:name w:val="Normaali luettelo 13"/>
    <w:basedOn w:val="Normaalitaulukko"/>
    <w:uiPriority w:val="65"/>
    <w:semiHidden/>
    <w:rsid w:val="0085755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3">
    <w:name w:val="Normaali luettelo 1 - korostus 13"/>
    <w:basedOn w:val="Normaalitaulukko"/>
    <w:uiPriority w:val="65"/>
    <w:semiHidden/>
    <w:rsid w:val="0085755F"/>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3">
    <w:name w:val="Normaali luettelo 23"/>
    <w:basedOn w:val="Normaalitaulukko"/>
    <w:uiPriority w:val="66"/>
    <w:semiHidden/>
    <w:rsid w:val="0085755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3">
    <w:name w:val="Normaali ruudukko 13"/>
    <w:basedOn w:val="Normaalitaulukko"/>
    <w:uiPriority w:val="67"/>
    <w:semiHidden/>
    <w:rsid w:val="0085755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3">
    <w:name w:val="Normaali ruudukko 23"/>
    <w:basedOn w:val="Normaalitaulukko"/>
    <w:uiPriority w:val="68"/>
    <w:semiHidden/>
    <w:rsid w:val="0085755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3">
    <w:name w:val="Normaali ruudukko 33"/>
    <w:basedOn w:val="Normaalitaulukko"/>
    <w:uiPriority w:val="69"/>
    <w:semiHidden/>
    <w:rsid w:val="0085755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3">
    <w:name w:val="Normaali varjostus 13"/>
    <w:basedOn w:val="Normaalitaulukko"/>
    <w:uiPriority w:val="63"/>
    <w:semiHidden/>
    <w:rsid w:val="0085755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3">
    <w:name w:val="Normaali varjostus 1 - korostus 13"/>
    <w:basedOn w:val="Normaalitaulukko"/>
    <w:uiPriority w:val="63"/>
    <w:semiHidden/>
    <w:rsid w:val="0085755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3">
    <w:name w:val="Normaali varjostus 23"/>
    <w:basedOn w:val="Normaalitaulukko"/>
    <w:uiPriority w:val="64"/>
    <w:semiHidden/>
    <w:rsid w:val="008575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3">
    <w:name w:val="Normaali varjostus 2 - korostus 13"/>
    <w:basedOn w:val="Normaalitaulukko"/>
    <w:uiPriority w:val="64"/>
    <w:semiHidden/>
    <w:rsid w:val="008575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3">
    <w:name w:val="Tumma luettelo3"/>
    <w:basedOn w:val="Normaalitaulukko"/>
    <w:uiPriority w:val="70"/>
    <w:semiHidden/>
    <w:rsid w:val="0085755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3">
    <w:name w:val="Vaalea luettelo3"/>
    <w:basedOn w:val="Normaalitaulukko"/>
    <w:uiPriority w:val="61"/>
    <w:semiHidden/>
    <w:rsid w:val="0085755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3">
    <w:name w:val="Vaalea luettelo - korostus 13"/>
    <w:basedOn w:val="Normaalitaulukko"/>
    <w:uiPriority w:val="61"/>
    <w:semiHidden/>
    <w:rsid w:val="0085755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3">
    <w:name w:val="Vaalea ruudukko3"/>
    <w:basedOn w:val="Normaalitaulukko"/>
    <w:uiPriority w:val="62"/>
    <w:semiHidden/>
    <w:rsid w:val="0085755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3">
    <w:name w:val="Vaalea ruudukko - korostus 13"/>
    <w:basedOn w:val="Normaalitaulukko"/>
    <w:uiPriority w:val="62"/>
    <w:semiHidden/>
    <w:rsid w:val="0085755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3">
    <w:name w:val="Vaalea varjostus3"/>
    <w:basedOn w:val="Normaalitaulukko"/>
    <w:uiPriority w:val="60"/>
    <w:semiHidden/>
    <w:rsid w:val="0085755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3">
    <w:name w:val="Vaalea varjostus - korostus 13"/>
    <w:basedOn w:val="Normaalitaulukko"/>
    <w:uiPriority w:val="60"/>
    <w:semiHidden/>
    <w:rsid w:val="0085755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3">
    <w:name w:val="Värikäs luettelo3"/>
    <w:basedOn w:val="Normaalitaulukko"/>
    <w:uiPriority w:val="72"/>
    <w:semiHidden/>
    <w:rsid w:val="0085755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3">
    <w:name w:val="Värikäs ruudukko3"/>
    <w:basedOn w:val="Normaalitaulukko"/>
    <w:uiPriority w:val="73"/>
    <w:semiHidden/>
    <w:rsid w:val="0085755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3">
    <w:name w:val="Värikäs varjostus3"/>
    <w:basedOn w:val="Normaalitaulukko"/>
    <w:uiPriority w:val="71"/>
    <w:semiHidden/>
    <w:rsid w:val="0085755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4">
    <w:name w:val="Normaali luettelo 14"/>
    <w:basedOn w:val="Normaalitaulukko"/>
    <w:uiPriority w:val="65"/>
    <w:semiHidden/>
    <w:rsid w:val="00B26463"/>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4">
    <w:name w:val="Normaali luettelo 1 - korostus 14"/>
    <w:basedOn w:val="Normaalitaulukko"/>
    <w:uiPriority w:val="65"/>
    <w:semiHidden/>
    <w:rsid w:val="00B26463"/>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4">
    <w:name w:val="Normaali luettelo 24"/>
    <w:basedOn w:val="Normaalitaulukko"/>
    <w:uiPriority w:val="66"/>
    <w:semiHidden/>
    <w:rsid w:val="00B264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4">
    <w:name w:val="Normaali ruudukko 14"/>
    <w:basedOn w:val="Normaalitaulukko"/>
    <w:uiPriority w:val="67"/>
    <w:semiHidden/>
    <w:rsid w:val="00B264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4">
    <w:name w:val="Normaali ruudukko 24"/>
    <w:basedOn w:val="Normaalitaulukko"/>
    <w:uiPriority w:val="68"/>
    <w:semiHidden/>
    <w:rsid w:val="00B264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4">
    <w:name w:val="Normaali ruudukko 34"/>
    <w:basedOn w:val="Normaalitaulukko"/>
    <w:uiPriority w:val="69"/>
    <w:semiHidden/>
    <w:rsid w:val="00B264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4">
    <w:name w:val="Normaali varjostus 14"/>
    <w:basedOn w:val="Normaalitaulukko"/>
    <w:uiPriority w:val="63"/>
    <w:semiHidden/>
    <w:rsid w:val="00B264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4">
    <w:name w:val="Normaali varjostus 1 - korostus 14"/>
    <w:basedOn w:val="Normaalitaulukko"/>
    <w:uiPriority w:val="63"/>
    <w:semiHidden/>
    <w:rsid w:val="00B264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4">
    <w:name w:val="Normaali varjostus 24"/>
    <w:basedOn w:val="Normaalitaulukko"/>
    <w:uiPriority w:val="64"/>
    <w:semiHidden/>
    <w:rsid w:val="00B264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4">
    <w:name w:val="Normaali varjostus 2 - korostus 14"/>
    <w:basedOn w:val="Normaalitaulukko"/>
    <w:uiPriority w:val="64"/>
    <w:semiHidden/>
    <w:rsid w:val="00B264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4">
    <w:name w:val="Tumma luettelo4"/>
    <w:basedOn w:val="Normaalitaulukko"/>
    <w:uiPriority w:val="70"/>
    <w:semiHidden/>
    <w:rsid w:val="00B2646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4">
    <w:name w:val="Vaalea luettelo4"/>
    <w:basedOn w:val="Normaalitaulukko"/>
    <w:uiPriority w:val="61"/>
    <w:semiHidden/>
    <w:rsid w:val="00B2646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4">
    <w:name w:val="Vaalea luettelo - korostus 14"/>
    <w:basedOn w:val="Normaalitaulukko"/>
    <w:uiPriority w:val="61"/>
    <w:semiHidden/>
    <w:rsid w:val="00B264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4">
    <w:name w:val="Vaalea ruudukko4"/>
    <w:basedOn w:val="Normaalitaulukko"/>
    <w:uiPriority w:val="62"/>
    <w:semiHidden/>
    <w:rsid w:val="00B2646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4">
    <w:name w:val="Vaalea ruudukko - korostus 14"/>
    <w:basedOn w:val="Normaalitaulukko"/>
    <w:uiPriority w:val="62"/>
    <w:semiHidden/>
    <w:rsid w:val="00B2646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4">
    <w:name w:val="Vaalea varjostus4"/>
    <w:basedOn w:val="Normaalitaulukko"/>
    <w:uiPriority w:val="60"/>
    <w:semiHidden/>
    <w:rsid w:val="00B2646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4">
    <w:name w:val="Vaalea varjostus - korostus 14"/>
    <w:basedOn w:val="Normaalitaulukko"/>
    <w:uiPriority w:val="60"/>
    <w:semiHidden/>
    <w:rsid w:val="00B2646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4">
    <w:name w:val="Värikäs luettelo4"/>
    <w:basedOn w:val="Normaalitaulukko"/>
    <w:uiPriority w:val="72"/>
    <w:semiHidden/>
    <w:rsid w:val="00B2646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4">
    <w:name w:val="Värikäs ruudukko4"/>
    <w:basedOn w:val="Normaalitaulukko"/>
    <w:uiPriority w:val="73"/>
    <w:semiHidden/>
    <w:rsid w:val="00B2646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4">
    <w:name w:val="Värikäs varjostus4"/>
    <w:basedOn w:val="Normaalitaulukko"/>
    <w:uiPriority w:val="71"/>
    <w:semiHidden/>
    <w:rsid w:val="00B2646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hakuosuma">
    <w:name w:val="hakuosuma"/>
    <w:basedOn w:val="Kappaleenoletusfontti"/>
    <w:rsid w:val="00A96BC9"/>
  </w:style>
  <w:style w:type="character" w:customStyle="1" w:styleId="sk">
    <w:name w:val="sk"/>
    <w:basedOn w:val="Kappaleenoletusfontti"/>
    <w:rsid w:val="00565E70"/>
  </w:style>
  <w:style w:type="character" w:customStyle="1" w:styleId="Otsikko5Char">
    <w:name w:val="Otsikko 5 Char"/>
    <w:basedOn w:val="Kappaleenoletusfontti"/>
    <w:link w:val="Otsikko5"/>
    <w:uiPriority w:val="9"/>
    <w:rsid w:val="008B6FC5"/>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98">
      <w:bodyDiv w:val="1"/>
      <w:marLeft w:val="0"/>
      <w:marRight w:val="0"/>
      <w:marTop w:val="0"/>
      <w:marBottom w:val="0"/>
      <w:divBdr>
        <w:top w:val="none" w:sz="0" w:space="0" w:color="auto"/>
        <w:left w:val="none" w:sz="0" w:space="0" w:color="auto"/>
        <w:bottom w:val="none" w:sz="0" w:space="0" w:color="auto"/>
        <w:right w:val="none" w:sz="0" w:space="0" w:color="auto"/>
      </w:divBdr>
    </w:div>
    <w:div w:id="49504645">
      <w:bodyDiv w:val="1"/>
      <w:marLeft w:val="0"/>
      <w:marRight w:val="0"/>
      <w:marTop w:val="0"/>
      <w:marBottom w:val="0"/>
      <w:divBdr>
        <w:top w:val="none" w:sz="0" w:space="0" w:color="auto"/>
        <w:left w:val="none" w:sz="0" w:space="0" w:color="auto"/>
        <w:bottom w:val="none" w:sz="0" w:space="0" w:color="auto"/>
        <w:right w:val="none" w:sz="0" w:space="0" w:color="auto"/>
      </w:divBdr>
      <w:divsChild>
        <w:div w:id="1339968574">
          <w:marLeft w:val="0"/>
          <w:marRight w:val="0"/>
          <w:marTop w:val="0"/>
          <w:marBottom w:val="0"/>
          <w:divBdr>
            <w:top w:val="none" w:sz="0" w:space="0" w:color="auto"/>
            <w:left w:val="none" w:sz="0" w:space="0" w:color="auto"/>
            <w:bottom w:val="none" w:sz="0" w:space="0" w:color="auto"/>
            <w:right w:val="none" w:sz="0" w:space="0" w:color="auto"/>
          </w:divBdr>
        </w:div>
        <w:div w:id="180701299">
          <w:marLeft w:val="0"/>
          <w:marRight w:val="0"/>
          <w:marTop w:val="0"/>
          <w:marBottom w:val="0"/>
          <w:divBdr>
            <w:top w:val="none" w:sz="0" w:space="0" w:color="auto"/>
            <w:left w:val="none" w:sz="0" w:space="0" w:color="auto"/>
            <w:bottom w:val="none" w:sz="0" w:space="0" w:color="auto"/>
            <w:right w:val="none" w:sz="0" w:space="0" w:color="auto"/>
          </w:divBdr>
        </w:div>
      </w:divsChild>
    </w:div>
    <w:div w:id="97410395">
      <w:bodyDiv w:val="1"/>
      <w:marLeft w:val="0"/>
      <w:marRight w:val="0"/>
      <w:marTop w:val="0"/>
      <w:marBottom w:val="0"/>
      <w:divBdr>
        <w:top w:val="none" w:sz="0" w:space="0" w:color="auto"/>
        <w:left w:val="none" w:sz="0" w:space="0" w:color="auto"/>
        <w:bottom w:val="none" w:sz="0" w:space="0" w:color="auto"/>
        <w:right w:val="none" w:sz="0" w:space="0" w:color="auto"/>
      </w:divBdr>
    </w:div>
    <w:div w:id="125199115">
      <w:bodyDiv w:val="1"/>
      <w:marLeft w:val="0"/>
      <w:marRight w:val="0"/>
      <w:marTop w:val="0"/>
      <w:marBottom w:val="0"/>
      <w:divBdr>
        <w:top w:val="none" w:sz="0" w:space="0" w:color="auto"/>
        <w:left w:val="none" w:sz="0" w:space="0" w:color="auto"/>
        <w:bottom w:val="none" w:sz="0" w:space="0" w:color="auto"/>
        <w:right w:val="none" w:sz="0" w:space="0" w:color="auto"/>
      </w:divBdr>
    </w:div>
    <w:div w:id="128786447">
      <w:bodyDiv w:val="1"/>
      <w:marLeft w:val="0"/>
      <w:marRight w:val="0"/>
      <w:marTop w:val="0"/>
      <w:marBottom w:val="0"/>
      <w:divBdr>
        <w:top w:val="none" w:sz="0" w:space="0" w:color="auto"/>
        <w:left w:val="none" w:sz="0" w:space="0" w:color="auto"/>
        <w:bottom w:val="none" w:sz="0" w:space="0" w:color="auto"/>
        <w:right w:val="none" w:sz="0" w:space="0" w:color="auto"/>
      </w:divBdr>
    </w:div>
    <w:div w:id="133724376">
      <w:bodyDiv w:val="1"/>
      <w:marLeft w:val="0"/>
      <w:marRight w:val="0"/>
      <w:marTop w:val="0"/>
      <w:marBottom w:val="0"/>
      <w:divBdr>
        <w:top w:val="none" w:sz="0" w:space="0" w:color="auto"/>
        <w:left w:val="none" w:sz="0" w:space="0" w:color="auto"/>
        <w:bottom w:val="none" w:sz="0" w:space="0" w:color="auto"/>
        <w:right w:val="none" w:sz="0" w:space="0" w:color="auto"/>
      </w:divBdr>
    </w:div>
    <w:div w:id="198132811">
      <w:bodyDiv w:val="1"/>
      <w:marLeft w:val="0"/>
      <w:marRight w:val="0"/>
      <w:marTop w:val="0"/>
      <w:marBottom w:val="0"/>
      <w:divBdr>
        <w:top w:val="none" w:sz="0" w:space="0" w:color="auto"/>
        <w:left w:val="none" w:sz="0" w:space="0" w:color="auto"/>
        <w:bottom w:val="none" w:sz="0" w:space="0" w:color="auto"/>
        <w:right w:val="none" w:sz="0" w:space="0" w:color="auto"/>
      </w:divBdr>
    </w:div>
    <w:div w:id="215436657">
      <w:bodyDiv w:val="1"/>
      <w:marLeft w:val="0"/>
      <w:marRight w:val="0"/>
      <w:marTop w:val="0"/>
      <w:marBottom w:val="0"/>
      <w:divBdr>
        <w:top w:val="none" w:sz="0" w:space="0" w:color="auto"/>
        <w:left w:val="none" w:sz="0" w:space="0" w:color="auto"/>
        <w:bottom w:val="none" w:sz="0" w:space="0" w:color="auto"/>
        <w:right w:val="none" w:sz="0" w:space="0" w:color="auto"/>
      </w:divBdr>
    </w:div>
    <w:div w:id="228661699">
      <w:bodyDiv w:val="1"/>
      <w:marLeft w:val="0"/>
      <w:marRight w:val="0"/>
      <w:marTop w:val="0"/>
      <w:marBottom w:val="0"/>
      <w:divBdr>
        <w:top w:val="none" w:sz="0" w:space="0" w:color="auto"/>
        <w:left w:val="none" w:sz="0" w:space="0" w:color="auto"/>
        <w:bottom w:val="none" w:sz="0" w:space="0" w:color="auto"/>
        <w:right w:val="none" w:sz="0" w:space="0" w:color="auto"/>
      </w:divBdr>
    </w:div>
    <w:div w:id="261767646">
      <w:bodyDiv w:val="1"/>
      <w:marLeft w:val="0"/>
      <w:marRight w:val="0"/>
      <w:marTop w:val="0"/>
      <w:marBottom w:val="0"/>
      <w:divBdr>
        <w:top w:val="none" w:sz="0" w:space="0" w:color="auto"/>
        <w:left w:val="none" w:sz="0" w:space="0" w:color="auto"/>
        <w:bottom w:val="none" w:sz="0" w:space="0" w:color="auto"/>
        <w:right w:val="none" w:sz="0" w:space="0" w:color="auto"/>
      </w:divBdr>
    </w:div>
    <w:div w:id="290521954">
      <w:bodyDiv w:val="1"/>
      <w:marLeft w:val="0"/>
      <w:marRight w:val="0"/>
      <w:marTop w:val="0"/>
      <w:marBottom w:val="0"/>
      <w:divBdr>
        <w:top w:val="none" w:sz="0" w:space="0" w:color="auto"/>
        <w:left w:val="none" w:sz="0" w:space="0" w:color="auto"/>
        <w:bottom w:val="none" w:sz="0" w:space="0" w:color="auto"/>
        <w:right w:val="none" w:sz="0" w:space="0" w:color="auto"/>
      </w:divBdr>
    </w:div>
    <w:div w:id="347289794">
      <w:bodyDiv w:val="1"/>
      <w:marLeft w:val="0"/>
      <w:marRight w:val="0"/>
      <w:marTop w:val="0"/>
      <w:marBottom w:val="0"/>
      <w:divBdr>
        <w:top w:val="none" w:sz="0" w:space="0" w:color="auto"/>
        <w:left w:val="none" w:sz="0" w:space="0" w:color="auto"/>
        <w:bottom w:val="none" w:sz="0" w:space="0" w:color="auto"/>
        <w:right w:val="none" w:sz="0" w:space="0" w:color="auto"/>
      </w:divBdr>
    </w:div>
    <w:div w:id="390076472">
      <w:bodyDiv w:val="1"/>
      <w:marLeft w:val="0"/>
      <w:marRight w:val="0"/>
      <w:marTop w:val="0"/>
      <w:marBottom w:val="0"/>
      <w:divBdr>
        <w:top w:val="none" w:sz="0" w:space="0" w:color="auto"/>
        <w:left w:val="none" w:sz="0" w:space="0" w:color="auto"/>
        <w:bottom w:val="none" w:sz="0" w:space="0" w:color="auto"/>
        <w:right w:val="none" w:sz="0" w:space="0" w:color="auto"/>
      </w:divBdr>
    </w:div>
    <w:div w:id="450441927">
      <w:bodyDiv w:val="1"/>
      <w:marLeft w:val="0"/>
      <w:marRight w:val="0"/>
      <w:marTop w:val="0"/>
      <w:marBottom w:val="0"/>
      <w:divBdr>
        <w:top w:val="none" w:sz="0" w:space="0" w:color="auto"/>
        <w:left w:val="none" w:sz="0" w:space="0" w:color="auto"/>
        <w:bottom w:val="none" w:sz="0" w:space="0" w:color="auto"/>
        <w:right w:val="none" w:sz="0" w:space="0" w:color="auto"/>
      </w:divBdr>
    </w:div>
    <w:div w:id="485169698">
      <w:bodyDiv w:val="1"/>
      <w:marLeft w:val="0"/>
      <w:marRight w:val="0"/>
      <w:marTop w:val="0"/>
      <w:marBottom w:val="0"/>
      <w:divBdr>
        <w:top w:val="none" w:sz="0" w:space="0" w:color="auto"/>
        <w:left w:val="none" w:sz="0" w:space="0" w:color="auto"/>
        <w:bottom w:val="none" w:sz="0" w:space="0" w:color="auto"/>
        <w:right w:val="none" w:sz="0" w:space="0" w:color="auto"/>
      </w:divBdr>
      <w:divsChild>
        <w:div w:id="818544874">
          <w:marLeft w:val="0"/>
          <w:marRight w:val="0"/>
          <w:marTop w:val="0"/>
          <w:marBottom w:val="0"/>
          <w:divBdr>
            <w:top w:val="none" w:sz="0" w:space="0" w:color="auto"/>
            <w:left w:val="none" w:sz="0" w:space="0" w:color="auto"/>
            <w:bottom w:val="none" w:sz="0" w:space="0" w:color="auto"/>
            <w:right w:val="none" w:sz="0" w:space="0" w:color="auto"/>
          </w:divBdr>
        </w:div>
        <w:div w:id="566376666">
          <w:marLeft w:val="0"/>
          <w:marRight w:val="0"/>
          <w:marTop w:val="0"/>
          <w:marBottom w:val="0"/>
          <w:divBdr>
            <w:top w:val="none" w:sz="0" w:space="0" w:color="auto"/>
            <w:left w:val="none" w:sz="0" w:space="0" w:color="auto"/>
            <w:bottom w:val="none" w:sz="0" w:space="0" w:color="auto"/>
            <w:right w:val="none" w:sz="0" w:space="0" w:color="auto"/>
          </w:divBdr>
        </w:div>
        <w:div w:id="615598393">
          <w:marLeft w:val="0"/>
          <w:marRight w:val="0"/>
          <w:marTop w:val="0"/>
          <w:marBottom w:val="0"/>
          <w:divBdr>
            <w:top w:val="none" w:sz="0" w:space="0" w:color="auto"/>
            <w:left w:val="none" w:sz="0" w:space="0" w:color="auto"/>
            <w:bottom w:val="none" w:sz="0" w:space="0" w:color="auto"/>
            <w:right w:val="none" w:sz="0" w:space="0" w:color="auto"/>
          </w:divBdr>
        </w:div>
      </w:divsChild>
    </w:div>
    <w:div w:id="562374137">
      <w:bodyDiv w:val="1"/>
      <w:marLeft w:val="0"/>
      <w:marRight w:val="0"/>
      <w:marTop w:val="0"/>
      <w:marBottom w:val="0"/>
      <w:divBdr>
        <w:top w:val="none" w:sz="0" w:space="0" w:color="auto"/>
        <w:left w:val="none" w:sz="0" w:space="0" w:color="auto"/>
        <w:bottom w:val="none" w:sz="0" w:space="0" w:color="auto"/>
        <w:right w:val="none" w:sz="0" w:space="0" w:color="auto"/>
      </w:divBdr>
    </w:div>
    <w:div w:id="590431213">
      <w:bodyDiv w:val="1"/>
      <w:marLeft w:val="0"/>
      <w:marRight w:val="0"/>
      <w:marTop w:val="0"/>
      <w:marBottom w:val="0"/>
      <w:divBdr>
        <w:top w:val="none" w:sz="0" w:space="0" w:color="auto"/>
        <w:left w:val="none" w:sz="0" w:space="0" w:color="auto"/>
        <w:bottom w:val="none" w:sz="0" w:space="0" w:color="auto"/>
        <w:right w:val="none" w:sz="0" w:space="0" w:color="auto"/>
      </w:divBdr>
    </w:div>
    <w:div w:id="639964686">
      <w:bodyDiv w:val="1"/>
      <w:marLeft w:val="0"/>
      <w:marRight w:val="0"/>
      <w:marTop w:val="0"/>
      <w:marBottom w:val="0"/>
      <w:divBdr>
        <w:top w:val="none" w:sz="0" w:space="0" w:color="auto"/>
        <w:left w:val="none" w:sz="0" w:space="0" w:color="auto"/>
        <w:bottom w:val="none" w:sz="0" w:space="0" w:color="auto"/>
        <w:right w:val="none" w:sz="0" w:space="0" w:color="auto"/>
      </w:divBdr>
    </w:div>
    <w:div w:id="725101575">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77025138">
      <w:bodyDiv w:val="1"/>
      <w:marLeft w:val="0"/>
      <w:marRight w:val="0"/>
      <w:marTop w:val="0"/>
      <w:marBottom w:val="0"/>
      <w:divBdr>
        <w:top w:val="none" w:sz="0" w:space="0" w:color="auto"/>
        <w:left w:val="none" w:sz="0" w:space="0" w:color="auto"/>
        <w:bottom w:val="none" w:sz="0" w:space="0" w:color="auto"/>
        <w:right w:val="none" w:sz="0" w:space="0" w:color="auto"/>
      </w:divBdr>
      <w:divsChild>
        <w:div w:id="23286557">
          <w:marLeft w:val="0"/>
          <w:marRight w:val="0"/>
          <w:marTop w:val="0"/>
          <w:marBottom w:val="0"/>
          <w:divBdr>
            <w:top w:val="none" w:sz="0" w:space="0" w:color="auto"/>
            <w:left w:val="none" w:sz="0" w:space="0" w:color="auto"/>
            <w:bottom w:val="none" w:sz="0" w:space="0" w:color="auto"/>
            <w:right w:val="none" w:sz="0" w:space="0" w:color="auto"/>
          </w:divBdr>
          <w:divsChild>
            <w:div w:id="1347830031">
              <w:marLeft w:val="0"/>
              <w:marRight w:val="0"/>
              <w:marTop w:val="0"/>
              <w:marBottom w:val="0"/>
              <w:divBdr>
                <w:top w:val="none" w:sz="0" w:space="0" w:color="auto"/>
                <w:left w:val="none" w:sz="0" w:space="0" w:color="auto"/>
                <w:bottom w:val="none" w:sz="0" w:space="0" w:color="auto"/>
                <w:right w:val="none" w:sz="0" w:space="0" w:color="auto"/>
              </w:divBdr>
              <w:divsChild>
                <w:div w:id="17037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1619">
      <w:bodyDiv w:val="1"/>
      <w:marLeft w:val="0"/>
      <w:marRight w:val="0"/>
      <w:marTop w:val="0"/>
      <w:marBottom w:val="0"/>
      <w:divBdr>
        <w:top w:val="none" w:sz="0" w:space="0" w:color="auto"/>
        <w:left w:val="none" w:sz="0" w:space="0" w:color="auto"/>
        <w:bottom w:val="none" w:sz="0" w:space="0" w:color="auto"/>
        <w:right w:val="none" w:sz="0" w:space="0" w:color="auto"/>
      </w:divBdr>
    </w:div>
    <w:div w:id="840700379">
      <w:bodyDiv w:val="1"/>
      <w:marLeft w:val="0"/>
      <w:marRight w:val="0"/>
      <w:marTop w:val="0"/>
      <w:marBottom w:val="0"/>
      <w:divBdr>
        <w:top w:val="none" w:sz="0" w:space="0" w:color="auto"/>
        <w:left w:val="none" w:sz="0" w:space="0" w:color="auto"/>
        <w:bottom w:val="none" w:sz="0" w:space="0" w:color="auto"/>
        <w:right w:val="none" w:sz="0" w:space="0" w:color="auto"/>
      </w:divBdr>
    </w:div>
    <w:div w:id="867840102">
      <w:bodyDiv w:val="1"/>
      <w:marLeft w:val="0"/>
      <w:marRight w:val="0"/>
      <w:marTop w:val="0"/>
      <w:marBottom w:val="0"/>
      <w:divBdr>
        <w:top w:val="none" w:sz="0" w:space="0" w:color="auto"/>
        <w:left w:val="none" w:sz="0" w:space="0" w:color="auto"/>
        <w:bottom w:val="none" w:sz="0" w:space="0" w:color="auto"/>
        <w:right w:val="none" w:sz="0" w:space="0" w:color="auto"/>
      </w:divBdr>
      <w:divsChild>
        <w:div w:id="615528167">
          <w:marLeft w:val="0"/>
          <w:marRight w:val="0"/>
          <w:marTop w:val="0"/>
          <w:marBottom w:val="0"/>
          <w:divBdr>
            <w:top w:val="none" w:sz="0" w:space="0" w:color="auto"/>
            <w:left w:val="none" w:sz="0" w:space="0" w:color="auto"/>
            <w:bottom w:val="none" w:sz="0" w:space="0" w:color="auto"/>
            <w:right w:val="none" w:sz="0" w:space="0" w:color="auto"/>
          </w:divBdr>
        </w:div>
        <w:div w:id="1404835372">
          <w:marLeft w:val="0"/>
          <w:marRight w:val="0"/>
          <w:marTop w:val="0"/>
          <w:marBottom w:val="0"/>
          <w:divBdr>
            <w:top w:val="none" w:sz="0" w:space="0" w:color="auto"/>
            <w:left w:val="none" w:sz="0" w:space="0" w:color="auto"/>
            <w:bottom w:val="none" w:sz="0" w:space="0" w:color="auto"/>
            <w:right w:val="none" w:sz="0" w:space="0" w:color="auto"/>
          </w:divBdr>
        </w:div>
      </w:divsChild>
    </w:div>
    <w:div w:id="922108232">
      <w:bodyDiv w:val="1"/>
      <w:marLeft w:val="0"/>
      <w:marRight w:val="0"/>
      <w:marTop w:val="0"/>
      <w:marBottom w:val="0"/>
      <w:divBdr>
        <w:top w:val="none" w:sz="0" w:space="0" w:color="auto"/>
        <w:left w:val="none" w:sz="0" w:space="0" w:color="auto"/>
        <w:bottom w:val="none" w:sz="0" w:space="0" w:color="auto"/>
        <w:right w:val="none" w:sz="0" w:space="0" w:color="auto"/>
      </w:divBdr>
    </w:div>
    <w:div w:id="1014645228">
      <w:bodyDiv w:val="1"/>
      <w:marLeft w:val="0"/>
      <w:marRight w:val="0"/>
      <w:marTop w:val="0"/>
      <w:marBottom w:val="0"/>
      <w:divBdr>
        <w:top w:val="none" w:sz="0" w:space="0" w:color="auto"/>
        <w:left w:val="none" w:sz="0" w:space="0" w:color="auto"/>
        <w:bottom w:val="none" w:sz="0" w:space="0" w:color="auto"/>
        <w:right w:val="none" w:sz="0" w:space="0" w:color="auto"/>
      </w:divBdr>
    </w:div>
    <w:div w:id="1024015028">
      <w:bodyDiv w:val="1"/>
      <w:marLeft w:val="0"/>
      <w:marRight w:val="0"/>
      <w:marTop w:val="0"/>
      <w:marBottom w:val="0"/>
      <w:divBdr>
        <w:top w:val="none" w:sz="0" w:space="0" w:color="auto"/>
        <w:left w:val="none" w:sz="0" w:space="0" w:color="auto"/>
        <w:bottom w:val="none" w:sz="0" w:space="0" w:color="auto"/>
        <w:right w:val="none" w:sz="0" w:space="0" w:color="auto"/>
      </w:divBdr>
    </w:div>
    <w:div w:id="1101994976">
      <w:bodyDiv w:val="1"/>
      <w:marLeft w:val="0"/>
      <w:marRight w:val="0"/>
      <w:marTop w:val="0"/>
      <w:marBottom w:val="0"/>
      <w:divBdr>
        <w:top w:val="none" w:sz="0" w:space="0" w:color="auto"/>
        <w:left w:val="none" w:sz="0" w:space="0" w:color="auto"/>
        <w:bottom w:val="none" w:sz="0" w:space="0" w:color="auto"/>
        <w:right w:val="none" w:sz="0" w:space="0" w:color="auto"/>
      </w:divBdr>
    </w:div>
    <w:div w:id="1130711425">
      <w:bodyDiv w:val="1"/>
      <w:marLeft w:val="0"/>
      <w:marRight w:val="0"/>
      <w:marTop w:val="0"/>
      <w:marBottom w:val="0"/>
      <w:divBdr>
        <w:top w:val="none" w:sz="0" w:space="0" w:color="auto"/>
        <w:left w:val="none" w:sz="0" w:space="0" w:color="auto"/>
        <w:bottom w:val="none" w:sz="0" w:space="0" w:color="auto"/>
        <w:right w:val="none" w:sz="0" w:space="0" w:color="auto"/>
      </w:divBdr>
      <w:divsChild>
        <w:div w:id="450246027">
          <w:marLeft w:val="0"/>
          <w:marRight w:val="0"/>
          <w:marTop w:val="0"/>
          <w:marBottom w:val="0"/>
          <w:divBdr>
            <w:top w:val="none" w:sz="0" w:space="0" w:color="auto"/>
            <w:left w:val="none" w:sz="0" w:space="0" w:color="auto"/>
            <w:bottom w:val="none" w:sz="0" w:space="0" w:color="auto"/>
            <w:right w:val="none" w:sz="0" w:space="0" w:color="auto"/>
          </w:divBdr>
        </w:div>
        <w:div w:id="685252295">
          <w:marLeft w:val="0"/>
          <w:marRight w:val="0"/>
          <w:marTop w:val="0"/>
          <w:marBottom w:val="0"/>
          <w:divBdr>
            <w:top w:val="none" w:sz="0" w:space="0" w:color="auto"/>
            <w:left w:val="none" w:sz="0" w:space="0" w:color="auto"/>
            <w:bottom w:val="none" w:sz="0" w:space="0" w:color="auto"/>
            <w:right w:val="none" w:sz="0" w:space="0" w:color="auto"/>
          </w:divBdr>
        </w:div>
      </w:divsChild>
    </w:div>
    <w:div w:id="1156726379">
      <w:bodyDiv w:val="1"/>
      <w:marLeft w:val="0"/>
      <w:marRight w:val="0"/>
      <w:marTop w:val="0"/>
      <w:marBottom w:val="0"/>
      <w:divBdr>
        <w:top w:val="none" w:sz="0" w:space="0" w:color="auto"/>
        <w:left w:val="none" w:sz="0" w:space="0" w:color="auto"/>
        <w:bottom w:val="none" w:sz="0" w:space="0" w:color="auto"/>
        <w:right w:val="none" w:sz="0" w:space="0" w:color="auto"/>
      </w:divBdr>
    </w:div>
    <w:div w:id="1159225725">
      <w:bodyDiv w:val="1"/>
      <w:marLeft w:val="0"/>
      <w:marRight w:val="0"/>
      <w:marTop w:val="0"/>
      <w:marBottom w:val="0"/>
      <w:divBdr>
        <w:top w:val="none" w:sz="0" w:space="0" w:color="auto"/>
        <w:left w:val="none" w:sz="0" w:space="0" w:color="auto"/>
        <w:bottom w:val="none" w:sz="0" w:space="0" w:color="auto"/>
        <w:right w:val="none" w:sz="0" w:space="0" w:color="auto"/>
      </w:divBdr>
    </w:div>
    <w:div w:id="1211188374">
      <w:bodyDiv w:val="1"/>
      <w:marLeft w:val="0"/>
      <w:marRight w:val="0"/>
      <w:marTop w:val="0"/>
      <w:marBottom w:val="0"/>
      <w:divBdr>
        <w:top w:val="none" w:sz="0" w:space="0" w:color="auto"/>
        <w:left w:val="none" w:sz="0" w:space="0" w:color="auto"/>
        <w:bottom w:val="none" w:sz="0" w:space="0" w:color="auto"/>
        <w:right w:val="none" w:sz="0" w:space="0" w:color="auto"/>
      </w:divBdr>
    </w:div>
    <w:div w:id="1340886596">
      <w:bodyDiv w:val="1"/>
      <w:marLeft w:val="0"/>
      <w:marRight w:val="0"/>
      <w:marTop w:val="0"/>
      <w:marBottom w:val="0"/>
      <w:divBdr>
        <w:top w:val="none" w:sz="0" w:space="0" w:color="auto"/>
        <w:left w:val="none" w:sz="0" w:space="0" w:color="auto"/>
        <w:bottom w:val="none" w:sz="0" w:space="0" w:color="auto"/>
        <w:right w:val="none" w:sz="0" w:space="0" w:color="auto"/>
      </w:divBdr>
      <w:divsChild>
        <w:div w:id="1585188960">
          <w:marLeft w:val="0"/>
          <w:marRight w:val="0"/>
          <w:marTop w:val="0"/>
          <w:marBottom w:val="0"/>
          <w:divBdr>
            <w:top w:val="none" w:sz="0" w:space="0" w:color="auto"/>
            <w:left w:val="none" w:sz="0" w:space="0" w:color="auto"/>
            <w:bottom w:val="none" w:sz="0" w:space="0" w:color="auto"/>
            <w:right w:val="none" w:sz="0" w:space="0" w:color="auto"/>
          </w:divBdr>
          <w:divsChild>
            <w:div w:id="1781948854">
              <w:marLeft w:val="0"/>
              <w:marRight w:val="0"/>
              <w:marTop w:val="0"/>
              <w:marBottom w:val="0"/>
              <w:divBdr>
                <w:top w:val="none" w:sz="0" w:space="0" w:color="auto"/>
                <w:left w:val="none" w:sz="0" w:space="0" w:color="auto"/>
                <w:bottom w:val="none" w:sz="0" w:space="0" w:color="auto"/>
                <w:right w:val="none" w:sz="0" w:space="0" w:color="auto"/>
              </w:divBdr>
            </w:div>
            <w:div w:id="902257992">
              <w:marLeft w:val="0"/>
              <w:marRight w:val="0"/>
              <w:marTop w:val="0"/>
              <w:marBottom w:val="0"/>
              <w:divBdr>
                <w:top w:val="none" w:sz="0" w:space="0" w:color="auto"/>
                <w:left w:val="none" w:sz="0" w:space="0" w:color="auto"/>
                <w:bottom w:val="none" w:sz="0" w:space="0" w:color="auto"/>
                <w:right w:val="none" w:sz="0" w:space="0" w:color="auto"/>
              </w:divBdr>
            </w:div>
            <w:div w:id="129791914">
              <w:marLeft w:val="0"/>
              <w:marRight w:val="0"/>
              <w:marTop w:val="0"/>
              <w:marBottom w:val="0"/>
              <w:divBdr>
                <w:top w:val="none" w:sz="0" w:space="0" w:color="auto"/>
                <w:left w:val="none" w:sz="0" w:space="0" w:color="auto"/>
                <w:bottom w:val="none" w:sz="0" w:space="0" w:color="auto"/>
                <w:right w:val="none" w:sz="0" w:space="0" w:color="auto"/>
              </w:divBdr>
              <w:divsChild>
                <w:div w:id="1867281606">
                  <w:marLeft w:val="0"/>
                  <w:marRight w:val="0"/>
                  <w:marTop w:val="0"/>
                  <w:marBottom w:val="0"/>
                  <w:divBdr>
                    <w:top w:val="none" w:sz="0" w:space="0" w:color="auto"/>
                    <w:left w:val="none" w:sz="0" w:space="0" w:color="auto"/>
                    <w:bottom w:val="none" w:sz="0" w:space="0" w:color="auto"/>
                    <w:right w:val="none" w:sz="0" w:space="0" w:color="auto"/>
                  </w:divBdr>
                  <w:divsChild>
                    <w:div w:id="144054230">
                      <w:marLeft w:val="0"/>
                      <w:marRight w:val="0"/>
                      <w:marTop w:val="0"/>
                      <w:marBottom w:val="0"/>
                      <w:divBdr>
                        <w:top w:val="none" w:sz="0" w:space="0" w:color="auto"/>
                        <w:left w:val="none" w:sz="0" w:space="0" w:color="auto"/>
                        <w:bottom w:val="none" w:sz="0" w:space="0" w:color="auto"/>
                        <w:right w:val="none" w:sz="0" w:space="0" w:color="auto"/>
                      </w:divBdr>
                      <w:divsChild>
                        <w:div w:id="205870128">
                          <w:marLeft w:val="0"/>
                          <w:marRight w:val="0"/>
                          <w:marTop w:val="0"/>
                          <w:marBottom w:val="0"/>
                          <w:divBdr>
                            <w:top w:val="none" w:sz="0" w:space="0" w:color="auto"/>
                            <w:left w:val="none" w:sz="0" w:space="0" w:color="auto"/>
                            <w:bottom w:val="none" w:sz="0" w:space="0" w:color="auto"/>
                            <w:right w:val="none" w:sz="0" w:space="0" w:color="auto"/>
                          </w:divBdr>
                          <w:divsChild>
                            <w:div w:id="779179431">
                              <w:marLeft w:val="0"/>
                              <w:marRight w:val="0"/>
                              <w:marTop w:val="0"/>
                              <w:marBottom w:val="0"/>
                              <w:divBdr>
                                <w:top w:val="none" w:sz="0" w:space="0" w:color="auto"/>
                                <w:left w:val="none" w:sz="0" w:space="0" w:color="auto"/>
                                <w:bottom w:val="none" w:sz="0" w:space="0" w:color="auto"/>
                                <w:right w:val="none" w:sz="0" w:space="0" w:color="auto"/>
                              </w:divBdr>
                              <w:divsChild>
                                <w:div w:id="669261666">
                                  <w:marLeft w:val="0"/>
                                  <w:marRight w:val="0"/>
                                  <w:marTop w:val="0"/>
                                  <w:marBottom w:val="0"/>
                                  <w:divBdr>
                                    <w:top w:val="none" w:sz="0" w:space="0" w:color="auto"/>
                                    <w:left w:val="none" w:sz="0" w:space="0" w:color="auto"/>
                                    <w:bottom w:val="none" w:sz="0" w:space="0" w:color="auto"/>
                                    <w:right w:val="none" w:sz="0" w:space="0" w:color="auto"/>
                                  </w:divBdr>
                                </w:div>
                                <w:div w:id="2025783457">
                                  <w:marLeft w:val="0"/>
                                  <w:marRight w:val="0"/>
                                  <w:marTop w:val="0"/>
                                  <w:marBottom w:val="0"/>
                                  <w:divBdr>
                                    <w:top w:val="none" w:sz="0" w:space="0" w:color="auto"/>
                                    <w:left w:val="none" w:sz="0" w:space="0" w:color="auto"/>
                                    <w:bottom w:val="none" w:sz="0" w:space="0" w:color="auto"/>
                                    <w:right w:val="none" w:sz="0" w:space="0" w:color="auto"/>
                                  </w:divBdr>
                                </w:div>
                                <w:div w:id="877661226">
                                  <w:marLeft w:val="0"/>
                                  <w:marRight w:val="0"/>
                                  <w:marTop w:val="0"/>
                                  <w:marBottom w:val="0"/>
                                  <w:divBdr>
                                    <w:top w:val="none" w:sz="0" w:space="0" w:color="auto"/>
                                    <w:left w:val="none" w:sz="0" w:space="0" w:color="auto"/>
                                    <w:bottom w:val="none" w:sz="0" w:space="0" w:color="auto"/>
                                    <w:right w:val="none" w:sz="0" w:space="0" w:color="auto"/>
                                  </w:divBdr>
                                </w:div>
                              </w:divsChild>
                            </w:div>
                            <w:div w:id="922177245">
                              <w:marLeft w:val="0"/>
                              <w:marRight w:val="0"/>
                              <w:marTop w:val="0"/>
                              <w:marBottom w:val="0"/>
                              <w:divBdr>
                                <w:top w:val="none" w:sz="0" w:space="0" w:color="auto"/>
                                <w:left w:val="none" w:sz="0" w:space="0" w:color="auto"/>
                                <w:bottom w:val="none" w:sz="0" w:space="0" w:color="auto"/>
                                <w:right w:val="none" w:sz="0" w:space="0" w:color="auto"/>
                              </w:divBdr>
                              <w:divsChild>
                                <w:div w:id="443237049">
                                  <w:marLeft w:val="0"/>
                                  <w:marRight w:val="0"/>
                                  <w:marTop w:val="0"/>
                                  <w:marBottom w:val="0"/>
                                  <w:divBdr>
                                    <w:top w:val="none" w:sz="0" w:space="0" w:color="auto"/>
                                    <w:left w:val="none" w:sz="0" w:space="0" w:color="auto"/>
                                    <w:bottom w:val="none" w:sz="0" w:space="0" w:color="auto"/>
                                    <w:right w:val="none" w:sz="0" w:space="0" w:color="auto"/>
                                  </w:divBdr>
                                </w:div>
                                <w:div w:id="1181819951">
                                  <w:marLeft w:val="0"/>
                                  <w:marRight w:val="0"/>
                                  <w:marTop w:val="0"/>
                                  <w:marBottom w:val="0"/>
                                  <w:divBdr>
                                    <w:top w:val="none" w:sz="0" w:space="0" w:color="auto"/>
                                    <w:left w:val="none" w:sz="0" w:space="0" w:color="auto"/>
                                    <w:bottom w:val="none" w:sz="0" w:space="0" w:color="auto"/>
                                    <w:right w:val="none" w:sz="0" w:space="0" w:color="auto"/>
                                  </w:divBdr>
                                </w:div>
                                <w:div w:id="1037046943">
                                  <w:marLeft w:val="0"/>
                                  <w:marRight w:val="0"/>
                                  <w:marTop w:val="0"/>
                                  <w:marBottom w:val="0"/>
                                  <w:divBdr>
                                    <w:top w:val="none" w:sz="0" w:space="0" w:color="auto"/>
                                    <w:left w:val="none" w:sz="0" w:space="0" w:color="auto"/>
                                    <w:bottom w:val="none" w:sz="0" w:space="0" w:color="auto"/>
                                    <w:right w:val="none" w:sz="0" w:space="0" w:color="auto"/>
                                  </w:divBdr>
                                </w:div>
                              </w:divsChild>
                            </w:div>
                            <w:div w:id="90711697">
                              <w:marLeft w:val="0"/>
                              <w:marRight w:val="0"/>
                              <w:marTop w:val="0"/>
                              <w:marBottom w:val="0"/>
                              <w:divBdr>
                                <w:top w:val="none" w:sz="0" w:space="0" w:color="auto"/>
                                <w:left w:val="none" w:sz="0" w:space="0" w:color="auto"/>
                                <w:bottom w:val="none" w:sz="0" w:space="0" w:color="auto"/>
                                <w:right w:val="none" w:sz="0" w:space="0" w:color="auto"/>
                              </w:divBdr>
                              <w:divsChild>
                                <w:div w:id="460878214">
                                  <w:marLeft w:val="0"/>
                                  <w:marRight w:val="0"/>
                                  <w:marTop w:val="0"/>
                                  <w:marBottom w:val="0"/>
                                  <w:divBdr>
                                    <w:top w:val="none" w:sz="0" w:space="0" w:color="auto"/>
                                    <w:left w:val="none" w:sz="0" w:space="0" w:color="auto"/>
                                    <w:bottom w:val="none" w:sz="0" w:space="0" w:color="auto"/>
                                    <w:right w:val="none" w:sz="0" w:space="0" w:color="auto"/>
                                  </w:divBdr>
                                </w:div>
                                <w:div w:id="1106969902">
                                  <w:marLeft w:val="0"/>
                                  <w:marRight w:val="0"/>
                                  <w:marTop w:val="0"/>
                                  <w:marBottom w:val="0"/>
                                  <w:divBdr>
                                    <w:top w:val="none" w:sz="0" w:space="0" w:color="auto"/>
                                    <w:left w:val="none" w:sz="0" w:space="0" w:color="auto"/>
                                    <w:bottom w:val="none" w:sz="0" w:space="0" w:color="auto"/>
                                    <w:right w:val="none" w:sz="0" w:space="0" w:color="auto"/>
                                  </w:divBdr>
                                </w:div>
                                <w:div w:id="10128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4801">
                          <w:marLeft w:val="0"/>
                          <w:marRight w:val="0"/>
                          <w:marTop w:val="0"/>
                          <w:marBottom w:val="0"/>
                          <w:divBdr>
                            <w:top w:val="none" w:sz="0" w:space="0" w:color="auto"/>
                            <w:left w:val="none" w:sz="0" w:space="0" w:color="auto"/>
                            <w:bottom w:val="none" w:sz="0" w:space="0" w:color="auto"/>
                            <w:right w:val="none" w:sz="0" w:space="0" w:color="auto"/>
                          </w:divBdr>
                          <w:divsChild>
                            <w:div w:id="1380545680">
                              <w:marLeft w:val="0"/>
                              <w:marRight w:val="0"/>
                              <w:marTop w:val="0"/>
                              <w:marBottom w:val="0"/>
                              <w:divBdr>
                                <w:top w:val="none" w:sz="0" w:space="0" w:color="auto"/>
                                <w:left w:val="none" w:sz="0" w:space="0" w:color="auto"/>
                                <w:bottom w:val="none" w:sz="0" w:space="0" w:color="auto"/>
                                <w:right w:val="none" w:sz="0" w:space="0" w:color="auto"/>
                              </w:divBdr>
                              <w:divsChild>
                                <w:div w:id="1554078742">
                                  <w:marLeft w:val="0"/>
                                  <w:marRight w:val="0"/>
                                  <w:marTop w:val="0"/>
                                  <w:marBottom w:val="0"/>
                                  <w:divBdr>
                                    <w:top w:val="none" w:sz="0" w:space="0" w:color="auto"/>
                                    <w:left w:val="none" w:sz="0" w:space="0" w:color="auto"/>
                                    <w:bottom w:val="none" w:sz="0" w:space="0" w:color="auto"/>
                                    <w:right w:val="none" w:sz="0" w:space="0" w:color="auto"/>
                                  </w:divBdr>
                                </w:div>
                              </w:divsChild>
                            </w:div>
                            <w:div w:id="727997150">
                              <w:marLeft w:val="0"/>
                              <w:marRight w:val="0"/>
                              <w:marTop w:val="0"/>
                              <w:marBottom w:val="0"/>
                              <w:divBdr>
                                <w:top w:val="none" w:sz="0" w:space="0" w:color="auto"/>
                                <w:left w:val="none" w:sz="0" w:space="0" w:color="auto"/>
                                <w:bottom w:val="none" w:sz="0" w:space="0" w:color="auto"/>
                                <w:right w:val="none" w:sz="0" w:space="0" w:color="auto"/>
                              </w:divBdr>
                              <w:divsChild>
                                <w:div w:id="1357803372">
                                  <w:marLeft w:val="0"/>
                                  <w:marRight w:val="0"/>
                                  <w:marTop w:val="0"/>
                                  <w:marBottom w:val="0"/>
                                  <w:divBdr>
                                    <w:top w:val="none" w:sz="0" w:space="0" w:color="auto"/>
                                    <w:left w:val="none" w:sz="0" w:space="0" w:color="auto"/>
                                    <w:bottom w:val="none" w:sz="0" w:space="0" w:color="auto"/>
                                    <w:right w:val="none" w:sz="0" w:space="0" w:color="auto"/>
                                  </w:divBdr>
                                </w:div>
                              </w:divsChild>
                            </w:div>
                            <w:div w:id="1493058449">
                              <w:marLeft w:val="0"/>
                              <w:marRight w:val="0"/>
                              <w:marTop w:val="0"/>
                              <w:marBottom w:val="0"/>
                              <w:divBdr>
                                <w:top w:val="none" w:sz="0" w:space="0" w:color="auto"/>
                                <w:left w:val="none" w:sz="0" w:space="0" w:color="auto"/>
                                <w:bottom w:val="none" w:sz="0" w:space="0" w:color="auto"/>
                                <w:right w:val="none" w:sz="0" w:space="0" w:color="auto"/>
                              </w:divBdr>
                              <w:divsChild>
                                <w:div w:id="6364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5140">
                          <w:marLeft w:val="0"/>
                          <w:marRight w:val="0"/>
                          <w:marTop w:val="0"/>
                          <w:marBottom w:val="0"/>
                          <w:divBdr>
                            <w:top w:val="none" w:sz="0" w:space="0" w:color="auto"/>
                            <w:left w:val="none" w:sz="0" w:space="0" w:color="auto"/>
                            <w:bottom w:val="none" w:sz="0" w:space="0" w:color="auto"/>
                            <w:right w:val="none" w:sz="0" w:space="0" w:color="auto"/>
                          </w:divBdr>
                          <w:divsChild>
                            <w:div w:id="193814788">
                              <w:marLeft w:val="0"/>
                              <w:marRight w:val="0"/>
                              <w:marTop w:val="0"/>
                              <w:marBottom w:val="0"/>
                              <w:divBdr>
                                <w:top w:val="none" w:sz="0" w:space="0" w:color="auto"/>
                                <w:left w:val="none" w:sz="0" w:space="0" w:color="auto"/>
                                <w:bottom w:val="none" w:sz="0" w:space="0" w:color="auto"/>
                                <w:right w:val="none" w:sz="0" w:space="0" w:color="auto"/>
                              </w:divBdr>
                              <w:divsChild>
                                <w:div w:id="683021063">
                                  <w:marLeft w:val="0"/>
                                  <w:marRight w:val="0"/>
                                  <w:marTop w:val="0"/>
                                  <w:marBottom w:val="0"/>
                                  <w:divBdr>
                                    <w:top w:val="none" w:sz="0" w:space="0" w:color="auto"/>
                                    <w:left w:val="none" w:sz="0" w:space="0" w:color="auto"/>
                                    <w:bottom w:val="none" w:sz="0" w:space="0" w:color="auto"/>
                                    <w:right w:val="none" w:sz="0" w:space="0" w:color="auto"/>
                                  </w:divBdr>
                                </w:div>
                              </w:divsChild>
                            </w:div>
                            <w:div w:id="2003266053">
                              <w:marLeft w:val="0"/>
                              <w:marRight w:val="0"/>
                              <w:marTop w:val="0"/>
                              <w:marBottom w:val="0"/>
                              <w:divBdr>
                                <w:top w:val="none" w:sz="0" w:space="0" w:color="auto"/>
                                <w:left w:val="none" w:sz="0" w:space="0" w:color="auto"/>
                                <w:bottom w:val="none" w:sz="0" w:space="0" w:color="auto"/>
                                <w:right w:val="none" w:sz="0" w:space="0" w:color="auto"/>
                              </w:divBdr>
                              <w:divsChild>
                                <w:div w:id="1962226941">
                                  <w:marLeft w:val="0"/>
                                  <w:marRight w:val="0"/>
                                  <w:marTop w:val="0"/>
                                  <w:marBottom w:val="0"/>
                                  <w:divBdr>
                                    <w:top w:val="none" w:sz="0" w:space="0" w:color="auto"/>
                                    <w:left w:val="none" w:sz="0" w:space="0" w:color="auto"/>
                                    <w:bottom w:val="none" w:sz="0" w:space="0" w:color="auto"/>
                                    <w:right w:val="none" w:sz="0" w:space="0" w:color="auto"/>
                                  </w:divBdr>
                                </w:div>
                              </w:divsChild>
                            </w:div>
                            <w:div w:id="1802264097">
                              <w:marLeft w:val="0"/>
                              <w:marRight w:val="0"/>
                              <w:marTop w:val="0"/>
                              <w:marBottom w:val="0"/>
                              <w:divBdr>
                                <w:top w:val="none" w:sz="0" w:space="0" w:color="auto"/>
                                <w:left w:val="none" w:sz="0" w:space="0" w:color="auto"/>
                                <w:bottom w:val="none" w:sz="0" w:space="0" w:color="auto"/>
                                <w:right w:val="none" w:sz="0" w:space="0" w:color="auto"/>
                              </w:divBdr>
                              <w:divsChild>
                                <w:div w:id="15346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8495">
                          <w:marLeft w:val="0"/>
                          <w:marRight w:val="0"/>
                          <w:marTop w:val="0"/>
                          <w:marBottom w:val="0"/>
                          <w:divBdr>
                            <w:top w:val="none" w:sz="0" w:space="0" w:color="auto"/>
                            <w:left w:val="none" w:sz="0" w:space="0" w:color="auto"/>
                            <w:bottom w:val="none" w:sz="0" w:space="0" w:color="auto"/>
                            <w:right w:val="none" w:sz="0" w:space="0" w:color="auto"/>
                          </w:divBdr>
                          <w:divsChild>
                            <w:div w:id="1537620191">
                              <w:marLeft w:val="0"/>
                              <w:marRight w:val="0"/>
                              <w:marTop w:val="0"/>
                              <w:marBottom w:val="0"/>
                              <w:divBdr>
                                <w:top w:val="none" w:sz="0" w:space="0" w:color="auto"/>
                                <w:left w:val="none" w:sz="0" w:space="0" w:color="auto"/>
                                <w:bottom w:val="none" w:sz="0" w:space="0" w:color="auto"/>
                                <w:right w:val="none" w:sz="0" w:space="0" w:color="auto"/>
                              </w:divBdr>
                              <w:divsChild>
                                <w:div w:id="1688871564">
                                  <w:marLeft w:val="0"/>
                                  <w:marRight w:val="0"/>
                                  <w:marTop w:val="0"/>
                                  <w:marBottom w:val="0"/>
                                  <w:divBdr>
                                    <w:top w:val="none" w:sz="0" w:space="0" w:color="auto"/>
                                    <w:left w:val="none" w:sz="0" w:space="0" w:color="auto"/>
                                    <w:bottom w:val="none" w:sz="0" w:space="0" w:color="auto"/>
                                    <w:right w:val="none" w:sz="0" w:space="0" w:color="auto"/>
                                  </w:divBdr>
                                </w:div>
                              </w:divsChild>
                            </w:div>
                            <w:div w:id="1677997287">
                              <w:marLeft w:val="0"/>
                              <w:marRight w:val="0"/>
                              <w:marTop w:val="0"/>
                              <w:marBottom w:val="0"/>
                              <w:divBdr>
                                <w:top w:val="none" w:sz="0" w:space="0" w:color="auto"/>
                                <w:left w:val="none" w:sz="0" w:space="0" w:color="auto"/>
                                <w:bottom w:val="none" w:sz="0" w:space="0" w:color="auto"/>
                                <w:right w:val="none" w:sz="0" w:space="0" w:color="auto"/>
                              </w:divBdr>
                              <w:divsChild>
                                <w:div w:id="1583098372">
                                  <w:marLeft w:val="0"/>
                                  <w:marRight w:val="0"/>
                                  <w:marTop w:val="0"/>
                                  <w:marBottom w:val="0"/>
                                  <w:divBdr>
                                    <w:top w:val="none" w:sz="0" w:space="0" w:color="auto"/>
                                    <w:left w:val="none" w:sz="0" w:space="0" w:color="auto"/>
                                    <w:bottom w:val="none" w:sz="0" w:space="0" w:color="auto"/>
                                    <w:right w:val="none" w:sz="0" w:space="0" w:color="auto"/>
                                  </w:divBdr>
                                </w:div>
                              </w:divsChild>
                            </w:div>
                            <w:div w:id="762454745">
                              <w:marLeft w:val="0"/>
                              <w:marRight w:val="0"/>
                              <w:marTop w:val="0"/>
                              <w:marBottom w:val="0"/>
                              <w:divBdr>
                                <w:top w:val="none" w:sz="0" w:space="0" w:color="auto"/>
                                <w:left w:val="none" w:sz="0" w:space="0" w:color="auto"/>
                                <w:bottom w:val="none" w:sz="0" w:space="0" w:color="auto"/>
                                <w:right w:val="none" w:sz="0" w:space="0" w:color="auto"/>
                              </w:divBdr>
                              <w:divsChild>
                                <w:div w:id="4867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0015">
                          <w:marLeft w:val="0"/>
                          <w:marRight w:val="0"/>
                          <w:marTop w:val="0"/>
                          <w:marBottom w:val="0"/>
                          <w:divBdr>
                            <w:top w:val="none" w:sz="0" w:space="0" w:color="auto"/>
                            <w:left w:val="none" w:sz="0" w:space="0" w:color="auto"/>
                            <w:bottom w:val="none" w:sz="0" w:space="0" w:color="auto"/>
                            <w:right w:val="none" w:sz="0" w:space="0" w:color="auto"/>
                          </w:divBdr>
                          <w:divsChild>
                            <w:div w:id="1170607865">
                              <w:marLeft w:val="0"/>
                              <w:marRight w:val="0"/>
                              <w:marTop w:val="0"/>
                              <w:marBottom w:val="0"/>
                              <w:divBdr>
                                <w:top w:val="none" w:sz="0" w:space="0" w:color="auto"/>
                                <w:left w:val="none" w:sz="0" w:space="0" w:color="auto"/>
                                <w:bottom w:val="none" w:sz="0" w:space="0" w:color="auto"/>
                                <w:right w:val="none" w:sz="0" w:space="0" w:color="auto"/>
                              </w:divBdr>
                              <w:divsChild>
                                <w:div w:id="1833333156">
                                  <w:marLeft w:val="0"/>
                                  <w:marRight w:val="0"/>
                                  <w:marTop w:val="0"/>
                                  <w:marBottom w:val="0"/>
                                  <w:divBdr>
                                    <w:top w:val="none" w:sz="0" w:space="0" w:color="auto"/>
                                    <w:left w:val="none" w:sz="0" w:space="0" w:color="auto"/>
                                    <w:bottom w:val="none" w:sz="0" w:space="0" w:color="auto"/>
                                    <w:right w:val="none" w:sz="0" w:space="0" w:color="auto"/>
                                  </w:divBdr>
                                </w:div>
                              </w:divsChild>
                            </w:div>
                            <w:div w:id="2034525648">
                              <w:marLeft w:val="0"/>
                              <w:marRight w:val="0"/>
                              <w:marTop w:val="0"/>
                              <w:marBottom w:val="0"/>
                              <w:divBdr>
                                <w:top w:val="none" w:sz="0" w:space="0" w:color="auto"/>
                                <w:left w:val="none" w:sz="0" w:space="0" w:color="auto"/>
                                <w:bottom w:val="none" w:sz="0" w:space="0" w:color="auto"/>
                                <w:right w:val="none" w:sz="0" w:space="0" w:color="auto"/>
                              </w:divBdr>
                              <w:divsChild>
                                <w:div w:id="11885287">
                                  <w:marLeft w:val="0"/>
                                  <w:marRight w:val="0"/>
                                  <w:marTop w:val="0"/>
                                  <w:marBottom w:val="0"/>
                                  <w:divBdr>
                                    <w:top w:val="none" w:sz="0" w:space="0" w:color="auto"/>
                                    <w:left w:val="none" w:sz="0" w:space="0" w:color="auto"/>
                                    <w:bottom w:val="none" w:sz="0" w:space="0" w:color="auto"/>
                                    <w:right w:val="none" w:sz="0" w:space="0" w:color="auto"/>
                                  </w:divBdr>
                                </w:div>
                              </w:divsChild>
                            </w:div>
                            <w:div w:id="1807888633">
                              <w:marLeft w:val="0"/>
                              <w:marRight w:val="0"/>
                              <w:marTop w:val="0"/>
                              <w:marBottom w:val="0"/>
                              <w:divBdr>
                                <w:top w:val="none" w:sz="0" w:space="0" w:color="auto"/>
                                <w:left w:val="none" w:sz="0" w:space="0" w:color="auto"/>
                                <w:bottom w:val="none" w:sz="0" w:space="0" w:color="auto"/>
                                <w:right w:val="none" w:sz="0" w:space="0" w:color="auto"/>
                              </w:divBdr>
                              <w:divsChild>
                                <w:div w:id="19890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987474">
      <w:bodyDiv w:val="1"/>
      <w:marLeft w:val="0"/>
      <w:marRight w:val="0"/>
      <w:marTop w:val="0"/>
      <w:marBottom w:val="0"/>
      <w:divBdr>
        <w:top w:val="none" w:sz="0" w:space="0" w:color="auto"/>
        <w:left w:val="none" w:sz="0" w:space="0" w:color="auto"/>
        <w:bottom w:val="none" w:sz="0" w:space="0" w:color="auto"/>
        <w:right w:val="none" w:sz="0" w:space="0" w:color="auto"/>
      </w:divBdr>
    </w:div>
    <w:div w:id="1396858570">
      <w:bodyDiv w:val="1"/>
      <w:marLeft w:val="0"/>
      <w:marRight w:val="0"/>
      <w:marTop w:val="0"/>
      <w:marBottom w:val="0"/>
      <w:divBdr>
        <w:top w:val="none" w:sz="0" w:space="0" w:color="auto"/>
        <w:left w:val="none" w:sz="0" w:space="0" w:color="auto"/>
        <w:bottom w:val="none" w:sz="0" w:space="0" w:color="auto"/>
        <w:right w:val="none" w:sz="0" w:space="0" w:color="auto"/>
      </w:divBdr>
      <w:divsChild>
        <w:div w:id="1064643369">
          <w:marLeft w:val="0"/>
          <w:marRight w:val="0"/>
          <w:marTop w:val="0"/>
          <w:marBottom w:val="0"/>
          <w:divBdr>
            <w:top w:val="none" w:sz="0" w:space="0" w:color="auto"/>
            <w:left w:val="none" w:sz="0" w:space="0" w:color="auto"/>
            <w:bottom w:val="none" w:sz="0" w:space="0" w:color="auto"/>
            <w:right w:val="none" w:sz="0" w:space="0" w:color="auto"/>
          </w:divBdr>
        </w:div>
        <w:div w:id="1460954825">
          <w:marLeft w:val="0"/>
          <w:marRight w:val="0"/>
          <w:marTop w:val="0"/>
          <w:marBottom w:val="0"/>
          <w:divBdr>
            <w:top w:val="none" w:sz="0" w:space="0" w:color="auto"/>
            <w:left w:val="none" w:sz="0" w:space="0" w:color="auto"/>
            <w:bottom w:val="none" w:sz="0" w:space="0" w:color="auto"/>
            <w:right w:val="none" w:sz="0" w:space="0" w:color="auto"/>
          </w:divBdr>
        </w:div>
      </w:divsChild>
    </w:div>
    <w:div w:id="1399204760">
      <w:bodyDiv w:val="1"/>
      <w:marLeft w:val="0"/>
      <w:marRight w:val="0"/>
      <w:marTop w:val="0"/>
      <w:marBottom w:val="0"/>
      <w:divBdr>
        <w:top w:val="none" w:sz="0" w:space="0" w:color="auto"/>
        <w:left w:val="none" w:sz="0" w:space="0" w:color="auto"/>
        <w:bottom w:val="none" w:sz="0" w:space="0" w:color="auto"/>
        <w:right w:val="none" w:sz="0" w:space="0" w:color="auto"/>
      </w:divBdr>
    </w:div>
    <w:div w:id="1425497146">
      <w:bodyDiv w:val="1"/>
      <w:marLeft w:val="0"/>
      <w:marRight w:val="0"/>
      <w:marTop w:val="0"/>
      <w:marBottom w:val="0"/>
      <w:divBdr>
        <w:top w:val="none" w:sz="0" w:space="0" w:color="auto"/>
        <w:left w:val="none" w:sz="0" w:space="0" w:color="auto"/>
        <w:bottom w:val="none" w:sz="0" w:space="0" w:color="auto"/>
        <w:right w:val="none" w:sz="0" w:space="0" w:color="auto"/>
      </w:divBdr>
    </w:div>
    <w:div w:id="1450319528">
      <w:bodyDiv w:val="1"/>
      <w:marLeft w:val="0"/>
      <w:marRight w:val="0"/>
      <w:marTop w:val="0"/>
      <w:marBottom w:val="0"/>
      <w:divBdr>
        <w:top w:val="none" w:sz="0" w:space="0" w:color="auto"/>
        <w:left w:val="none" w:sz="0" w:space="0" w:color="auto"/>
        <w:bottom w:val="none" w:sz="0" w:space="0" w:color="auto"/>
        <w:right w:val="none" w:sz="0" w:space="0" w:color="auto"/>
      </w:divBdr>
    </w:div>
    <w:div w:id="1452237455">
      <w:bodyDiv w:val="1"/>
      <w:marLeft w:val="0"/>
      <w:marRight w:val="0"/>
      <w:marTop w:val="0"/>
      <w:marBottom w:val="0"/>
      <w:divBdr>
        <w:top w:val="none" w:sz="0" w:space="0" w:color="auto"/>
        <w:left w:val="none" w:sz="0" w:space="0" w:color="auto"/>
        <w:bottom w:val="none" w:sz="0" w:space="0" w:color="auto"/>
        <w:right w:val="none" w:sz="0" w:space="0" w:color="auto"/>
      </w:divBdr>
    </w:div>
    <w:div w:id="1459101425">
      <w:bodyDiv w:val="1"/>
      <w:marLeft w:val="0"/>
      <w:marRight w:val="0"/>
      <w:marTop w:val="0"/>
      <w:marBottom w:val="0"/>
      <w:divBdr>
        <w:top w:val="none" w:sz="0" w:space="0" w:color="auto"/>
        <w:left w:val="none" w:sz="0" w:space="0" w:color="auto"/>
        <w:bottom w:val="none" w:sz="0" w:space="0" w:color="auto"/>
        <w:right w:val="none" w:sz="0" w:space="0" w:color="auto"/>
      </w:divBdr>
    </w:div>
    <w:div w:id="1683584917">
      <w:bodyDiv w:val="1"/>
      <w:marLeft w:val="0"/>
      <w:marRight w:val="0"/>
      <w:marTop w:val="0"/>
      <w:marBottom w:val="0"/>
      <w:divBdr>
        <w:top w:val="none" w:sz="0" w:space="0" w:color="auto"/>
        <w:left w:val="none" w:sz="0" w:space="0" w:color="auto"/>
        <w:bottom w:val="none" w:sz="0" w:space="0" w:color="auto"/>
        <w:right w:val="none" w:sz="0" w:space="0" w:color="auto"/>
      </w:divBdr>
    </w:div>
    <w:div w:id="1709641138">
      <w:bodyDiv w:val="1"/>
      <w:marLeft w:val="0"/>
      <w:marRight w:val="0"/>
      <w:marTop w:val="0"/>
      <w:marBottom w:val="0"/>
      <w:divBdr>
        <w:top w:val="none" w:sz="0" w:space="0" w:color="auto"/>
        <w:left w:val="none" w:sz="0" w:space="0" w:color="auto"/>
        <w:bottom w:val="none" w:sz="0" w:space="0" w:color="auto"/>
        <w:right w:val="none" w:sz="0" w:space="0" w:color="auto"/>
      </w:divBdr>
      <w:divsChild>
        <w:div w:id="2142578013">
          <w:marLeft w:val="0"/>
          <w:marRight w:val="0"/>
          <w:marTop w:val="0"/>
          <w:marBottom w:val="0"/>
          <w:divBdr>
            <w:top w:val="none" w:sz="0" w:space="0" w:color="auto"/>
            <w:left w:val="none" w:sz="0" w:space="0" w:color="auto"/>
            <w:bottom w:val="none" w:sz="0" w:space="0" w:color="auto"/>
            <w:right w:val="none" w:sz="0" w:space="0" w:color="auto"/>
          </w:divBdr>
          <w:divsChild>
            <w:div w:id="1171260209">
              <w:marLeft w:val="0"/>
              <w:marRight w:val="0"/>
              <w:marTop w:val="0"/>
              <w:marBottom w:val="0"/>
              <w:divBdr>
                <w:top w:val="none" w:sz="0" w:space="0" w:color="auto"/>
                <w:left w:val="none" w:sz="0" w:space="0" w:color="auto"/>
                <w:bottom w:val="none" w:sz="0" w:space="0" w:color="auto"/>
                <w:right w:val="none" w:sz="0" w:space="0" w:color="auto"/>
              </w:divBdr>
              <w:divsChild>
                <w:div w:id="1520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3052">
      <w:bodyDiv w:val="1"/>
      <w:marLeft w:val="0"/>
      <w:marRight w:val="0"/>
      <w:marTop w:val="0"/>
      <w:marBottom w:val="0"/>
      <w:divBdr>
        <w:top w:val="none" w:sz="0" w:space="0" w:color="auto"/>
        <w:left w:val="none" w:sz="0" w:space="0" w:color="auto"/>
        <w:bottom w:val="none" w:sz="0" w:space="0" w:color="auto"/>
        <w:right w:val="none" w:sz="0" w:space="0" w:color="auto"/>
      </w:divBdr>
    </w:div>
    <w:div w:id="1737361472">
      <w:bodyDiv w:val="1"/>
      <w:marLeft w:val="0"/>
      <w:marRight w:val="0"/>
      <w:marTop w:val="0"/>
      <w:marBottom w:val="0"/>
      <w:divBdr>
        <w:top w:val="none" w:sz="0" w:space="0" w:color="auto"/>
        <w:left w:val="none" w:sz="0" w:space="0" w:color="auto"/>
        <w:bottom w:val="none" w:sz="0" w:space="0" w:color="auto"/>
        <w:right w:val="none" w:sz="0" w:space="0" w:color="auto"/>
      </w:divBdr>
    </w:div>
    <w:div w:id="1761371568">
      <w:bodyDiv w:val="1"/>
      <w:marLeft w:val="0"/>
      <w:marRight w:val="0"/>
      <w:marTop w:val="0"/>
      <w:marBottom w:val="0"/>
      <w:divBdr>
        <w:top w:val="none" w:sz="0" w:space="0" w:color="auto"/>
        <w:left w:val="none" w:sz="0" w:space="0" w:color="auto"/>
        <w:bottom w:val="none" w:sz="0" w:space="0" w:color="auto"/>
        <w:right w:val="none" w:sz="0" w:space="0" w:color="auto"/>
      </w:divBdr>
    </w:div>
    <w:div w:id="1802305792">
      <w:bodyDiv w:val="1"/>
      <w:marLeft w:val="0"/>
      <w:marRight w:val="0"/>
      <w:marTop w:val="0"/>
      <w:marBottom w:val="0"/>
      <w:divBdr>
        <w:top w:val="none" w:sz="0" w:space="0" w:color="auto"/>
        <w:left w:val="none" w:sz="0" w:space="0" w:color="auto"/>
        <w:bottom w:val="none" w:sz="0" w:space="0" w:color="auto"/>
        <w:right w:val="none" w:sz="0" w:space="0" w:color="auto"/>
      </w:divBdr>
    </w:div>
    <w:div w:id="1995641712">
      <w:bodyDiv w:val="1"/>
      <w:marLeft w:val="0"/>
      <w:marRight w:val="0"/>
      <w:marTop w:val="0"/>
      <w:marBottom w:val="0"/>
      <w:divBdr>
        <w:top w:val="none" w:sz="0" w:space="0" w:color="auto"/>
        <w:left w:val="none" w:sz="0" w:space="0" w:color="auto"/>
        <w:bottom w:val="none" w:sz="0" w:space="0" w:color="auto"/>
        <w:right w:val="none" w:sz="0" w:space="0" w:color="auto"/>
      </w:divBdr>
    </w:div>
    <w:div w:id="2001617383">
      <w:bodyDiv w:val="1"/>
      <w:marLeft w:val="0"/>
      <w:marRight w:val="0"/>
      <w:marTop w:val="0"/>
      <w:marBottom w:val="0"/>
      <w:divBdr>
        <w:top w:val="none" w:sz="0" w:space="0" w:color="auto"/>
        <w:left w:val="none" w:sz="0" w:space="0" w:color="auto"/>
        <w:bottom w:val="none" w:sz="0" w:space="0" w:color="auto"/>
        <w:right w:val="none" w:sz="0" w:space="0" w:color="auto"/>
      </w:divBdr>
    </w:div>
    <w:div w:id="2024814488">
      <w:bodyDiv w:val="1"/>
      <w:marLeft w:val="0"/>
      <w:marRight w:val="0"/>
      <w:marTop w:val="0"/>
      <w:marBottom w:val="0"/>
      <w:divBdr>
        <w:top w:val="none" w:sz="0" w:space="0" w:color="auto"/>
        <w:left w:val="none" w:sz="0" w:space="0" w:color="auto"/>
        <w:bottom w:val="none" w:sz="0" w:space="0" w:color="auto"/>
        <w:right w:val="none" w:sz="0" w:space="0" w:color="auto"/>
      </w:divBdr>
    </w:div>
    <w:div w:id="2054235905">
      <w:bodyDiv w:val="1"/>
      <w:marLeft w:val="0"/>
      <w:marRight w:val="0"/>
      <w:marTop w:val="0"/>
      <w:marBottom w:val="0"/>
      <w:divBdr>
        <w:top w:val="none" w:sz="0" w:space="0" w:color="auto"/>
        <w:left w:val="none" w:sz="0" w:space="0" w:color="auto"/>
        <w:bottom w:val="none" w:sz="0" w:space="0" w:color="auto"/>
        <w:right w:val="none" w:sz="0" w:space="0" w:color="auto"/>
      </w:divBdr>
    </w:div>
    <w:div w:id="2121029277">
      <w:bodyDiv w:val="1"/>
      <w:marLeft w:val="0"/>
      <w:marRight w:val="0"/>
      <w:marTop w:val="0"/>
      <w:marBottom w:val="0"/>
      <w:divBdr>
        <w:top w:val="none" w:sz="0" w:space="0" w:color="auto"/>
        <w:left w:val="none" w:sz="0" w:space="0" w:color="auto"/>
        <w:bottom w:val="none" w:sz="0" w:space="0" w:color="auto"/>
        <w:right w:val="none" w:sz="0" w:space="0" w:color="auto"/>
      </w:divBdr>
    </w:div>
    <w:div w:id="2131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finlex.fi/fi/laki/ajantasa/1992/19921535"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www.finlex.fi/fi/laki/ajantasa/1992/19921535"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yperlink" Target="http://www.finlex.fi/fi/laki/ajantasa/1992/19921535"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www.finlex.fi/fi/laki/ajantasa/1992/19921535"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la\Pohjat\Office\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B54D0-4C7D-46E1-9610-255C8402D404}">
  <ds:schemaRefs>
    <ds:schemaRef ds:uri="http://purl.org/dc/elements/1.1/"/>
    <ds:schemaRef ds:uri="http://schemas.microsoft.com/office/2006/metadata/propertie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schemas.openxmlformats.org/package/2006/metadata/core-properties"/>
    <ds:schemaRef ds:uri="c47393e0-5d8b-4651-8fb3-70dce98ec114"/>
    <ds:schemaRef ds:uri="http://www.w3.org/XML/1998/namespace"/>
    <ds:schemaRef ds:uri="http://purl.org/dc/dcmitype/"/>
  </ds:schemaRefs>
</ds:datastoreItem>
</file>

<file path=customXml/itemProps2.xml><?xml version="1.0" encoding="utf-8"?>
<ds:datastoreItem xmlns:ds="http://schemas.openxmlformats.org/officeDocument/2006/customXml" ds:itemID="{4E84E950-EA2C-439C-AA4F-B544A71E6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652C9F-849A-4412-B744-39C0274F6715}">
  <ds:schemaRefs>
    <ds:schemaRef ds:uri="http://schemas.microsoft.com/sharepoint/v3/contenttype/forms"/>
  </ds:schemaRefs>
</ds:datastoreItem>
</file>

<file path=customXml/itemProps4.xml><?xml version="1.0" encoding="utf-8"?>
<ds:datastoreItem xmlns:ds="http://schemas.openxmlformats.org/officeDocument/2006/customXml" ds:itemID="{6B6016A9-5D55-4770-860E-DB0E478C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957</TotalTime>
  <Pages>45</Pages>
  <Words>14157</Words>
  <Characters>109419</Characters>
  <Application>Microsoft Office Word</Application>
  <DocSecurity>0</DocSecurity>
  <Lines>911</Lines>
  <Paragraphs>246</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123330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Honkanen Pertti</dc:creator>
  <cp:lastModifiedBy>Markus Wanamo</cp:lastModifiedBy>
  <cp:revision>169</cp:revision>
  <cp:lastPrinted>2021-01-12T18:58:00Z</cp:lastPrinted>
  <dcterms:created xsi:type="dcterms:W3CDTF">2017-01-09T08:50:00Z</dcterms:created>
  <dcterms:modified xsi:type="dcterms:W3CDTF">2021-01-12T18:58:00Z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