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bookmarkStart w:id="0" w:name="_GoBack"/>
      <w:bookmarkEnd w:id="0"/>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35AF72E3" w14:textId="11CF96EB" w:rsidR="00846FD8"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100062452" w:history="1">
        <w:r w:rsidR="00846FD8" w:rsidRPr="00E57AF7">
          <w:rPr>
            <w:rStyle w:val="Hyperlink"/>
            <w:noProof/>
          </w:rPr>
          <w:t>1</w:t>
        </w:r>
        <w:r w:rsidR="00846FD8">
          <w:rPr>
            <w:rFonts w:asciiTheme="minorHAnsi" w:eastAsiaTheme="minorEastAsia" w:hAnsiTheme="minorHAnsi" w:cstheme="minorBidi"/>
            <w:noProof/>
            <w:lang w:eastAsia="de-CH"/>
          </w:rPr>
          <w:tab/>
        </w:r>
        <w:r w:rsidR="00846FD8" w:rsidRPr="00E57AF7">
          <w:rPr>
            <w:rStyle w:val="Hyperlink"/>
            <w:noProof/>
          </w:rPr>
          <w:t>Einleitung</w:t>
        </w:r>
        <w:r w:rsidR="00846FD8">
          <w:rPr>
            <w:noProof/>
            <w:webHidden/>
          </w:rPr>
          <w:tab/>
        </w:r>
        <w:r w:rsidR="00846FD8">
          <w:rPr>
            <w:noProof/>
            <w:webHidden/>
          </w:rPr>
          <w:fldChar w:fldCharType="begin"/>
        </w:r>
        <w:r w:rsidR="00846FD8">
          <w:rPr>
            <w:noProof/>
            <w:webHidden/>
          </w:rPr>
          <w:instrText xml:space="preserve"> PAGEREF _Toc100062452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6D73A98" w14:textId="7602C172" w:rsidR="00846FD8" w:rsidRDefault="00846FD8">
      <w:pPr>
        <w:pStyle w:val="Verzeichnis1"/>
        <w:rPr>
          <w:rFonts w:asciiTheme="minorHAnsi" w:eastAsiaTheme="minorEastAsia" w:hAnsiTheme="minorHAnsi" w:cstheme="minorBidi"/>
          <w:noProof/>
          <w:lang w:eastAsia="de-CH"/>
        </w:rPr>
      </w:pPr>
      <w:hyperlink w:anchor="_Toc100062453" w:history="1">
        <w:r w:rsidRPr="00E57AF7">
          <w:rPr>
            <w:rStyle w:val="Hyperlink"/>
            <w:noProof/>
            <w:lang w:val="en-US"/>
          </w:rPr>
          <w:t>2</w:t>
        </w:r>
        <w:r>
          <w:rPr>
            <w:rFonts w:asciiTheme="minorHAnsi" w:eastAsiaTheme="minorEastAsia" w:hAnsiTheme="minorHAnsi" w:cstheme="minorBidi"/>
            <w:noProof/>
            <w:lang w:eastAsia="de-CH"/>
          </w:rPr>
          <w:tab/>
        </w:r>
        <w:r w:rsidRPr="00E57AF7">
          <w:rPr>
            <w:rStyle w:val="Hyperlink"/>
            <w:noProof/>
            <w:lang w:val="en-US"/>
          </w:rPr>
          <w:t>Modellstruktur</w:t>
        </w:r>
        <w:r>
          <w:rPr>
            <w:noProof/>
            <w:webHidden/>
          </w:rPr>
          <w:tab/>
        </w:r>
        <w:r>
          <w:rPr>
            <w:noProof/>
            <w:webHidden/>
          </w:rPr>
          <w:fldChar w:fldCharType="begin"/>
        </w:r>
        <w:r>
          <w:rPr>
            <w:noProof/>
            <w:webHidden/>
          </w:rPr>
          <w:instrText xml:space="preserve"> PAGEREF _Toc100062453 \h </w:instrText>
        </w:r>
        <w:r>
          <w:rPr>
            <w:noProof/>
            <w:webHidden/>
          </w:rPr>
        </w:r>
        <w:r>
          <w:rPr>
            <w:noProof/>
            <w:webHidden/>
          </w:rPr>
          <w:fldChar w:fldCharType="separate"/>
        </w:r>
        <w:r>
          <w:rPr>
            <w:noProof/>
            <w:webHidden/>
          </w:rPr>
          <w:t>4</w:t>
        </w:r>
        <w:r>
          <w:rPr>
            <w:noProof/>
            <w:webHidden/>
          </w:rPr>
          <w:fldChar w:fldCharType="end"/>
        </w:r>
      </w:hyperlink>
    </w:p>
    <w:p w14:paraId="29EFA1AD" w14:textId="45003AEE" w:rsidR="00846FD8" w:rsidRDefault="00846FD8">
      <w:pPr>
        <w:pStyle w:val="Verzeichnis1"/>
        <w:rPr>
          <w:rFonts w:asciiTheme="minorHAnsi" w:eastAsiaTheme="minorEastAsia" w:hAnsiTheme="minorHAnsi" w:cstheme="minorBidi"/>
          <w:noProof/>
          <w:lang w:eastAsia="de-CH"/>
        </w:rPr>
      </w:pPr>
      <w:hyperlink w:anchor="_Toc100062454" w:history="1">
        <w:r w:rsidRPr="00E57AF7">
          <w:rPr>
            <w:rStyle w:val="Hyperlink"/>
            <w:noProof/>
          </w:rPr>
          <w:t>3</w:t>
        </w:r>
        <w:r>
          <w:rPr>
            <w:rFonts w:asciiTheme="minorHAnsi" w:eastAsiaTheme="minorEastAsia" w:hAnsiTheme="minorHAnsi" w:cstheme="minorBidi"/>
            <w:noProof/>
            <w:lang w:eastAsia="de-CH"/>
          </w:rPr>
          <w:tab/>
        </w:r>
        <w:r w:rsidRPr="00E57AF7">
          <w:rPr>
            <w:rStyle w:val="Hyperlink"/>
            <w:noProof/>
          </w:rPr>
          <w:t>Prozesse</w:t>
        </w:r>
        <w:r>
          <w:rPr>
            <w:noProof/>
            <w:webHidden/>
          </w:rPr>
          <w:tab/>
        </w:r>
        <w:r>
          <w:rPr>
            <w:noProof/>
            <w:webHidden/>
          </w:rPr>
          <w:fldChar w:fldCharType="begin"/>
        </w:r>
        <w:r>
          <w:rPr>
            <w:noProof/>
            <w:webHidden/>
          </w:rPr>
          <w:instrText xml:space="preserve"> PAGEREF _Toc100062454 \h </w:instrText>
        </w:r>
        <w:r>
          <w:rPr>
            <w:noProof/>
            <w:webHidden/>
          </w:rPr>
        </w:r>
        <w:r>
          <w:rPr>
            <w:noProof/>
            <w:webHidden/>
          </w:rPr>
          <w:fldChar w:fldCharType="separate"/>
        </w:r>
        <w:r>
          <w:rPr>
            <w:noProof/>
            <w:webHidden/>
          </w:rPr>
          <w:t>7</w:t>
        </w:r>
        <w:r>
          <w:rPr>
            <w:noProof/>
            <w:webHidden/>
          </w:rPr>
          <w:fldChar w:fldCharType="end"/>
        </w:r>
      </w:hyperlink>
    </w:p>
    <w:p w14:paraId="691A361F" w14:textId="6B5C8BE7" w:rsidR="00846FD8" w:rsidRDefault="00846FD8">
      <w:pPr>
        <w:pStyle w:val="Verzeichnis2"/>
        <w:rPr>
          <w:rFonts w:asciiTheme="minorHAnsi" w:eastAsiaTheme="minorEastAsia" w:hAnsiTheme="minorHAnsi" w:cstheme="minorBidi"/>
          <w:noProof/>
          <w:lang w:eastAsia="de-CH"/>
        </w:rPr>
      </w:pPr>
      <w:hyperlink w:anchor="_Toc100062455" w:history="1">
        <w:r w:rsidRPr="00E57AF7">
          <w:rPr>
            <w:rStyle w:val="Hyperlink"/>
            <w:noProof/>
          </w:rPr>
          <w:t>3.1</w:t>
        </w:r>
        <w:r>
          <w:rPr>
            <w:rFonts w:asciiTheme="minorHAnsi" w:eastAsiaTheme="minorEastAsia" w:hAnsiTheme="minorHAnsi" w:cstheme="minorBidi"/>
            <w:noProof/>
            <w:lang w:eastAsia="de-CH"/>
          </w:rPr>
          <w:tab/>
        </w:r>
        <w:r w:rsidRPr="00E57AF7">
          <w:rPr>
            <w:rStyle w:val="Hyperlink"/>
            <w:noProof/>
          </w:rPr>
          <w:t>Geburt</w:t>
        </w:r>
        <w:r>
          <w:rPr>
            <w:noProof/>
            <w:webHidden/>
          </w:rPr>
          <w:tab/>
        </w:r>
        <w:r>
          <w:rPr>
            <w:noProof/>
            <w:webHidden/>
          </w:rPr>
          <w:fldChar w:fldCharType="begin"/>
        </w:r>
        <w:r>
          <w:rPr>
            <w:noProof/>
            <w:webHidden/>
          </w:rPr>
          <w:instrText xml:space="preserve"> PAGEREF _Toc100062455 \h </w:instrText>
        </w:r>
        <w:r>
          <w:rPr>
            <w:noProof/>
            <w:webHidden/>
          </w:rPr>
        </w:r>
        <w:r>
          <w:rPr>
            <w:noProof/>
            <w:webHidden/>
          </w:rPr>
          <w:fldChar w:fldCharType="separate"/>
        </w:r>
        <w:r>
          <w:rPr>
            <w:noProof/>
            <w:webHidden/>
          </w:rPr>
          <w:t>7</w:t>
        </w:r>
        <w:r>
          <w:rPr>
            <w:noProof/>
            <w:webHidden/>
          </w:rPr>
          <w:fldChar w:fldCharType="end"/>
        </w:r>
      </w:hyperlink>
    </w:p>
    <w:p w14:paraId="2D9B4005" w14:textId="6BD7262F" w:rsidR="00846FD8" w:rsidRDefault="00846FD8">
      <w:pPr>
        <w:pStyle w:val="Verzeichnis2"/>
        <w:rPr>
          <w:rFonts w:asciiTheme="minorHAnsi" w:eastAsiaTheme="minorEastAsia" w:hAnsiTheme="minorHAnsi" w:cstheme="minorBidi"/>
          <w:noProof/>
          <w:lang w:eastAsia="de-CH"/>
        </w:rPr>
      </w:pPr>
      <w:hyperlink w:anchor="_Toc100062456" w:history="1">
        <w:r w:rsidRPr="00E57AF7">
          <w:rPr>
            <w:rStyle w:val="Hyperlink"/>
            <w:noProof/>
          </w:rPr>
          <w:t>3.2</w:t>
        </w:r>
        <w:r>
          <w:rPr>
            <w:rFonts w:asciiTheme="minorHAnsi" w:eastAsiaTheme="minorEastAsia" w:hAnsiTheme="minorHAnsi" w:cstheme="minorBidi"/>
            <w:noProof/>
            <w:lang w:eastAsia="de-CH"/>
          </w:rPr>
          <w:tab/>
        </w:r>
        <w:r w:rsidRPr="00E57AF7">
          <w:rPr>
            <w:rStyle w:val="Hyperlink"/>
            <w:noProof/>
          </w:rPr>
          <w:t>Todesfall</w:t>
        </w:r>
        <w:r>
          <w:rPr>
            <w:noProof/>
            <w:webHidden/>
          </w:rPr>
          <w:tab/>
        </w:r>
        <w:r>
          <w:rPr>
            <w:noProof/>
            <w:webHidden/>
          </w:rPr>
          <w:fldChar w:fldCharType="begin"/>
        </w:r>
        <w:r>
          <w:rPr>
            <w:noProof/>
            <w:webHidden/>
          </w:rPr>
          <w:instrText xml:space="preserve"> PAGEREF _Toc100062456 \h </w:instrText>
        </w:r>
        <w:r>
          <w:rPr>
            <w:noProof/>
            <w:webHidden/>
          </w:rPr>
        </w:r>
        <w:r>
          <w:rPr>
            <w:noProof/>
            <w:webHidden/>
          </w:rPr>
          <w:fldChar w:fldCharType="separate"/>
        </w:r>
        <w:r>
          <w:rPr>
            <w:noProof/>
            <w:webHidden/>
          </w:rPr>
          <w:t>12</w:t>
        </w:r>
        <w:r>
          <w:rPr>
            <w:noProof/>
            <w:webHidden/>
          </w:rPr>
          <w:fldChar w:fldCharType="end"/>
        </w:r>
      </w:hyperlink>
    </w:p>
    <w:p w14:paraId="37F3C3DA" w14:textId="204B18BA" w:rsidR="00846FD8" w:rsidRDefault="00846FD8">
      <w:pPr>
        <w:pStyle w:val="Verzeichnis2"/>
        <w:rPr>
          <w:rFonts w:asciiTheme="minorHAnsi" w:eastAsiaTheme="minorEastAsia" w:hAnsiTheme="minorHAnsi" w:cstheme="minorBidi"/>
          <w:noProof/>
          <w:lang w:eastAsia="de-CH"/>
        </w:rPr>
      </w:pPr>
      <w:hyperlink w:anchor="_Toc100062457" w:history="1">
        <w:r w:rsidRPr="00E57AF7">
          <w:rPr>
            <w:rStyle w:val="Hyperlink"/>
            <w:noProof/>
          </w:rPr>
          <w:t>3.3</w:t>
        </w:r>
        <w:r>
          <w:rPr>
            <w:rFonts w:asciiTheme="minorHAnsi" w:eastAsiaTheme="minorEastAsia" w:hAnsiTheme="minorHAnsi" w:cstheme="minorBidi"/>
            <w:noProof/>
            <w:lang w:eastAsia="de-CH"/>
          </w:rPr>
          <w:tab/>
        </w:r>
        <w:r w:rsidRPr="00E57AF7">
          <w:rPr>
            <w:rStyle w:val="Hyperlink"/>
            <w:noProof/>
          </w:rPr>
          <w:t>Zuzug</w:t>
        </w:r>
        <w:r>
          <w:rPr>
            <w:noProof/>
            <w:webHidden/>
          </w:rPr>
          <w:tab/>
        </w:r>
        <w:r>
          <w:rPr>
            <w:noProof/>
            <w:webHidden/>
          </w:rPr>
          <w:fldChar w:fldCharType="begin"/>
        </w:r>
        <w:r>
          <w:rPr>
            <w:noProof/>
            <w:webHidden/>
          </w:rPr>
          <w:instrText xml:space="preserve"> PAGEREF _Toc100062457 \h </w:instrText>
        </w:r>
        <w:r>
          <w:rPr>
            <w:noProof/>
            <w:webHidden/>
          </w:rPr>
        </w:r>
        <w:r>
          <w:rPr>
            <w:noProof/>
            <w:webHidden/>
          </w:rPr>
          <w:fldChar w:fldCharType="separate"/>
        </w:r>
        <w:r>
          <w:rPr>
            <w:noProof/>
            <w:webHidden/>
          </w:rPr>
          <w:t>13</w:t>
        </w:r>
        <w:r>
          <w:rPr>
            <w:noProof/>
            <w:webHidden/>
          </w:rPr>
          <w:fldChar w:fldCharType="end"/>
        </w:r>
      </w:hyperlink>
    </w:p>
    <w:p w14:paraId="1DAD5957" w14:textId="1F9D6167" w:rsidR="00846FD8" w:rsidRDefault="00846FD8">
      <w:pPr>
        <w:pStyle w:val="Verzeichnis2"/>
        <w:rPr>
          <w:rFonts w:asciiTheme="minorHAnsi" w:eastAsiaTheme="minorEastAsia" w:hAnsiTheme="minorHAnsi" w:cstheme="minorBidi"/>
          <w:noProof/>
          <w:lang w:eastAsia="de-CH"/>
        </w:rPr>
      </w:pPr>
      <w:hyperlink w:anchor="_Toc100062458" w:history="1">
        <w:r w:rsidRPr="00E57AF7">
          <w:rPr>
            <w:rStyle w:val="Hyperlink"/>
            <w:noProof/>
          </w:rPr>
          <w:t>3.4</w:t>
        </w:r>
        <w:r>
          <w:rPr>
            <w:rFonts w:asciiTheme="minorHAnsi" w:eastAsiaTheme="minorEastAsia" w:hAnsiTheme="minorHAnsi" w:cstheme="minorBidi"/>
            <w:noProof/>
            <w:lang w:eastAsia="de-CH"/>
          </w:rPr>
          <w:tab/>
        </w:r>
        <w:r w:rsidRPr="00E57AF7">
          <w:rPr>
            <w:rStyle w:val="Hyperlink"/>
            <w:noProof/>
          </w:rPr>
          <w:t>Wegzug</w:t>
        </w:r>
        <w:r>
          <w:rPr>
            <w:noProof/>
            <w:webHidden/>
          </w:rPr>
          <w:tab/>
        </w:r>
        <w:r>
          <w:rPr>
            <w:noProof/>
            <w:webHidden/>
          </w:rPr>
          <w:fldChar w:fldCharType="begin"/>
        </w:r>
        <w:r>
          <w:rPr>
            <w:noProof/>
            <w:webHidden/>
          </w:rPr>
          <w:instrText xml:space="preserve"> PAGEREF _Toc100062458 \h </w:instrText>
        </w:r>
        <w:r>
          <w:rPr>
            <w:noProof/>
            <w:webHidden/>
          </w:rPr>
        </w:r>
        <w:r>
          <w:rPr>
            <w:noProof/>
            <w:webHidden/>
          </w:rPr>
          <w:fldChar w:fldCharType="separate"/>
        </w:r>
        <w:r>
          <w:rPr>
            <w:noProof/>
            <w:webHidden/>
          </w:rPr>
          <w:t>17</w:t>
        </w:r>
        <w:r>
          <w:rPr>
            <w:noProof/>
            <w:webHidden/>
          </w:rPr>
          <w:fldChar w:fldCharType="end"/>
        </w:r>
      </w:hyperlink>
    </w:p>
    <w:p w14:paraId="1E491B99" w14:textId="7486C1AC" w:rsidR="00846FD8" w:rsidRDefault="00846FD8">
      <w:pPr>
        <w:pStyle w:val="Verzeichnis2"/>
        <w:rPr>
          <w:rFonts w:asciiTheme="minorHAnsi" w:eastAsiaTheme="minorEastAsia" w:hAnsiTheme="minorHAnsi" w:cstheme="minorBidi"/>
          <w:noProof/>
          <w:lang w:eastAsia="de-CH"/>
        </w:rPr>
      </w:pPr>
      <w:hyperlink w:anchor="_Toc100062459" w:history="1">
        <w:r w:rsidRPr="00E57AF7">
          <w:rPr>
            <w:rStyle w:val="Hyperlink"/>
            <w:noProof/>
          </w:rPr>
          <w:t>3.5</w:t>
        </w:r>
        <w:r>
          <w:rPr>
            <w:rFonts w:asciiTheme="minorHAnsi" w:eastAsiaTheme="minorEastAsia" w:hAnsiTheme="minorHAnsi" w:cstheme="minorBidi"/>
            <w:noProof/>
            <w:lang w:eastAsia="de-CH"/>
          </w:rPr>
          <w:tab/>
        </w:r>
        <w:r w:rsidRPr="00E57AF7">
          <w:rPr>
            <w:rStyle w:val="Hyperlink"/>
            <w:noProof/>
          </w:rPr>
          <w:t>Umzug</w:t>
        </w:r>
        <w:r>
          <w:rPr>
            <w:noProof/>
            <w:webHidden/>
          </w:rPr>
          <w:tab/>
        </w:r>
        <w:r>
          <w:rPr>
            <w:noProof/>
            <w:webHidden/>
          </w:rPr>
          <w:fldChar w:fldCharType="begin"/>
        </w:r>
        <w:r>
          <w:rPr>
            <w:noProof/>
            <w:webHidden/>
          </w:rPr>
          <w:instrText xml:space="preserve"> PAGEREF _Toc100062459 \h </w:instrText>
        </w:r>
        <w:r>
          <w:rPr>
            <w:noProof/>
            <w:webHidden/>
          </w:rPr>
        </w:r>
        <w:r>
          <w:rPr>
            <w:noProof/>
            <w:webHidden/>
          </w:rPr>
          <w:fldChar w:fldCharType="separate"/>
        </w:r>
        <w:r>
          <w:rPr>
            <w:noProof/>
            <w:webHidden/>
          </w:rPr>
          <w:t>21</w:t>
        </w:r>
        <w:r>
          <w:rPr>
            <w:noProof/>
            <w:webHidden/>
          </w:rPr>
          <w:fldChar w:fldCharType="end"/>
        </w:r>
      </w:hyperlink>
    </w:p>
    <w:p w14:paraId="75B490E0" w14:textId="4D474A21" w:rsidR="00846FD8" w:rsidRDefault="00846FD8">
      <w:pPr>
        <w:pStyle w:val="Verzeichnis2"/>
        <w:rPr>
          <w:rFonts w:asciiTheme="minorHAnsi" w:eastAsiaTheme="minorEastAsia" w:hAnsiTheme="minorHAnsi" w:cstheme="minorBidi"/>
          <w:noProof/>
          <w:lang w:eastAsia="de-CH"/>
        </w:rPr>
      </w:pPr>
      <w:hyperlink w:anchor="_Toc100062460" w:history="1">
        <w:r w:rsidRPr="00E57AF7">
          <w:rPr>
            <w:rStyle w:val="Hyperlink"/>
            <w:noProof/>
          </w:rPr>
          <w:t>3.6</w:t>
        </w:r>
        <w:r>
          <w:rPr>
            <w:rFonts w:asciiTheme="minorHAnsi" w:eastAsiaTheme="minorEastAsia" w:hAnsiTheme="minorHAnsi" w:cstheme="minorBidi"/>
            <w:noProof/>
            <w:lang w:eastAsia="de-CH"/>
          </w:rPr>
          <w:tab/>
        </w:r>
        <w:r w:rsidRPr="00E57AF7">
          <w:rPr>
            <w:rStyle w:val="Hyperlink"/>
            <w:noProof/>
          </w:rPr>
          <w:t>Einbürgerung</w:t>
        </w:r>
        <w:r>
          <w:rPr>
            <w:noProof/>
            <w:webHidden/>
          </w:rPr>
          <w:tab/>
        </w:r>
        <w:r>
          <w:rPr>
            <w:noProof/>
            <w:webHidden/>
          </w:rPr>
          <w:fldChar w:fldCharType="begin"/>
        </w:r>
        <w:r>
          <w:rPr>
            <w:noProof/>
            <w:webHidden/>
          </w:rPr>
          <w:instrText xml:space="preserve"> PAGEREF _Toc100062460 \h </w:instrText>
        </w:r>
        <w:r>
          <w:rPr>
            <w:noProof/>
            <w:webHidden/>
          </w:rPr>
        </w:r>
        <w:r>
          <w:rPr>
            <w:noProof/>
            <w:webHidden/>
          </w:rPr>
          <w:fldChar w:fldCharType="separate"/>
        </w:r>
        <w:r>
          <w:rPr>
            <w:noProof/>
            <w:webHidden/>
          </w:rPr>
          <w:t>24</w:t>
        </w:r>
        <w:r>
          <w:rPr>
            <w:noProof/>
            <w:webHidden/>
          </w:rPr>
          <w:fldChar w:fldCharType="end"/>
        </w:r>
      </w:hyperlink>
    </w:p>
    <w:p w14:paraId="2B26C87A" w14:textId="762A7D0B" w:rsidR="00846FD8" w:rsidRDefault="00846FD8">
      <w:pPr>
        <w:pStyle w:val="Verzeichnis2"/>
        <w:rPr>
          <w:rFonts w:asciiTheme="minorHAnsi" w:eastAsiaTheme="minorEastAsia" w:hAnsiTheme="minorHAnsi" w:cstheme="minorBidi"/>
          <w:noProof/>
          <w:lang w:eastAsia="de-CH"/>
        </w:rPr>
      </w:pPr>
      <w:hyperlink w:anchor="_Toc100062461" w:history="1">
        <w:r w:rsidRPr="00E57AF7">
          <w:rPr>
            <w:rStyle w:val="Hyperlink"/>
            <w:noProof/>
          </w:rPr>
          <w:t>3.7</w:t>
        </w:r>
        <w:r>
          <w:rPr>
            <w:rFonts w:asciiTheme="minorHAnsi" w:eastAsiaTheme="minorEastAsia" w:hAnsiTheme="minorHAnsi" w:cstheme="minorBidi"/>
            <w:noProof/>
            <w:lang w:eastAsia="de-CH"/>
          </w:rPr>
          <w:tab/>
        </w:r>
        <w:r w:rsidRPr="00E57AF7">
          <w:rPr>
            <w:rStyle w:val="Hyperlink"/>
            <w:noProof/>
          </w:rPr>
          <w:t>Gebäudebestand und Bauprojekte</w:t>
        </w:r>
        <w:r>
          <w:rPr>
            <w:noProof/>
            <w:webHidden/>
          </w:rPr>
          <w:tab/>
        </w:r>
        <w:r>
          <w:rPr>
            <w:noProof/>
            <w:webHidden/>
          </w:rPr>
          <w:fldChar w:fldCharType="begin"/>
        </w:r>
        <w:r>
          <w:rPr>
            <w:noProof/>
            <w:webHidden/>
          </w:rPr>
          <w:instrText xml:space="preserve"> PAGEREF _Toc100062461 \h </w:instrText>
        </w:r>
        <w:r>
          <w:rPr>
            <w:noProof/>
            <w:webHidden/>
          </w:rPr>
        </w:r>
        <w:r>
          <w:rPr>
            <w:noProof/>
            <w:webHidden/>
          </w:rPr>
          <w:fldChar w:fldCharType="separate"/>
        </w:r>
        <w:r>
          <w:rPr>
            <w:noProof/>
            <w:webHidden/>
          </w:rPr>
          <w:t>27</w:t>
        </w:r>
        <w:r>
          <w:rPr>
            <w:noProof/>
            <w:webHidden/>
          </w:rPr>
          <w:fldChar w:fldCharType="end"/>
        </w:r>
      </w:hyperlink>
    </w:p>
    <w:p w14:paraId="09E5C7C4" w14:textId="42701CE8" w:rsidR="00846FD8" w:rsidRDefault="00846FD8">
      <w:pPr>
        <w:pStyle w:val="Verzeichnis2"/>
        <w:rPr>
          <w:rFonts w:asciiTheme="minorHAnsi" w:eastAsiaTheme="minorEastAsia" w:hAnsiTheme="minorHAnsi" w:cstheme="minorBidi"/>
          <w:noProof/>
          <w:lang w:eastAsia="de-CH"/>
        </w:rPr>
      </w:pPr>
      <w:hyperlink w:anchor="_Toc100062462" w:history="1">
        <w:r w:rsidRPr="00E57AF7">
          <w:rPr>
            <w:rStyle w:val="Hyperlink"/>
            <w:noProof/>
          </w:rPr>
          <w:t>3.8</w:t>
        </w:r>
        <w:r>
          <w:rPr>
            <w:rFonts w:asciiTheme="minorHAnsi" w:eastAsiaTheme="minorEastAsia" w:hAnsiTheme="minorHAnsi" w:cstheme="minorBidi"/>
            <w:noProof/>
            <w:lang w:eastAsia="de-CH"/>
          </w:rPr>
          <w:tab/>
        </w:r>
        <w:r w:rsidRPr="00E57AF7">
          <w:rPr>
            <w:rStyle w:val="Hyperlink"/>
            <w:noProof/>
          </w:rPr>
          <w:t>Wohnflächenkonsum und Belegungsquote</w:t>
        </w:r>
        <w:r>
          <w:rPr>
            <w:noProof/>
            <w:webHidden/>
          </w:rPr>
          <w:tab/>
        </w:r>
        <w:r>
          <w:rPr>
            <w:noProof/>
            <w:webHidden/>
          </w:rPr>
          <w:fldChar w:fldCharType="begin"/>
        </w:r>
        <w:r>
          <w:rPr>
            <w:noProof/>
            <w:webHidden/>
          </w:rPr>
          <w:instrText xml:space="preserve"> PAGEREF _Toc100062462 \h </w:instrText>
        </w:r>
        <w:r>
          <w:rPr>
            <w:noProof/>
            <w:webHidden/>
          </w:rPr>
        </w:r>
        <w:r>
          <w:rPr>
            <w:noProof/>
            <w:webHidden/>
          </w:rPr>
          <w:fldChar w:fldCharType="separate"/>
        </w:r>
        <w:r>
          <w:rPr>
            <w:noProof/>
            <w:webHidden/>
          </w:rPr>
          <w:t>29</w:t>
        </w:r>
        <w:r>
          <w:rPr>
            <w:noProof/>
            <w:webHidden/>
          </w:rPr>
          <w:fldChar w:fldCharType="end"/>
        </w:r>
      </w:hyperlink>
    </w:p>
    <w:p w14:paraId="4F2D5CB4" w14:textId="2BD1B776" w:rsidR="00846FD8" w:rsidRDefault="00846FD8">
      <w:pPr>
        <w:pStyle w:val="Verzeichnis2"/>
        <w:rPr>
          <w:rFonts w:asciiTheme="minorHAnsi" w:eastAsiaTheme="minorEastAsia" w:hAnsiTheme="minorHAnsi" w:cstheme="minorBidi"/>
          <w:noProof/>
          <w:lang w:eastAsia="de-CH"/>
        </w:rPr>
      </w:pPr>
      <w:hyperlink w:anchor="_Toc100062463" w:history="1">
        <w:r w:rsidRPr="00E57AF7">
          <w:rPr>
            <w:rStyle w:val="Hyperlink"/>
            <w:noProof/>
          </w:rPr>
          <w:t>3.9</w:t>
        </w:r>
        <w:r>
          <w:rPr>
            <w:rFonts w:asciiTheme="minorHAnsi" w:eastAsiaTheme="minorEastAsia" w:hAnsiTheme="minorHAnsi" w:cstheme="minorBidi"/>
            <w:noProof/>
            <w:lang w:eastAsia="de-CH"/>
          </w:rPr>
          <w:tab/>
        </w:r>
        <w:r w:rsidRPr="00E57AF7">
          <w:rPr>
            <w:rStyle w:val="Hyperlink"/>
            <w:noProof/>
          </w:rPr>
          <w:t>Kapazitäten und Reserven</w:t>
        </w:r>
        <w:r>
          <w:rPr>
            <w:noProof/>
            <w:webHidden/>
          </w:rPr>
          <w:tab/>
        </w:r>
        <w:r>
          <w:rPr>
            <w:noProof/>
            <w:webHidden/>
          </w:rPr>
          <w:fldChar w:fldCharType="begin"/>
        </w:r>
        <w:r>
          <w:rPr>
            <w:noProof/>
            <w:webHidden/>
          </w:rPr>
          <w:instrText xml:space="preserve"> PAGEREF _Toc100062463 \h </w:instrText>
        </w:r>
        <w:r>
          <w:rPr>
            <w:noProof/>
            <w:webHidden/>
          </w:rPr>
        </w:r>
        <w:r>
          <w:rPr>
            <w:noProof/>
            <w:webHidden/>
          </w:rPr>
          <w:fldChar w:fldCharType="separate"/>
        </w:r>
        <w:r>
          <w:rPr>
            <w:noProof/>
            <w:webHidden/>
          </w:rPr>
          <w:t>32</w:t>
        </w:r>
        <w:r>
          <w:rPr>
            <w:noProof/>
            <w:webHidden/>
          </w:rPr>
          <w:fldChar w:fldCharType="end"/>
        </w:r>
      </w:hyperlink>
    </w:p>
    <w:p w14:paraId="1A4A4F91" w14:textId="00DA26BF" w:rsidR="00846FD8" w:rsidRDefault="00846FD8">
      <w:pPr>
        <w:pStyle w:val="Verzeichnis1"/>
        <w:rPr>
          <w:rFonts w:asciiTheme="minorHAnsi" w:eastAsiaTheme="minorEastAsia" w:hAnsiTheme="minorHAnsi" w:cstheme="minorBidi"/>
          <w:noProof/>
          <w:lang w:eastAsia="de-CH"/>
        </w:rPr>
      </w:pPr>
      <w:hyperlink w:anchor="_Toc100062464" w:history="1">
        <w:r w:rsidRPr="00E57AF7">
          <w:rPr>
            <w:rStyle w:val="Hyperlink"/>
            <w:noProof/>
          </w:rPr>
          <w:t>4</w:t>
        </w:r>
        <w:r>
          <w:rPr>
            <w:rFonts w:asciiTheme="minorHAnsi" w:eastAsiaTheme="minorEastAsia" w:hAnsiTheme="minorHAnsi" w:cstheme="minorBidi"/>
            <w:noProof/>
            <w:lang w:eastAsia="de-CH"/>
          </w:rPr>
          <w:tab/>
        </w:r>
        <w:r w:rsidRPr="00E57AF7">
          <w:rPr>
            <w:rStyle w:val="Hyperlink"/>
            <w:noProof/>
          </w:rPr>
          <w:t>Para</w:t>
        </w:r>
        <w:r w:rsidRPr="00E57AF7">
          <w:rPr>
            <w:rStyle w:val="Hyperlink"/>
            <w:noProof/>
          </w:rPr>
          <w:t>m</w:t>
        </w:r>
        <w:r w:rsidRPr="00E57AF7">
          <w:rPr>
            <w:rStyle w:val="Hyperlink"/>
            <w:noProof/>
          </w:rPr>
          <w:t>eter</w:t>
        </w:r>
        <w:r>
          <w:rPr>
            <w:noProof/>
            <w:webHidden/>
          </w:rPr>
          <w:tab/>
        </w:r>
        <w:r>
          <w:rPr>
            <w:noProof/>
            <w:webHidden/>
          </w:rPr>
          <w:fldChar w:fldCharType="begin"/>
        </w:r>
        <w:r>
          <w:rPr>
            <w:noProof/>
            <w:webHidden/>
          </w:rPr>
          <w:instrText xml:space="preserve"> PAGEREF _Toc100062464 \h </w:instrText>
        </w:r>
        <w:r>
          <w:rPr>
            <w:noProof/>
            <w:webHidden/>
          </w:rPr>
        </w:r>
        <w:r>
          <w:rPr>
            <w:noProof/>
            <w:webHidden/>
          </w:rPr>
          <w:fldChar w:fldCharType="separate"/>
        </w:r>
        <w:r>
          <w:rPr>
            <w:noProof/>
            <w:webHidden/>
          </w:rPr>
          <w:t>35</w:t>
        </w:r>
        <w:r>
          <w:rPr>
            <w:noProof/>
            <w:webHidden/>
          </w:rPr>
          <w:fldChar w:fldCharType="end"/>
        </w:r>
      </w:hyperlink>
    </w:p>
    <w:p w14:paraId="2FDB2FEA" w14:textId="15E4A7AC" w:rsidR="00846FD8" w:rsidRDefault="00846FD8">
      <w:pPr>
        <w:pStyle w:val="Verzeichnis1"/>
        <w:rPr>
          <w:rFonts w:asciiTheme="minorHAnsi" w:eastAsiaTheme="minorEastAsia" w:hAnsiTheme="minorHAnsi" w:cstheme="minorBidi"/>
          <w:noProof/>
          <w:lang w:eastAsia="de-CH"/>
        </w:rPr>
      </w:pPr>
      <w:hyperlink w:anchor="_Toc100062465" w:history="1">
        <w:r w:rsidRPr="00E57AF7">
          <w:rPr>
            <w:rStyle w:val="Hyperlink"/>
            <w:noProof/>
          </w:rPr>
          <w:t>5</w:t>
        </w:r>
        <w:r>
          <w:rPr>
            <w:rFonts w:asciiTheme="minorHAnsi" w:eastAsiaTheme="minorEastAsia" w:hAnsiTheme="minorHAnsi" w:cstheme="minorBidi"/>
            <w:noProof/>
            <w:lang w:eastAsia="de-CH"/>
          </w:rPr>
          <w:tab/>
        </w:r>
        <w:r w:rsidRPr="00E57AF7">
          <w:rPr>
            <w:rStyle w:val="Hyperlink"/>
            <w:noProof/>
          </w:rPr>
          <w:t>Glossar</w:t>
        </w:r>
        <w:r>
          <w:rPr>
            <w:noProof/>
            <w:webHidden/>
          </w:rPr>
          <w:tab/>
        </w:r>
        <w:r>
          <w:rPr>
            <w:noProof/>
            <w:webHidden/>
          </w:rPr>
          <w:fldChar w:fldCharType="begin"/>
        </w:r>
        <w:r>
          <w:rPr>
            <w:noProof/>
            <w:webHidden/>
          </w:rPr>
          <w:instrText xml:space="preserve"> PAGEREF _Toc100062465 \h </w:instrText>
        </w:r>
        <w:r>
          <w:rPr>
            <w:noProof/>
            <w:webHidden/>
          </w:rPr>
        </w:r>
        <w:r>
          <w:rPr>
            <w:noProof/>
            <w:webHidden/>
          </w:rPr>
          <w:fldChar w:fldCharType="separate"/>
        </w:r>
        <w:r>
          <w:rPr>
            <w:noProof/>
            <w:webHidden/>
          </w:rPr>
          <w:t>56</w:t>
        </w:r>
        <w:r>
          <w:rPr>
            <w:noProof/>
            <w:webHidden/>
          </w:rPr>
          <w:fldChar w:fldCharType="end"/>
        </w:r>
      </w:hyperlink>
    </w:p>
    <w:p w14:paraId="06C9ED5E" w14:textId="2AA6D925" w:rsidR="00846FD8" w:rsidRDefault="00846FD8">
      <w:pPr>
        <w:pStyle w:val="Verzeichnis1"/>
        <w:rPr>
          <w:rFonts w:asciiTheme="minorHAnsi" w:eastAsiaTheme="minorEastAsia" w:hAnsiTheme="minorHAnsi" w:cstheme="minorBidi"/>
          <w:noProof/>
          <w:lang w:eastAsia="de-CH"/>
        </w:rPr>
      </w:pPr>
      <w:hyperlink w:anchor="_Toc100062466" w:history="1">
        <w:r w:rsidRPr="00E57AF7">
          <w:rPr>
            <w:rStyle w:val="Hyperlink"/>
            <w:noProof/>
          </w:rPr>
          <w:t>6</w:t>
        </w:r>
        <w:r>
          <w:rPr>
            <w:rFonts w:asciiTheme="minorHAnsi" w:eastAsiaTheme="minorEastAsia" w:hAnsiTheme="minorHAnsi" w:cstheme="minorBidi"/>
            <w:noProof/>
            <w:lang w:eastAsia="de-CH"/>
          </w:rPr>
          <w:tab/>
        </w:r>
        <w:r w:rsidRPr="00E57AF7">
          <w:rPr>
            <w:rStyle w:val="Hyperlink"/>
            <w:noProof/>
          </w:rPr>
          <w:t>Literaturverzeichnis</w:t>
        </w:r>
        <w:r>
          <w:rPr>
            <w:noProof/>
            <w:webHidden/>
          </w:rPr>
          <w:tab/>
        </w:r>
        <w:r>
          <w:rPr>
            <w:noProof/>
            <w:webHidden/>
          </w:rPr>
          <w:fldChar w:fldCharType="begin"/>
        </w:r>
        <w:r>
          <w:rPr>
            <w:noProof/>
            <w:webHidden/>
          </w:rPr>
          <w:instrText xml:space="preserve"> PAGEREF _Toc100062466 \h </w:instrText>
        </w:r>
        <w:r>
          <w:rPr>
            <w:noProof/>
            <w:webHidden/>
          </w:rPr>
        </w:r>
        <w:r>
          <w:rPr>
            <w:noProof/>
            <w:webHidden/>
          </w:rPr>
          <w:fldChar w:fldCharType="separate"/>
        </w:r>
        <w:r>
          <w:rPr>
            <w:noProof/>
            <w:webHidden/>
          </w:rPr>
          <w:t>57</w:t>
        </w:r>
        <w:r>
          <w:rPr>
            <w:noProof/>
            <w:webHidden/>
          </w:rPr>
          <w:fldChar w:fldCharType="end"/>
        </w:r>
      </w:hyperlink>
    </w:p>
    <w:p w14:paraId="3873F0C0" w14:textId="19282F68"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1" w:name="_Toc100062452"/>
      <w:r>
        <w:lastRenderedPageBreak/>
        <w:t>Einleitung</w:t>
      </w:r>
      <w:bookmarkEnd w:id="1"/>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2" w:name="_Toc100062453"/>
      <w:proofErr w:type="spellStart"/>
      <w:r>
        <w:rPr>
          <w:lang w:val="en-US"/>
        </w:rPr>
        <w:t>Modellstruktur</w:t>
      </w:r>
      <w:bookmarkEnd w:id="2"/>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 xml:space="preserve">zukünftige Wohnbautätigkeit? Die Daten zu Kapazität, Reserven und Inanspruchnahme der Reserven werden vom Amt für Städtebau (AfS)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0B0ADA"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0B0ADA"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0B0ADA"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0B0ADA"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0B0ADA"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0B0ADA"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0B0ADA"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0B0ADA"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0B0ADA"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3" w:name="_Toc100062454"/>
      <w:r>
        <w:lastRenderedPageBreak/>
        <w:t>Prozesse</w:t>
      </w:r>
      <w:bookmarkEnd w:id="3"/>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w:t>
      </w:r>
      <w:proofErr w:type="spellStart"/>
      <w:r>
        <w:t>Höngg</w:t>
      </w:r>
      <w:proofErr w:type="spellEnd"/>
      <w:r>
        <w:t>»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4" w:name="_Toc100062455"/>
      <w:r>
        <w:t>Geburt</w:t>
      </w:r>
      <w:bookmarkEnd w:id="4"/>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rPr>
          <w:noProof/>
          <w:lang w:eastAsia="de-CH"/>
        </w:rPr>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550C5E36" w:rsidR="00955919" w:rsidRDefault="00955919" w:rsidP="00884245"/>
    <w:p w14:paraId="291EE52D" w14:textId="24592B37" w:rsidR="00955919" w:rsidRDefault="00DA3532" w:rsidP="00884245">
      <w:r w:rsidRPr="00DA3532">
        <w:rPr>
          <w:noProof/>
          <w:lang w:eastAsia="de-CH"/>
        </w:rPr>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5609FDDA" w:rsidR="003B6249" w:rsidRDefault="007F212F" w:rsidP="00884245">
      <w:r>
        <w:lastRenderedPageBreak/>
        <w:t>Da die Fertilitätsrate aus mehreren Komponenten zusammengesetzt ist (siehe Grafik G_3.1.2) wird diese ansch</w:t>
      </w:r>
      <w:r w:rsidR="00E252D3">
        <w:t>liessend mit einer LOESS</w:t>
      </w:r>
      <w:r>
        <w:t xml:space="preserve">-Funktion </w:t>
      </w:r>
      <w:proofErr w:type="spellStart"/>
      <w:r>
        <w:t>gegelättet</w:t>
      </w:r>
      <w:proofErr w:type="spellEnd"/>
      <w:r>
        <w:t xml:space="preserve">.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rPr>
          <w:noProof/>
          <w:lang w:eastAsia="de-CH"/>
        </w:rPr>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rPr>
          <w:noProof/>
          <w:lang w:eastAsia="de-CH"/>
        </w:rPr>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422A65B2" w14:textId="529E6E59" w:rsidR="00B047CE" w:rsidRDefault="00B047CE" w:rsidP="00E564D9"/>
    <w:p w14:paraId="19D451AE" w14:textId="22FC2D4B" w:rsidR="00B047CE" w:rsidRDefault="00D67382" w:rsidP="00E564D9">
      <w:r w:rsidRPr="00D67382">
        <w:rPr>
          <w:noProof/>
          <w:lang w:eastAsia="de-CH"/>
        </w:rPr>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80CFC01" w:rsidR="007D1712" w:rsidRDefault="007C6574" w:rsidP="00E564D9">
      <w:r>
        <w:t xml:space="preserve">Die zukünftigen Fertilitätsraten werden mit einer </w:t>
      </w:r>
      <w:r w:rsidR="00EE4C0B">
        <w:t>LOESS</w:t>
      </w:r>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proofErr w:type="spellStart"/>
      <w:r w:rsidR="00ED78E5">
        <w:rPr>
          <w:i/>
        </w:rPr>
        <w:t>bir_cha_prop_trend</w:t>
      </w:r>
      <w:proofErr w:type="spellEnd"/>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rPr>
          <w:noProof/>
          <w:lang w:eastAsia="de-CH"/>
        </w:rPr>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428550C0" w:rsidR="00FB6513" w:rsidRDefault="00DB3047" w:rsidP="00DB3047">
      <w:pPr>
        <w:pStyle w:val="berschrift2"/>
      </w:pPr>
      <w:bookmarkStart w:id="5" w:name="_Toc100062456"/>
      <w:r>
        <w:lastRenderedPageBreak/>
        <w:t>Todesfall</w:t>
      </w:r>
      <w:bookmarkEnd w:id="5"/>
    </w:p>
    <w:p w14:paraId="4CD92C4C" w14:textId="2CD32E02" w:rsidR="00DB3047" w:rsidRPr="00F12C63" w:rsidRDefault="00DB3047" w:rsidP="00F12C63">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 im Altersbereich der 20- bi</w:t>
      </w:r>
      <w:r>
        <w:t>s 40-Jährigen auf. Die Sterbera</w:t>
      </w:r>
      <w:r w:rsidRPr="00DB3047">
        <w:t>ten des Bundesamtes für Statistik (BFS) für die gesamte Schweiz sind – wegen der grösseren Population – vor allem im Bereich der 20- bis 40-Jährigen deutlich robuster.</w:t>
      </w:r>
      <w:r>
        <w:t xml:space="preserve"> </w:t>
      </w:r>
      <w:r w:rsidR="005D704B">
        <w:t>Allerdings waren die Stadtzürcher Sterberate in der Vergangenheit für die meisten Altersjahre etwas grösser als die gesamtschweizerischen Raten. D</w:t>
      </w:r>
      <w:r w:rsidR="00E0368C">
        <w:t xml:space="preserve">ie BFS Raten werden deshalb </w:t>
      </w:r>
      <w:r w:rsidR="00B813F4">
        <w:t xml:space="preserve">mit Daten </w:t>
      </w:r>
      <w:r w:rsidR="005C267F">
        <w:t xml:space="preserve">über </w:t>
      </w:r>
      <w:r w:rsidR="00A66190">
        <w:t>Todesfälle</w:t>
      </w:r>
      <w:r w:rsidR="005C267F">
        <w:t xml:space="preserve"> </w:t>
      </w:r>
      <w:r w:rsidR="00B813F4">
        <w:t>aus der Vergangenheit altersabhängig</w:t>
      </w:r>
      <w:r w:rsidR="00E0368C">
        <w:t xml:space="preserve"> auf das erhöhte Sterblichkeitsniveau in der Stadt Zürich korrigiert</w:t>
      </w:r>
      <w:r w:rsidR="00552F2C">
        <w:t xml:space="preserve"> (</w:t>
      </w:r>
      <w:r w:rsidRPr="00DB3047">
        <w:t>Sterberate nach Geschlecht</w:t>
      </w:r>
      <w:r w:rsidR="00552F2C">
        <w:t xml:space="preserve">, </w:t>
      </w:r>
      <w:r w:rsidR="00F12C63">
        <w:t xml:space="preserve">vereinfachter </w:t>
      </w:r>
      <w:r w:rsidR="00B813F4">
        <w:t>Heimatkategorie</w:t>
      </w:r>
      <w:r w:rsidR="00552F2C">
        <w:t xml:space="preserve"> [Schweiz, Ausland]</w:t>
      </w:r>
      <w:r w:rsidRPr="00DB3047">
        <w:t>, Alters- und Kalenderjahr; Zeitperiode bis 2050).</w:t>
      </w:r>
      <w:r w:rsidR="00552F2C">
        <w:t xml:space="preserve"> </w:t>
      </w:r>
      <w:r w:rsidR="00F12C63">
        <w:t xml:space="preserve">Die Parameter </w:t>
      </w:r>
      <w:proofErr w:type="spellStart"/>
      <w:proofErr w:type="gramStart"/>
      <w:r w:rsidR="00F12C63" w:rsidRPr="00F12C63">
        <w:rPr>
          <w:i/>
        </w:rPr>
        <w:t>tod.jung</w:t>
      </w:r>
      <w:proofErr w:type="gramEnd"/>
      <w:r w:rsidR="00F12C63" w:rsidRPr="00F12C63">
        <w:rPr>
          <w:i/>
        </w:rPr>
        <w:t>.alter.ende.schweiz</w:t>
      </w:r>
      <w:proofErr w:type="spellEnd"/>
      <w:r w:rsidR="00F12C63">
        <w:t xml:space="preserve">, </w:t>
      </w:r>
      <w:proofErr w:type="spellStart"/>
      <w:r w:rsidR="00F12C63" w:rsidRPr="00F12C63">
        <w:rPr>
          <w:i/>
        </w:rPr>
        <w:t>tod.jung.alter.ende.ausland</w:t>
      </w:r>
      <w:proofErr w:type="spellEnd"/>
      <w:r w:rsidR="00F12C63">
        <w:t xml:space="preserve">, </w:t>
      </w:r>
      <w:proofErr w:type="spellStart"/>
      <w:r w:rsidR="00F12C63" w:rsidRPr="00F12C63">
        <w:rPr>
          <w:i/>
        </w:rPr>
        <w:t>tod.alt.alter.beginn.schweiz</w:t>
      </w:r>
      <w:proofErr w:type="spellEnd"/>
      <w:r w:rsidR="00F12C63">
        <w:rPr>
          <w:i/>
        </w:rPr>
        <w:t xml:space="preserve">, </w:t>
      </w:r>
      <w:proofErr w:type="spellStart"/>
      <w:r w:rsidR="00F12C63" w:rsidRPr="00F12C63">
        <w:rPr>
          <w:i/>
        </w:rPr>
        <w:t>tod.alt.alter.beginn.ausland</w:t>
      </w:r>
      <w:proofErr w:type="spellEnd"/>
      <w:r w:rsidR="00F12C63">
        <w:t xml:space="preserve">, </w:t>
      </w:r>
      <w:proofErr w:type="spellStart"/>
      <w:r w:rsidR="00F12C63" w:rsidRPr="00F12C63">
        <w:rPr>
          <w:i/>
        </w:rPr>
        <w:t>tod.alt.alter.ende</w:t>
      </w:r>
      <w:proofErr w:type="spellEnd"/>
      <w:r w:rsidR="00F12C63">
        <w:t xml:space="preserve"> steuern die</w:t>
      </w:r>
      <w:r w:rsidR="00201C64">
        <w:t>se</w:t>
      </w:r>
      <w:r w:rsidR="00F12C63">
        <w:t xml:space="preserve"> Kor</w:t>
      </w:r>
      <w:r w:rsidR="005C267F">
        <w:t>rektur (Einzelheiten in Kapitel </w:t>
      </w:r>
      <w:r w:rsidR="00F12C63">
        <w:t>4).</w:t>
      </w:r>
    </w:p>
    <w:p w14:paraId="30B3A0B1" w14:textId="77777777" w:rsidR="00FB6513" w:rsidRDefault="00FB6513" w:rsidP="00E564D9"/>
    <w:p w14:paraId="7628859B" w14:textId="4B02C503" w:rsidR="00DB3047" w:rsidRDefault="00DB3047">
      <w:pPr>
        <w:spacing w:line="240" w:lineRule="auto"/>
        <w:ind w:left="0"/>
      </w:pPr>
      <w:r>
        <w:br w:type="page"/>
      </w:r>
    </w:p>
    <w:p w14:paraId="444CDEC1" w14:textId="732DF21E" w:rsidR="00FB6513" w:rsidRDefault="00D6277B" w:rsidP="00DB3047">
      <w:pPr>
        <w:pStyle w:val="berschrift2"/>
      </w:pPr>
      <w:bookmarkStart w:id="6" w:name="_Toc100062457"/>
      <w:r>
        <w:lastRenderedPageBreak/>
        <w:t>Zuzug</w:t>
      </w:r>
      <w:bookmarkEnd w:id="6"/>
    </w:p>
    <w:p w14:paraId="4D617A3A" w14:textId="3AC38F2D"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w:t>
      </w:r>
    </w:p>
    <w:p w14:paraId="2F9ADA23" w14:textId="0E0902D1" w:rsidR="00DB3047" w:rsidRDefault="00DB3047" w:rsidP="00DB3047">
      <w:r>
        <w:t xml:space="preserve">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62AF4D1A" w14:textId="77777777" w:rsidR="00DB3047" w:rsidRDefault="00DB3047"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6C9AD3B1"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proofErr w:type="gramStart"/>
      <w:r w:rsidR="00775905" w:rsidRPr="00775905">
        <w:rPr>
          <w:i/>
        </w:rPr>
        <w:t>zuz.rate</w:t>
      </w:r>
      <w:proofErr w:type="gramEnd"/>
      <w:r w:rsidR="00775905" w:rsidRPr="00775905">
        <w:rPr>
          <w:i/>
        </w:rPr>
        <w:t>.anteil.trend</w:t>
      </w:r>
      <w:proofErr w:type="spellEnd"/>
      <w:r w:rsidR="00775905">
        <w:t>). Der Pa</w:t>
      </w:r>
      <w:r w:rsidR="00DB3047">
        <w:t xml:space="preserve">rameter </w:t>
      </w:r>
      <w:proofErr w:type="spellStart"/>
      <w:proofErr w:type="gramStart"/>
      <w:r w:rsidR="00DB3047" w:rsidRPr="00775905">
        <w:rPr>
          <w:i/>
        </w:rPr>
        <w:t>zuz.rate</w:t>
      </w:r>
      <w:proofErr w:type="gramEnd"/>
      <w:r w:rsidR="00DB3047" w:rsidRPr="00775905">
        <w:rPr>
          <w:i/>
        </w:rPr>
        <w:t>.grenze.prozent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proofErr w:type="gramStart"/>
      <w:r w:rsidR="00DB3047" w:rsidRPr="00775905">
        <w:rPr>
          <w:i/>
        </w:rPr>
        <w:t>zuz.rate</w:t>
      </w:r>
      <w:proofErr w:type="gramEnd"/>
      <w:r w:rsidR="00DB3047" w:rsidRPr="00775905">
        <w:rPr>
          <w:i/>
        </w:rPr>
        <w:t>.window.grenz</w:t>
      </w:r>
      <w:proofErr w:type="spellEnd"/>
      <w:r w:rsidR="00DB3047">
        <w:t>).</w:t>
      </w:r>
    </w:p>
    <w:p w14:paraId="0B9A8D50" w14:textId="077583B1" w:rsidR="00FB6513" w:rsidRDefault="00FB6513" w:rsidP="00E564D9"/>
    <w:p w14:paraId="1EA3B871" w14:textId="18714005" w:rsidR="00FB6513" w:rsidRDefault="00775905" w:rsidP="00E564D9">
      <w:r w:rsidRPr="00DC2EFD">
        <w:rPr>
          <w:noProof/>
          <w:lang w:eastAsia="de-CH"/>
        </w:rPr>
        <w:drawing>
          <wp:anchor distT="0" distB="0" distL="114300" distR="114300" simplePos="0" relativeHeight="251680768" behindDoc="0" locked="0" layoutInCell="1" allowOverlap="1" wp14:anchorId="309613AF" wp14:editId="79E7C629">
            <wp:simplePos x="0" y="0"/>
            <wp:positionH relativeFrom="margin">
              <wp:align>right</wp:align>
            </wp:positionH>
            <wp:positionV relativeFrom="paragraph">
              <wp:posOffset>19050</wp:posOffset>
            </wp:positionV>
            <wp:extent cx="3995420" cy="1948815"/>
            <wp:effectExtent l="0" t="0" r="508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95420" cy="1948815"/>
                    </a:xfrm>
                    <a:prstGeom prst="rect">
                      <a:avLst/>
                    </a:prstGeom>
                  </pic:spPr>
                </pic:pic>
              </a:graphicData>
            </a:graphic>
            <wp14:sizeRelH relativeFrom="page">
              <wp14:pctWidth>0</wp14:pctWidth>
            </wp14:sizeRelH>
            <wp14:sizeRelV relativeFrom="page">
              <wp14:pctHeight>0</wp14:pctHeight>
            </wp14:sizeRelV>
          </wp:anchor>
        </w:drawing>
      </w:r>
      <w:r w:rsidRPr="00775905">
        <w:t>G_3.3.1: Trend und Mittel der Zuzugsrate*</w:t>
      </w:r>
    </w:p>
    <w:p w14:paraId="09E780AD" w14:textId="2E10E1ED" w:rsidR="00FB6513" w:rsidRDefault="00FB6513" w:rsidP="00E564D9"/>
    <w:p w14:paraId="625056E7" w14:textId="4BB1C6EC" w:rsidR="00A11B4E" w:rsidRDefault="00775905" w:rsidP="00E564D9">
      <w:r w:rsidRPr="00DC2EFD">
        <w:rPr>
          <w:noProof/>
          <w:lang w:eastAsia="de-CH"/>
        </w:rPr>
        <w:drawing>
          <wp:anchor distT="0" distB="0" distL="114300" distR="114300" simplePos="0" relativeHeight="251682816" behindDoc="0" locked="0" layoutInCell="1" allowOverlap="1" wp14:anchorId="2AF83EA7" wp14:editId="47D7288E">
            <wp:simplePos x="0" y="0"/>
            <wp:positionH relativeFrom="margin">
              <wp:align>right</wp:align>
            </wp:positionH>
            <wp:positionV relativeFrom="paragraph">
              <wp:posOffset>38100</wp:posOffset>
            </wp:positionV>
            <wp:extent cx="3956340" cy="2225040"/>
            <wp:effectExtent l="0" t="0" r="6350" b="381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56340" cy="2225040"/>
                    </a:xfrm>
                    <a:prstGeom prst="rect">
                      <a:avLst/>
                    </a:prstGeom>
                  </pic:spPr>
                </pic:pic>
              </a:graphicData>
            </a:graphic>
            <wp14:sizeRelH relativeFrom="page">
              <wp14:pctWidth>0</wp14:pctWidth>
            </wp14:sizeRelH>
            <wp14:sizeRelV relativeFrom="page">
              <wp14:pctHeight>0</wp14:pctHeight>
            </wp14:sizeRelV>
          </wp:anchor>
        </w:drawing>
      </w:r>
      <w:r w:rsidRPr="00775905">
        <w:t>G_3.3.2: Zuzugsrate*: Knickpunkt vermeiden</w:t>
      </w:r>
    </w:p>
    <w:p w14:paraId="7E293408" w14:textId="77777777" w:rsidR="00AD756E" w:rsidRDefault="00AD756E" w:rsidP="00E564D9"/>
    <w:p w14:paraId="0ACD4410" w14:textId="444B6C9C" w:rsidR="00775905" w:rsidRDefault="00775905" w:rsidP="00D6628C">
      <w:pPr>
        <w:pStyle w:val="Randnotiz"/>
        <w:pageBreakBefore/>
        <w:framePr w:wrap="around"/>
      </w:pPr>
      <w:r>
        <w:lastRenderedPageBreak/>
        <w:t>Altersverteilung im Zuzug*</w:t>
      </w:r>
    </w:p>
    <w:p w14:paraId="2195E75A" w14:textId="1EFBEC16" w:rsidR="00D6628C" w:rsidRPr="00D6628C" w:rsidRDefault="00775905" w:rsidP="00D6628C">
      <w:pPr>
        <w:rPr>
          <w:i/>
        </w:rPr>
      </w:pPr>
      <w:r>
        <w:t xml:space="preserve">Die </w:t>
      </w:r>
      <w:r w:rsidR="00D6628C">
        <w:t xml:space="preserve">Schätzung der </w:t>
      </w:r>
      <w:r w:rsidRPr="00D90D4B">
        <w:rPr>
          <w:b/>
        </w:rPr>
        <w:t>Altersverteilung im Zuzug*</w:t>
      </w:r>
      <w:r>
        <w:t xml:space="preserve"> </w:t>
      </w:r>
      <w:r w:rsidR="00D6628C">
        <w:t>(</w:t>
      </w:r>
      <w:r w:rsidR="004A4C87">
        <w:t>in Abhängigkeit</w:t>
      </w:r>
      <w:r w:rsidR="00D6628C">
        <w:t xml:space="preserve"> von Heimat und Quartier) </w:t>
      </w:r>
      <w:r>
        <w:t xml:space="preserve">wird </w:t>
      </w:r>
      <w:r w:rsidR="00D6628C">
        <w:t xml:space="preserve">durch die Parameter </w:t>
      </w:r>
      <w:proofErr w:type="spellStart"/>
      <w:proofErr w:type="gramStart"/>
      <w:r w:rsidR="00D6628C" w:rsidRPr="00D6628C">
        <w:rPr>
          <w:i/>
        </w:rPr>
        <w:t>zuz.anz.rate</w:t>
      </w:r>
      <w:proofErr w:type="gramEnd"/>
      <w:r w:rsidR="00D6628C" w:rsidRPr="00D6628C">
        <w:rPr>
          <w:i/>
        </w:rPr>
        <w:t>.heimat</w:t>
      </w:r>
      <w:proofErr w:type="spellEnd"/>
      <w:r w:rsidR="00D6628C">
        <w:rPr>
          <w:i/>
        </w:rPr>
        <w:t xml:space="preserve">, </w:t>
      </w:r>
      <w:proofErr w:type="spellStart"/>
      <w:r w:rsidR="00D6628C" w:rsidRPr="00D6628C">
        <w:rPr>
          <w:i/>
        </w:rPr>
        <w:t>zuz.anz.rate.stadt</w:t>
      </w:r>
      <w:proofErr w:type="spellEnd"/>
      <w:r w:rsidR="00D6628C">
        <w:rPr>
          <w:i/>
        </w:rPr>
        <w:t xml:space="preserve">, </w:t>
      </w:r>
      <w:proofErr w:type="spellStart"/>
      <w:r w:rsidR="00D6628C" w:rsidRPr="00D6628C">
        <w:rPr>
          <w:i/>
        </w:rPr>
        <w:t>zuz.anz.rate.const</w:t>
      </w:r>
      <w:proofErr w:type="spellEnd"/>
      <w:r w:rsidR="00D6628C">
        <w:rPr>
          <w:i/>
        </w:rPr>
        <w:t xml:space="preserve"> </w:t>
      </w:r>
      <w:r w:rsidR="00D6628C" w:rsidRPr="00D6628C">
        <w:t>und</w:t>
      </w:r>
      <w:r w:rsidR="00D6628C">
        <w:rPr>
          <w:i/>
        </w:rPr>
        <w:t xml:space="preserve"> </w:t>
      </w:r>
    </w:p>
    <w:p w14:paraId="79A5FED9" w14:textId="0993C581" w:rsidR="00F832A1" w:rsidRDefault="00D6628C" w:rsidP="00D87F38">
      <w:pPr>
        <w:rPr>
          <w:noProof/>
          <w:lang w:eastAsia="de-CH"/>
        </w:rPr>
      </w:pPr>
      <w:proofErr w:type="spellStart"/>
      <w:proofErr w:type="gramStart"/>
      <w:r w:rsidRPr="00D6628C">
        <w:rPr>
          <w:i/>
        </w:rPr>
        <w:t>zuz.wert</w:t>
      </w:r>
      <w:proofErr w:type="gramEnd"/>
      <w:r w:rsidRPr="00D6628C">
        <w:rPr>
          <w:i/>
        </w:rPr>
        <w:t>.rate.const</w:t>
      </w:r>
      <w:proofErr w:type="spellEnd"/>
      <w:r w:rsidRPr="00D6628C">
        <w:rPr>
          <w:i/>
          <w:noProof/>
          <w:lang w:eastAsia="de-CH"/>
        </w:rPr>
        <w:t xml:space="preserve"> </w:t>
      </w:r>
      <w:r>
        <w:rPr>
          <w:noProof/>
          <w:lang w:eastAsia="de-CH"/>
        </w:rPr>
        <w:t xml:space="preserve">gesteuert. Analog zur Modellierung der altersspezifischen Geburtenrate </w:t>
      </w:r>
      <w:r w:rsidR="00310808">
        <w:rPr>
          <w:noProof/>
          <w:lang w:eastAsia="de-CH"/>
        </w:rPr>
        <w:t>steuern</w:t>
      </w:r>
      <w:r>
        <w:rPr>
          <w:noProof/>
          <w:lang w:eastAsia="de-CH"/>
        </w:rPr>
        <w:t xml:space="preserve"> diese Parameter, wie die </w:t>
      </w:r>
      <w:r w:rsidR="00871BAC">
        <w:rPr>
          <w:noProof/>
          <w:lang w:eastAsia="de-CH"/>
        </w:rPr>
        <w:t>«</w:t>
      </w:r>
      <w:r>
        <w:rPr>
          <w:noProof/>
          <w:lang w:eastAsia="de-CH"/>
        </w:rPr>
        <w:t>Schwänze</w:t>
      </w:r>
      <w:r w:rsidR="00871BAC">
        <w:rPr>
          <w:noProof/>
          <w:lang w:eastAsia="de-CH"/>
        </w:rPr>
        <w:t>»</w:t>
      </w:r>
      <w:r>
        <w:rPr>
          <w:noProof/>
          <w:lang w:eastAsia="de-CH"/>
        </w:rPr>
        <w:t xml:space="preserve"> der Altersverteilung der Zuzüge* </w:t>
      </w:r>
      <w:r w:rsidR="00F61E85">
        <w:rPr>
          <w:noProof/>
          <w:lang w:eastAsia="de-CH"/>
        </w:rPr>
        <w:t xml:space="preserve">mittels Dichteschätzung </w:t>
      </w:r>
      <w:r w:rsidR="00AA1384">
        <w:rPr>
          <w:noProof/>
          <w:lang w:eastAsia="de-CH"/>
        </w:rPr>
        <w:t>bestimmt</w:t>
      </w:r>
      <w:r>
        <w:rPr>
          <w:noProof/>
          <w:lang w:eastAsia="de-CH"/>
        </w:rPr>
        <w:t xml:space="preserve"> werden</w:t>
      </w:r>
      <w:r w:rsidR="00AC2493">
        <w:rPr>
          <w:noProof/>
          <w:lang w:eastAsia="de-CH"/>
        </w:rPr>
        <w:t>.</w:t>
      </w:r>
      <w:r w:rsidR="00F832A1">
        <w:rPr>
          <w:noProof/>
          <w:lang w:eastAsia="de-CH"/>
        </w:rPr>
        <w:t xml:space="preserve"> Die Quartiere werden dann aufgrund der Form der Alters</w:t>
      </w:r>
      <w:r w:rsidR="00FE0C25">
        <w:rPr>
          <w:noProof/>
          <w:lang w:eastAsia="de-CH"/>
        </w:rPr>
        <w:softHyphen/>
      </w:r>
      <w:r w:rsidR="00F832A1">
        <w:rPr>
          <w:noProof/>
          <w:lang w:eastAsia="de-CH"/>
        </w:rPr>
        <w:t xml:space="preserve">verteilung von Zuzug* zu «Quartiercluster» zusammengefasst. Quartiere mit einer ähnlichen Form der Altersverteilung (pro Heimatkategorie) werden dem gleichen Cluster zugeordnet. Die Anzahl Cluster pro Heimatkategorie wird durch die Parameter </w:t>
      </w:r>
      <w:r w:rsidR="001B0D05" w:rsidRPr="00175D58">
        <w:rPr>
          <w:i/>
          <w:noProof/>
          <w:lang w:eastAsia="de-CH"/>
        </w:rPr>
        <w:t>zuz</w:t>
      </w:r>
      <w:r w:rsidR="00F832A1" w:rsidRPr="00175D58">
        <w:rPr>
          <w:i/>
          <w:noProof/>
          <w:lang w:eastAsia="de-CH"/>
        </w:rPr>
        <w:t>.anz.cluster.heimat1</w:t>
      </w:r>
      <w:r w:rsidR="00F832A1"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.anz.cluster.heimat2</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.anz.cluster.heimat3</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.anz.cluster.heimat4</w:t>
      </w:r>
      <w:r w:rsidR="002A7C9D">
        <w:rPr>
          <w:noProof/>
          <w:lang w:eastAsia="de-CH"/>
        </w:rPr>
        <w:t xml:space="preserve"> </w:t>
      </w:r>
      <w:r w:rsidR="00FE0C25">
        <w:rPr>
          <w:noProof/>
          <w:lang w:eastAsia="de-CH"/>
        </w:rPr>
        <w:t>bestimmt (Einzelheiten dazu in Kapitel 4),</w:t>
      </w:r>
      <w:r w:rsidR="00D87F38">
        <w:rPr>
          <w:noProof/>
          <w:lang w:eastAsia="de-CH"/>
        </w:rPr>
        <w:t xml:space="preserve"> </w:t>
      </w:r>
      <w:r w:rsidR="00FE0C25">
        <w:rPr>
          <w:noProof/>
          <w:lang w:eastAsia="de-CH"/>
        </w:rPr>
        <w:t>d</w:t>
      </w:r>
      <w:r w:rsidR="00D87F38">
        <w:rPr>
          <w:noProof/>
          <w:lang w:eastAsia="de-CH"/>
        </w:rPr>
        <w:t>ie Parameter</w:t>
      </w:r>
      <w:r w:rsidR="002A7C9D">
        <w:rPr>
          <w:noProof/>
          <w:lang w:eastAsia="de-CH"/>
        </w:rPr>
        <w:t xml:space="preserve"> </w:t>
      </w:r>
      <w:r w:rsidR="002A7C9D" w:rsidRPr="00D87F38">
        <w:rPr>
          <w:i/>
          <w:noProof/>
          <w:lang w:eastAsia="de-CH"/>
        </w:rPr>
        <w:t>zuz.alter.cluster.beginn</w:t>
      </w:r>
      <w:r w:rsidR="002A7C9D">
        <w:rPr>
          <w:noProof/>
          <w:lang w:eastAsia="de-CH"/>
        </w:rPr>
        <w:t xml:space="preserve"> und </w:t>
      </w:r>
      <w:r w:rsidR="002A7C9D" w:rsidRPr="00D87F38">
        <w:rPr>
          <w:i/>
          <w:noProof/>
          <w:lang w:eastAsia="de-CH"/>
        </w:rPr>
        <w:t>zuz.alter.cluster.ende</w:t>
      </w:r>
      <w:r w:rsidR="00D87F38">
        <w:rPr>
          <w:noProof/>
          <w:lang w:eastAsia="de-CH"/>
        </w:rPr>
        <w:t xml:space="preserve"> </w:t>
      </w:r>
      <w:r w:rsidR="00FE0C25">
        <w:rPr>
          <w:noProof/>
          <w:lang w:eastAsia="de-CH"/>
        </w:rPr>
        <w:t>kontrollieren</w:t>
      </w:r>
      <w:r w:rsidR="00D87F38">
        <w:rPr>
          <w:noProof/>
          <w:lang w:eastAsia="de-CH"/>
        </w:rPr>
        <w:t>, welche Altersjahre zur Clusterung</w:t>
      </w:r>
      <w:r w:rsidR="0044388F">
        <w:rPr>
          <w:noProof/>
          <w:lang w:eastAsia="de-CH"/>
        </w:rPr>
        <w:t xml:space="preserve"> der Quartiere</w:t>
      </w:r>
      <w:r w:rsidR="00D87F38">
        <w:rPr>
          <w:noProof/>
          <w:lang w:eastAsia="de-CH"/>
        </w:rPr>
        <w:t xml:space="preserve"> verwendet werden.</w:t>
      </w:r>
    </w:p>
    <w:p w14:paraId="702EC20A" w14:textId="1D4C9614" w:rsidR="00F832A1" w:rsidRDefault="00F832A1" w:rsidP="00F832A1">
      <w:pPr>
        <w:rPr>
          <w:noProof/>
          <w:lang w:eastAsia="de-CH"/>
        </w:rPr>
      </w:pPr>
    </w:p>
    <w:p w14:paraId="7E0E7C0E" w14:textId="0F1E488E" w:rsidR="005A639C" w:rsidRDefault="00F832A1" w:rsidP="005B7335">
      <w:pPr>
        <w:rPr>
          <w:noProof/>
          <w:lang w:eastAsia="de-CH"/>
        </w:rPr>
      </w:pPr>
      <w:r>
        <w:rPr>
          <w:noProof/>
          <w:lang w:eastAsia="de-CH"/>
        </w:rPr>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w:t>
      </w:r>
      <w:r w:rsidR="002D4E53">
        <w:rPr>
          <w:noProof/>
          <w:lang w:eastAsia="de-CH"/>
        </w:rPr>
        <w:t xml:space="preserve">– wiederum </w:t>
      </w:r>
      <w:r w:rsidR="00E12E05">
        <w:rPr>
          <w:noProof/>
          <w:lang w:eastAsia="de-CH"/>
        </w:rPr>
        <w:t xml:space="preserve">pro Kombination von </w:t>
      </w:r>
      <w:r w:rsidR="003065DA">
        <w:rPr>
          <w:noProof/>
          <w:lang w:eastAsia="de-CH"/>
        </w:rPr>
        <w:t>Heimat und</w:t>
      </w:r>
      <w:r>
        <w:rPr>
          <w:noProof/>
          <w:lang w:eastAsia="de-CH"/>
        </w:rPr>
        <w:t xml:space="preserve"> «Quartiercluster» </w:t>
      </w:r>
      <w:r w:rsidR="002D4E53">
        <w:rPr>
          <w:noProof/>
          <w:lang w:eastAsia="de-CH"/>
        </w:rPr>
        <w:t xml:space="preserve">– </w:t>
      </w:r>
      <w:r w:rsidR="003065DA">
        <w:rPr>
          <w:noProof/>
          <w:lang w:eastAsia="de-CH"/>
        </w:rPr>
        <w:t xml:space="preserve">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 Die</w:t>
      </w:r>
      <w:r>
        <w:rPr>
          <w:noProof/>
          <w:lang w:eastAsia="de-CH"/>
        </w:rPr>
        <w:t xml:space="preserve"> Parameter </w:t>
      </w:r>
      <w:r w:rsidR="003065DA" w:rsidRPr="003065DA">
        <w:rPr>
          <w:i/>
          <w:noProof/>
          <w:lang w:eastAsia="de-CH"/>
        </w:rPr>
        <w:t>zuz.altvert.anteil.trend</w:t>
      </w:r>
      <w:r w:rsidR="003065DA">
        <w:rPr>
          <w:noProof/>
          <w:lang w:eastAsia="de-CH"/>
        </w:rPr>
        <w:t xml:space="preserve">, </w:t>
      </w:r>
      <w:r w:rsidR="003065DA" w:rsidRPr="003065DA">
        <w:rPr>
          <w:i/>
          <w:noProof/>
          <w:lang w:eastAsia="de-CH"/>
        </w:rPr>
        <w:t>zuz.altvert.grenze.prozent</w:t>
      </w:r>
      <w:r w:rsidR="003065DA">
        <w:rPr>
          <w:i/>
          <w:noProof/>
          <w:lang w:eastAsia="de-CH"/>
        </w:rPr>
        <w:t xml:space="preserve"> </w:t>
      </w:r>
      <w:r w:rsidR="003065DA">
        <w:rPr>
          <w:noProof/>
          <w:lang w:eastAsia="de-CH"/>
        </w:rPr>
        <w:t xml:space="preserve">und </w:t>
      </w:r>
      <w:r w:rsidR="003065DA" w:rsidRPr="003065DA">
        <w:rPr>
          <w:i/>
          <w:noProof/>
          <w:lang w:eastAsia="de-CH"/>
        </w:rPr>
        <w:t>zuz.altvert.window.grenz</w:t>
      </w:r>
      <w:r w:rsidR="003065DA">
        <w:rPr>
          <w:noProof/>
          <w:lang w:eastAsia="de-CH"/>
        </w:rPr>
        <w:t xml:space="preserve"> </w:t>
      </w:r>
      <w:r w:rsidR="0048020A">
        <w:rPr>
          <w:noProof/>
          <w:lang w:eastAsia="de-CH"/>
        </w:rPr>
        <w:t>steuern diese Berechnungen</w:t>
      </w:r>
      <w:r w:rsidR="003065DA">
        <w:rPr>
          <w:noProof/>
          <w:lang w:eastAsia="de-CH"/>
        </w:rPr>
        <w:t xml:space="preserve"> analog zur Modellierung der Fertilitäts</w:t>
      </w:r>
      <w:r w:rsidR="006F13EB">
        <w:rPr>
          <w:noProof/>
          <w:lang w:eastAsia="de-CH"/>
        </w:rPr>
        <w:t xml:space="preserve">- und </w:t>
      </w:r>
      <w:r w:rsidR="00B05E70">
        <w:rPr>
          <w:noProof/>
          <w:lang w:eastAsia="de-CH"/>
        </w:rPr>
        <w:t xml:space="preserve">der </w:t>
      </w:r>
      <w:r w:rsidR="006F13EB">
        <w:rPr>
          <w:noProof/>
          <w:lang w:eastAsia="de-CH"/>
        </w:rPr>
        <w:t>Zuzugsrate*</w:t>
      </w:r>
      <w:r w:rsidR="003065DA">
        <w:rPr>
          <w:noProof/>
          <w:lang w:eastAsia="de-CH"/>
        </w:rPr>
        <w:t>.</w:t>
      </w:r>
    </w:p>
    <w:p w14:paraId="007D06A4" w14:textId="7EBE8C73" w:rsidR="005B7335" w:rsidRDefault="00C53E68" w:rsidP="00E564D9">
      <w:r>
        <w:rPr>
          <w:noProof/>
          <w:lang w:eastAsia="de-CH"/>
        </w:rPr>
        <w:drawing>
          <wp:anchor distT="0" distB="0" distL="114300" distR="114300" simplePos="0" relativeHeight="251730944" behindDoc="0" locked="0" layoutInCell="1" allowOverlap="1" wp14:anchorId="0B2E71DF" wp14:editId="58B34F8F">
            <wp:simplePos x="0" y="0"/>
            <wp:positionH relativeFrom="margin">
              <wp:align>right</wp:align>
            </wp:positionH>
            <wp:positionV relativeFrom="margin">
              <wp:posOffset>4497860</wp:posOffset>
            </wp:positionV>
            <wp:extent cx="3996000" cy="1761258"/>
            <wp:effectExtent l="0" t="0" r="5080" b="0"/>
            <wp:wrapSquare wrapText="bothSides"/>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6000" cy="1761258"/>
                    </a:xfrm>
                    <a:prstGeom prst="rect">
                      <a:avLst/>
                    </a:prstGeom>
                  </pic:spPr>
                </pic:pic>
              </a:graphicData>
            </a:graphic>
            <wp14:sizeRelH relativeFrom="margin">
              <wp14:pctWidth>0</wp14:pctWidth>
            </wp14:sizeRelH>
            <wp14:sizeRelV relativeFrom="margin">
              <wp14:pctHeight>0</wp14:pctHeight>
            </wp14:sizeRelV>
          </wp:anchor>
        </w:drawing>
      </w:r>
    </w:p>
    <w:p w14:paraId="757D33B5" w14:textId="2D8B0AE4" w:rsidR="00FB6513" w:rsidRDefault="00C91B09" w:rsidP="00E564D9">
      <w:r w:rsidRPr="00C91B09">
        <w:t>G_3.</w:t>
      </w:r>
      <w:r w:rsidR="005B7335" w:rsidRPr="005B7335">
        <w:rPr>
          <w:noProof/>
          <w:lang w:eastAsia="de-CH"/>
        </w:rPr>
        <w:t xml:space="preserve"> </w:t>
      </w:r>
      <w:r w:rsidRPr="00C91B09">
        <w:t>3.</w:t>
      </w:r>
      <w:r w:rsidR="00FD640F">
        <w:t>3</w:t>
      </w:r>
      <w:r w:rsidRPr="00C91B09">
        <w:t>: Zeitliche Entwicklung der Altersverteilung im Zuzug*: Trend und Mittel</w:t>
      </w:r>
    </w:p>
    <w:p w14:paraId="5F35A9E0" w14:textId="0FC476AC" w:rsidR="00A9410C" w:rsidRDefault="00A9410C">
      <w:pPr>
        <w:spacing w:line="240" w:lineRule="auto"/>
        <w:ind w:left="0"/>
      </w:pPr>
      <w:r>
        <w:br w:type="page"/>
      </w:r>
    </w:p>
    <w:p w14:paraId="161AD879" w14:textId="480D8E28" w:rsidR="00FB6513" w:rsidRDefault="000B2CE5" w:rsidP="00FD640F">
      <w:r>
        <w:rPr>
          <w:noProof/>
          <w:lang w:eastAsia="de-CH"/>
        </w:rPr>
        <w:lastRenderedPageBreak/>
        <w:drawing>
          <wp:anchor distT="0" distB="0" distL="114300" distR="114300" simplePos="0" relativeHeight="251731968" behindDoc="0" locked="0" layoutInCell="1" allowOverlap="1" wp14:anchorId="41AD6CAD" wp14:editId="491C175F">
            <wp:simplePos x="0" y="0"/>
            <wp:positionH relativeFrom="margin">
              <wp:align>right</wp:align>
            </wp:positionH>
            <wp:positionV relativeFrom="margin">
              <wp:posOffset>140266</wp:posOffset>
            </wp:positionV>
            <wp:extent cx="3996000" cy="2119066"/>
            <wp:effectExtent l="0" t="0" r="5080" b="0"/>
            <wp:wrapSquare wrapText="bothSides"/>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6000" cy="2119066"/>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t>G_3.3.</w:t>
      </w:r>
      <w:r w:rsidR="00FD640F">
        <w:t>4</w:t>
      </w:r>
      <w:r w:rsidR="00C16706" w:rsidRPr="00C16706">
        <w:t>: Zeitliche Entwicklung der Altersverteilung im Zuzug*: Knickpunkt vermeiden</w:t>
      </w:r>
    </w:p>
    <w:p w14:paraId="3DD0860F" w14:textId="7ACDE66B" w:rsidR="0014293A" w:rsidRDefault="0014293A">
      <w:pPr>
        <w:spacing w:line="240" w:lineRule="auto"/>
        <w:ind w:left="0"/>
      </w:pPr>
      <w:r>
        <w:br w:type="page"/>
      </w:r>
    </w:p>
    <w:p w14:paraId="1EEF4472" w14:textId="38D978EC" w:rsidR="00FB6513" w:rsidRDefault="00DE1A92" w:rsidP="00DE1A92">
      <w:pPr>
        <w:pStyle w:val="Randnotiz"/>
        <w:framePr w:wrap="around"/>
      </w:pPr>
      <w:r>
        <w:lastRenderedPageBreak/>
        <w:t xml:space="preserve">Verteilung von </w:t>
      </w:r>
      <w:r>
        <w:br/>
        <w:t xml:space="preserve">Geschlecht und </w:t>
      </w:r>
      <w:r>
        <w:br/>
        <w:t>Heimat im Zuzug*</w:t>
      </w:r>
    </w:p>
    <w:p w14:paraId="5C217C84" w14:textId="437D702D" w:rsidR="00FB6513" w:rsidRDefault="00DE1A92" w:rsidP="00E564D9">
      <w:r w:rsidRPr="00DE1A92">
        <w:t>Die zeitliche Entwicklung der</w:t>
      </w:r>
      <w:r>
        <w:t xml:space="preserve"> </w:t>
      </w:r>
      <w:r w:rsidR="005641ED">
        <w:t xml:space="preserve">altersunabhängigen </w:t>
      </w:r>
      <w:r w:rsidRPr="001936E5">
        <w:rPr>
          <w:b/>
        </w:rPr>
        <w:t>Anteile von Geschlecht und Heimat</w:t>
      </w:r>
      <w:r w:rsidRPr="00DE1A92">
        <w:t xml:space="preserve"> (z.B. Schweizerinnen) im Zuzug</w:t>
      </w:r>
      <w:r w:rsidR="00D872F7">
        <w:t>*</w:t>
      </w:r>
      <w:r w:rsidRPr="00DE1A92">
        <w:t xml:space="preserve"> wird mit den Parametern </w:t>
      </w:r>
      <w:proofErr w:type="spellStart"/>
      <w:proofErr w:type="gramStart"/>
      <w:r w:rsidRPr="00DE1A92">
        <w:rPr>
          <w:i/>
        </w:rPr>
        <w:t>zuz.ghvert</w:t>
      </w:r>
      <w:proofErr w:type="gramEnd"/>
      <w:r w:rsidRPr="00DE1A92">
        <w:rPr>
          <w:i/>
        </w:rPr>
        <w:t>.anteil.trend</w:t>
      </w:r>
      <w:proofErr w:type="spellEnd"/>
      <w:r w:rsidRPr="00DE1A92">
        <w:t xml:space="preserve"> sowie </w:t>
      </w:r>
      <w:proofErr w:type="spellStart"/>
      <w:r w:rsidRPr="00DE1A92">
        <w:rPr>
          <w:i/>
        </w:rPr>
        <w:t>zuz.ghvert.grenze.prozent</w:t>
      </w:r>
      <w:proofErr w:type="spellEnd"/>
      <w:r>
        <w:t xml:space="preserve"> gesteu</w:t>
      </w:r>
      <w:r w:rsidRPr="00DE1A92">
        <w:t xml:space="preserve">ert. Anschliessend wird über Kalenderjahre gefiltert um einen eventuellen Knickpunkt zu vermeiden (Parameter </w:t>
      </w:r>
      <w:proofErr w:type="spellStart"/>
      <w:proofErr w:type="gramStart"/>
      <w:r w:rsidRPr="00DE1A92">
        <w:rPr>
          <w:i/>
        </w:rPr>
        <w:t>zuz.ghvert</w:t>
      </w:r>
      <w:proofErr w:type="gramEnd"/>
      <w:r w:rsidRPr="00DE1A92">
        <w:rPr>
          <w:i/>
        </w:rPr>
        <w:t>.window.grenz</w:t>
      </w:r>
      <w:proofErr w:type="spellEnd"/>
      <w:r w:rsidRPr="00DE1A92">
        <w:t>).</w:t>
      </w:r>
    </w:p>
    <w:p w14:paraId="0BB2A926" w14:textId="65E36DA4" w:rsidR="00FB6513" w:rsidRDefault="009F7EE6" w:rsidP="00E564D9">
      <w:r w:rsidRPr="00AF7FD5">
        <w:rPr>
          <w:noProof/>
          <w:lang w:eastAsia="de-CH"/>
        </w:rPr>
        <w:drawing>
          <wp:anchor distT="0" distB="0" distL="114300" distR="114300" simplePos="0" relativeHeight="251693056" behindDoc="0" locked="0" layoutInCell="1" allowOverlap="1" wp14:anchorId="78E524AB" wp14:editId="761D8203">
            <wp:simplePos x="0" y="0"/>
            <wp:positionH relativeFrom="margin">
              <wp:align>right</wp:align>
            </wp:positionH>
            <wp:positionV relativeFrom="paragraph">
              <wp:posOffset>236855</wp:posOffset>
            </wp:positionV>
            <wp:extent cx="3996000" cy="1924957"/>
            <wp:effectExtent l="0" t="0" r="5080" b="0"/>
            <wp:wrapSquare wrapText="bothSides"/>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6000" cy="1924957"/>
                    </a:xfrm>
                    <a:prstGeom prst="rect">
                      <a:avLst/>
                    </a:prstGeom>
                  </pic:spPr>
                </pic:pic>
              </a:graphicData>
            </a:graphic>
            <wp14:sizeRelH relativeFrom="page">
              <wp14:pctWidth>0</wp14:pctWidth>
            </wp14:sizeRelH>
            <wp14:sizeRelV relativeFrom="page">
              <wp14:pctHeight>0</wp14:pctHeight>
            </wp14:sizeRelV>
          </wp:anchor>
        </w:drawing>
      </w:r>
    </w:p>
    <w:p w14:paraId="0655D67C" w14:textId="301D95C4" w:rsidR="0014293A" w:rsidRDefault="009F7EE6" w:rsidP="00E564D9">
      <w:r w:rsidRPr="009F7EE6">
        <w:t>G_3.3.</w:t>
      </w:r>
      <w:r w:rsidR="001936E5">
        <w:t>5</w:t>
      </w:r>
      <w:r w:rsidRPr="009F7EE6">
        <w:t>: Zeitliche Entwicklung des Anteils von Geschlecht und Heimat im Zuzug*: Trend und Mittel</w:t>
      </w:r>
    </w:p>
    <w:p w14:paraId="1E0F6327" w14:textId="0494F3E1" w:rsidR="0014293A" w:rsidRDefault="0014293A" w:rsidP="00E564D9"/>
    <w:p w14:paraId="26485FE0" w14:textId="480823B8" w:rsidR="0014293A" w:rsidRDefault="009F7EE6" w:rsidP="00E564D9">
      <w:r w:rsidRPr="00EE77EF">
        <w:rPr>
          <w:noProof/>
          <w:lang w:eastAsia="de-CH"/>
        </w:rPr>
        <w:drawing>
          <wp:anchor distT="0" distB="0" distL="114300" distR="114300" simplePos="0" relativeHeight="251695104" behindDoc="0" locked="0" layoutInCell="1" allowOverlap="1" wp14:anchorId="4C1DB1EA" wp14:editId="01743A08">
            <wp:simplePos x="0" y="0"/>
            <wp:positionH relativeFrom="margin">
              <wp:align>right</wp:align>
            </wp:positionH>
            <wp:positionV relativeFrom="paragraph">
              <wp:posOffset>0</wp:posOffset>
            </wp:positionV>
            <wp:extent cx="3996000" cy="2304000"/>
            <wp:effectExtent l="0" t="0" r="5080" b="1270"/>
            <wp:wrapSquare wrapText="bothSides"/>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6000" cy="2304000"/>
                    </a:xfrm>
                    <a:prstGeom prst="rect">
                      <a:avLst/>
                    </a:prstGeom>
                  </pic:spPr>
                </pic:pic>
              </a:graphicData>
            </a:graphic>
            <wp14:sizeRelH relativeFrom="page">
              <wp14:pctWidth>0</wp14:pctWidth>
            </wp14:sizeRelH>
            <wp14:sizeRelV relativeFrom="page">
              <wp14:pctHeight>0</wp14:pctHeight>
            </wp14:sizeRelV>
          </wp:anchor>
        </w:drawing>
      </w:r>
      <w:r w:rsidRPr="009F7EE6">
        <w:t>G_3.3.</w:t>
      </w:r>
      <w:r w:rsidR="001936E5">
        <w:t>6</w:t>
      </w:r>
      <w:r w:rsidRPr="009F7EE6">
        <w:t>: Zeitliche Entwicklung des Anteils von Geschlecht und Heimat im Zuzug*: Knickpunkt vermeiden</w:t>
      </w:r>
    </w:p>
    <w:p w14:paraId="4192E752" w14:textId="77777777" w:rsidR="0014293A" w:rsidRDefault="0014293A" w:rsidP="00E564D9"/>
    <w:p w14:paraId="3BC1118D" w14:textId="3EDA36AE" w:rsidR="00F74B02" w:rsidRDefault="00F74B02">
      <w:pPr>
        <w:spacing w:line="240" w:lineRule="auto"/>
        <w:ind w:left="0"/>
      </w:pPr>
      <w:r>
        <w:br w:type="page"/>
      </w:r>
    </w:p>
    <w:p w14:paraId="54708F65" w14:textId="25C57D41" w:rsidR="0014293A" w:rsidRDefault="000278BA" w:rsidP="000278BA">
      <w:pPr>
        <w:pStyle w:val="berschrift2"/>
      </w:pPr>
      <w:bookmarkStart w:id="7" w:name="_Toc100062458"/>
      <w:r>
        <w:lastRenderedPageBreak/>
        <w:t>Wegzug</w:t>
      </w:r>
      <w:bookmarkEnd w:id="7"/>
    </w:p>
    <w:p w14:paraId="392023FE" w14:textId="0E869A3E"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t>
      </w:r>
      <w:proofErr w:type="spellStart"/>
      <w:r>
        <w:t>Wegzüge</w:t>
      </w:r>
      <w:proofErr w:type="spellEnd"/>
      <w:r>
        <w:t xml:space="preserve"> von ausserhalb sowie die </w:t>
      </w:r>
      <w:proofErr w:type="spellStart"/>
      <w:r>
        <w:t>Wegzüge</w:t>
      </w:r>
      <w:proofErr w:type="spellEnd"/>
      <w:r>
        <w:t xml:space="preserve"> aus Umzügen gemeinsam betrachtet; diese werden als </w:t>
      </w:r>
      <w:proofErr w:type="spellStart"/>
      <w:r w:rsidRPr="000278BA">
        <w:rPr>
          <w:b/>
        </w:rPr>
        <w:t>Wegzüge</w:t>
      </w:r>
      <w:proofErr w:type="spellEnd"/>
      <w:r w:rsidRPr="000278BA">
        <w:rPr>
          <w:b/>
        </w:rPr>
        <w:t>*</w:t>
      </w:r>
      <w:r>
        <w:t xml:space="preserve"> («</w:t>
      </w:r>
      <w:proofErr w:type="spellStart"/>
      <w:r>
        <w:t>Wegzüge</w:t>
      </w:r>
      <w:proofErr w:type="spellEnd"/>
      <w:r>
        <w:t xml:space="preserve"> Stern»; Abkürzung «</w:t>
      </w:r>
      <w:proofErr w:type="spellStart"/>
      <w:r>
        <w:t>WegzügeS</w:t>
      </w:r>
      <w:proofErr w:type="spellEnd"/>
      <w:r>
        <w:t>») bezeichnet. Die entsprech</w:t>
      </w:r>
      <w:r w:rsidR="001D2391">
        <w:t>en</w:t>
      </w:r>
      <w:r>
        <w:t>de Rate wird Wegzugsrate* genannt.</w:t>
      </w:r>
    </w:p>
    <w:p w14:paraId="21119700" w14:textId="77777777" w:rsidR="000278BA" w:rsidRDefault="000278BA" w:rsidP="000278BA"/>
    <w:p w14:paraId="6F1F9E67" w14:textId="61DFA68F" w:rsidR="000278BA" w:rsidRDefault="000278BA" w:rsidP="000278BA">
      <w:pPr>
        <w:pStyle w:val="Randnotiz"/>
        <w:framePr w:wrap="around"/>
      </w:pPr>
      <w:r>
        <w:t xml:space="preserve">Wegzugsrate*: </w:t>
      </w:r>
      <w:r>
        <w:br/>
        <w:t>Trend und Mittel</w:t>
      </w:r>
    </w:p>
    <w:p w14:paraId="78CB231D" w14:textId="624C7EA2" w:rsidR="0014293A" w:rsidRDefault="000278BA" w:rsidP="000278BA">
      <w:r w:rsidRPr="00764498">
        <w:rPr>
          <w:b/>
        </w:rPr>
        <w:t>Wegzugsraten</w:t>
      </w:r>
      <w:r>
        <w:t xml:space="preserve"> werden in einem ersten Schritt bloss nach Quartier berechnet. Analog zu anderen Prozessen (z.B. Geburt) wird beim Wegzug ebenfalls ein Parameter für den Anteil Trend in den Szenarien verwendet (Parameter </w:t>
      </w:r>
      <w:proofErr w:type="spellStart"/>
      <w:proofErr w:type="gramStart"/>
      <w:r w:rsidRPr="000278BA">
        <w:rPr>
          <w:i/>
        </w:rPr>
        <w:t>weg.rate</w:t>
      </w:r>
      <w:proofErr w:type="gramEnd"/>
      <w:r w:rsidRPr="000278BA">
        <w:rPr>
          <w:i/>
        </w:rPr>
        <w:t>.anteil.trend</w:t>
      </w:r>
      <w:proofErr w:type="spellEnd"/>
      <w:r>
        <w:t xml:space="preserve">). Der Parameter </w:t>
      </w:r>
      <w:proofErr w:type="spellStart"/>
      <w:proofErr w:type="gramStart"/>
      <w:r w:rsidRPr="000278BA">
        <w:rPr>
          <w:i/>
        </w:rPr>
        <w:t>weg.rate</w:t>
      </w:r>
      <w:proofErr w:type="gramEnd"/>
      <w:r w:rsidRPr="000278BA">
        <w:rPr>
          <w:i/>
        </w:rPr>
        <w:t>.grenze.prozent</w:t>
      </w:r>
      <w:proofErr w:type="spellEnd"/>
      <w:r>
        <w:t xml:space="preserve"> gibt die Bandbreite vor. Um zu vermeiden, dass die Kurve der Wegzugsrate eine Knickstelle aufweist (wegen der Einhaltung der Bandbreite), wird ein Filter angewendet (Parameter </w:t>
      </w:r>
      <w:proofErr w:type="spellStart"/>
      <w:proofErr w:type="gramStart"/>
      <w:r w:rsidRPr="000278BA">
        <w:rPr>
          <w:i/>
        </w:rPr>
        <w:t>weg.rate</w:t>
      </w:r>
      <w:proofErr w:type="gramEnd"/>
      <w:r w:rsidRPr="000278BA">
        <w:rPr>
          <w:i/>
        </w:rPr>
        <w:t>.window.grenz</w:t>
      </w:r>
      <w:proofErr w:type="spellEnd"/>
      <w:r>
        <w:t>).</w:t>
      </w:r>
    </w:p>
    <w:p w14:paraId="240F0806" w14:textId="245CCCAC" w:rsidR="0014293A" w:rsidRDefault="00A11B4E" w:rsidP="00E564D9">
      <w:r>
        <w:rPr>
          <w:noProof/>
          <w:lang w:eastAsia="de-CH"/>
        </w:rPr>
        <w:drawing>
          <wp:anchor distT="0" distB="0" distL="114300" distR="114300" simplePos="0" relativeHeight="251696128" behindDoc="0" locked="0" layoutInCell="1" allowOverlap="1" wp14:anchorId="5439D5D5" wp14:editId="73519C40">
            <wp:simplePos x="0" y="0"/>
            <wp:positionH relativeFrom="column">
              <wp:posOffset>2119630</wp:posOffset>
            </wp:positionH>
            <wp:positionV relativeFrom="page">
              <wp:posOffset>5351780</wp:posOffset>
            </wp:positionV>
            <wp:extent cx="3996000" cy="1939936"/>
            <wp:effectExtent l="0" t="0" r="508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6000" cy="1939936"/>
                    </a:xfrm>
                    <a:prstGeom prst="rect">
                      <a:avLst/>
                    </a:prstGeom>
                    <a:noFill/>
                  </pic:spPr>
                </pic:pic>
              </a:graphicData>
            </a:graphic>
            <wp14:sizeRelH relativeFrom="page">
              <wp14:pctWidth>0</wp14:pctWidth>
            </wp14:sizeRelH>
            <wp14:sizeRelV relativeFrom="page">
              <wp14:pctHeight>0</wp14:pctHeight>
            </wp14:sizeRelV>
          </wp:anchor>
        </w:drawing>
      </w:r>
    </w:p>
    <w:p w14:paraId="54F4D687" w14:textId="54605CAF" w:rsidR="0014293A" w:rsidRDefault="00A11B4E" w:rsidP="00E564D9">
      <w:r w:rsidRPr="00A11B4E">
        <w:t>G_3.4.1: Trend und Mittel der Wegzugsrate*</w:t>
      </w:r>
    </w:p>
    <w:p w14:paraId="12E6C158" w14:textId="77777777" w:rsidR="00570F11" w:rsidRDefault="00570F11" w:rsidP="00E564D9"/>
    <w:p w14:paraId="39BA3B65" w14:textId="6A4B14B9" w:rsidR="0014293A" w:rsidRDefault="00570F11" w:rsidP="00E564D9">
      <w:r>
        <w:rPr>
          <w:noProof/>
          <w:lang w:eastAsia="de-CH"/>
        </w:rPr>
        <w:drawing>
          <wp:anchor distT="0" distB="0" distL="114300" distR="114300" simplePos="0" relativeHeight="251697152" behindDoc="0" locked="0" layoutInCell="1" allowOverlap="1" wp14:anchorId="2F170EC4" wp14:editId="0F17828F">
            <wp:simplePos x="0" y="0"/>
            <wp:positionH relativeFrom="margin">
              <wp:align>right</wp:align>
            </wp:positionH>
            <wp:positionV relativeFrom="paragraph">
              <wp:posOffset>192</wp:posOffset>
            </wp:positionV>
            <wp:extent cx="3996000" cy="225155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6000" cy="2251550"/>
                    </a:xfrm>
                    <a:prstGeom prst="rect">
                      <a:avLst/>
                    </a:prstGeom>
                    <a:noFill/>
                  </pic:spPr>
                </pic:pic>
              </a:graphicData>
            </a:graphic>
            <wp14:sizeRelH relativeFrom="page">
              <wp14:pctWidth>0</wp14:pctWidth>
            </wp14:sizeRelH>
            <wp14:sizeRelV relativeFrom="page">
              <wp14:pctHeight>0</wp14:pctHeight>
            </wp14:sizeRelV>
          </wp:anchor>
        </w:drawing>
      </w:r>
      <w:r w:rsidR="00A11B4E" w:rsidRPr="00A11B4E">
        <w:t>G_3.4.2:</w:t>
      </w:r>
      <w:r w:rsidR="00154BB3">
        <w:t xml:space="preserve"> </w:t>
      </w:r>
      <w:r w:rsidR="00A11B4E" w:rsidRPr="00A11B4E">
        <w:t>Wegzugsrate*: Knickpunkt vermeiden</w:t>
      </w:r>
    </w:p>
    <w:p w14:paraId="3A291A63" w14:textId="2258EFF2" w:rsidR="00570F11" w:rsidRDefault="00570F11" w:rsidP="00570F11">
      <w:pPr>
        <w:pStyle w:val="Randnotiz"/>
        <w:framePr w:wrap="around"/>
      </w:pPr>
      <w:r>
        <w:lastRenderedPageBreak/>
        <w:t>Altersverteilung im Wegzug*</w:t>
      </w:r>
    </w:p>
    <w:p w14:paraId="54894E72" w14:textId="166F6E14" w:rsidR="004A4C87" w:rsidRDefault="004A4C87" w:rsidP="004A4C87">
      <w:r>
        <w:t xml:space="preserve">Die Schätzung der </w:t>
      </w:r>
      <w:r w:rsidRPr="00764498">
        <w:rPr>
          <w:b/>
        </w:rPr>
        <w:t>Altersverteilung im Wegzug*</w:t>
      </w:r>
      <w:r>
        <w:t xml:space="preserve"> (</w:t>
      </w:r>
      <w:r w:rsidR="00E12E05">
        <w:t xml:space="preserve">in Abhängigkeit von </w:t>
      </w:r>
      <w:r>
        <w:t xml:space="preserve">Heimat und Quartier) wird durch die Parameter </w:t>
      </w:r>
      <w:proofErr w:type="spellStart"/>
      <w:proofErr w:type="gramStart"/>
      <w:r w:rsidRPr="004A4C87">
        <w:rPr>
          <w:i/>
        </w:rPr>
        <w:t>weg.anz.rate</w:t>
      </w:r>
      <w:proofErr w:type="gramEnd"/>
      <w:r w:rsidRPr="004A4C87">
        <w:rPr>
          <w:i/>
        </w:rPr>
        <w:t>.heimat</w:t>
      </w:r>
      <w:proofErr w:type="spellEnd"/>
      <w:r>
        <w:t xml:space="preserve">, </w:t>
      </w:r>
      <w:proofErr w:type="spellStart"/>
      <w:r w:rsidRPr="004A4C87">
        <w:rPr>
          <w:i/>
        </w:rPr>
        <w:t>weg.anz.rate.stadt</w:t>
      </w:r>
      <w:proofErr w:type="spellEnd"/>
      <w:r>
        <w:t xml:space="preserve">, </w:t>
      </w:r>
      <w:proofErr w:type="spellStart"/>
      <w:r w:rsidRPr="004A4C87">
        <w:rPr>
          <w:i/>
        </w:rPr>
        <w:t>weg.anz.rate.cons</w:t>
      </w:r>
      <w:r>
        <w:t>t</w:t>
      </w:r>
      <w:proofErr w:type="spellEnd"/>
      <w:r>
        <w:t xml:space="preserve"> und </w:t>
      </w:r>
      <w:proofErr w:type="spellStart"/>
      <w:r w:rsidRPr="004A4C87">
        <w:rPr>
          <w:i/>
        </w:rPr>
        <w:t>weg.wert.rate.const</w:t>
      </w:r>
      <w:proofErr w:type="spellEnd"/>
      <w:r>
        <w:t xml:space="preserve"> gesteuert. Analog zur Modellierung der Altersverteilung von Zuzug* </w:t>
      </w:r>
      <w:r w:rsidR="00764498">
        <w:t>kontrollieren</w:t>
      </w:r>
      <w:r>
        <w:t xml:space="preserve"> diese Parameter, wie die «Schwänze» der Altersverteilung der </w:t>
      </w:r>
      <w:proofErr w:type="spellStart"/>
      <w:r>
        <w:t>Wegzüge</w:t>
      </w:r>
      <w:proofErr w:type="spellEnd"/>
      <w:r>
        <w:t>* mittels Dichteschätzung bestimmt</w:t>
      </w:r>
      <w:r w:rsidR="00CF33F2">
        <w:t xml:space="preserve"> werden</w:t>
      </w:r>
      <w:r>
        <w:t xml:space="preserve">. Die Quartiere werden dann aufgrund der Form der Altersverteilung von Wegzug* zu «Quartiercluster» zusammengefasst. Quartiere mit einer ähnlichen Form der Altersverteilung (pro Heimatkategorie) werden dem gleichen Cluster zugeordnet. Die Anzahl Cluster pro Heimatkategorie wird durch die Parameter </w:t>
      </w:r>
      <w:proofErr w:type="gramStart"/>
      <w:r w:rsidRPr="004A4C87">
        <w:rPr>
          <w:i/>
        </w:rPr>
        <w:t>weg.anz.cluster</w:t>
      </w:r>
      <w:proofErr w:type="gramEnd"/>
      <w:r w:rsidRPr="004A4C87">
        <w:rPr>
          <w:i/>
        </w:rPr>
        <w:t>.heimat1</w:t>
      </w:r>
      <w:r>
        <w:t xml:space="preserve">, </w:t>
      </w:r>
      <w:r w:rsidRPr="004A4C87">
        <w:rPr>
          <w:i/>
        </w:rPr>
        <w:t>weg.anz.cluster.heimat2</w:t>
      </w:r>
      <w:r>
        <w:t xml:space="preserve">, </w:t>
      </w:r>
      <w:r w:rsidRPr="004A4C87">
        <w:rPr>
          <w:i/>
        </w:rPr>
        <w:t>weg.anz.cluster.heimat3</w:t>
      </w:r>
      <w:r>
        <w:t xml:space="preserve">, </w:t>
      </w:r>
      <w:r w:rsidRPr="004A4C87">
        <w:rPr>
          <w:i/>
        </w:rPr>
        <w:t>weg.anz.cluster.heimat4</w:t>
      </w:r>
      <w:r>
        <w:t xml:space="preserve"> </w:t>
      </w:r>
      <w:r w:rsidR="00764498">
        <w:t>vorgegeben</w:t>
      </w:r>
      <w:r>
        <w:t xml:space="preserve">. Die Parameter </w:t>
      </w:r>
      <w:proofErr w:type="spellStart"/>
      <w:proofErr w:type="gramStart"/>
      <w:r w:rsidRPr="004A4C87">
        <w:rPr>
          <w:i/>
        </w:rPr>
        <w:t>weg.alter</w:t>
      </w:r>
      <w:proofErr w:type="gramEnd"/>
      <w:r w:rsidRPr="004A4C87">
        <w:rPr>
          <w:i/>
        </w:rPr>
        <w:t>.cluster.begi</w:t>
      </w:r>
      <w:r w:rsidRPr="0064217F">
        <w:rPr>
          <w:i/>
        </w:rPr>
        <w:t>nn</w:t>
      </w:r>
      <w:proofErr w:type="spellEnd"/>
      <w:r>
        <w:t xml:space="preserve"> und </w:t>
      </w:r>
      <w:proofErr w:type="spellStart"/>
      <w:r w:rsidRPr="004A4C87">
        <w:rPr>
          <w:i/>
        </w:rPr>
        <w:t>weg.alter.cluster.ende</w:t>
      </w:r>
      <w:proofErr w:type="spellEnd"/>
      <w:r>
        <w:t xml:space="preserve"> bestimmen, welche Altersjahre zur </w:t>
      </w:r>
      <w:proofErr w:type="spellStart"/>
      <w:r>
        <w:t>Clusterung</w:t>
      </w:r>
      <w:proofErr w:type="spellEnd"/>
      <w:r>
        <w:t xml:space="preserve"> der Quartiere verwendet werden</w:t>
      </w:r>
      <w:r w:rsidR="00764498">
        <w:t xml:space="preserve"> (Einzelheiten in Kapitel 4)</w:t>
      </w:r>
      <w:r>
        <w:t>.</w:t>
      </w:r>
    </w:p>
    <w:p w14:paraId="3293560A" w14:textId="753905C8" w:rsidR="004A4C87" w:rsidRDefault="004A4C87" w:rsidP="004A4C87"/>
    <w:p w14:paraId="59588351" w14:textId="576FE6E7" w:rsidR="004A4C87" w:rsidRDefault="00275809" w:rsidP="004A4C87">
      <w:r>
        <w:rPr>
          <w:noProof/>
          <w:lang w:eastAsia="de-CH"/>
        </w:rPr>
        <w:drawing>
          <wp:anchor distT="0" distB="0" distL="114300" distR="114300" simplePos="0" relativeHeight="251732992" behindDoc="0" locked="0" layoutInCell="1" allowOverlap="1" wp14:anchorId="2C5A35AA" wp14:editId="635D0FB4">
            <wp:simplePos x="0" y="0"/>
            <wp:positionH relativeFrom="margin">
              <wp:align>right</wp:align>
            </wp:positionH>
            <wp:positionV relativeFrom="margin">
              <wp:posOffset>4456430</wp:posOffset>
            </wp:positionV>
            <wp:extent cx="3995420" cy="1772285"/>
            <wp:effectExtent l="0" t="0" r="5080" b="0"/>
            <wp:wrapSquare wrapText="bothSides"/>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5420" cy="1772285"/>
                    </a:xfrm>
                    <a:prstGeom prst="rect">
                      <a:avLst/>
                    </a:prstGeom>
                  </pic:spPr>
                </pic:pic>
              </a:graphicData>
            </a:graphic>
            <wp14:sizeRelH relativeFrom="margin">
              <wp14:pctWidth>0</wp14:pctWidth>
            </wp14:sizeRelH>
            <wp14:sizeRelV relativeFrom="margin">
              <wp14:pctHeight>0</wp14:pctHeight>
            </wp14:sizeRelV>
          </wp:anchor>
        </w:drawing>
      </w:r>
      <w:r w:rsidR="004A4C87">
        <w:t>Anschliessend werden für die Anteile der einzelnen Altersjahre an Wegzug*</w:t>
      </w:r>
      <w:r w:rsidR="00E12E05">
        <w:t xml:space="preserve"> pro Kombination von</w:t>
      </w:r>
      <w:r w:rsidR="004A4C87">
        <w:t xml:space="preserve"> Heimat und «Quartiercluster» die Mittelwerte bzw. die linearen Zeittrends berechnet und miteinander </w:t>
      </w:r>
      <w:r w:rsidR="00D87518">
        <w:t>kombiniert</w:t>
      </w:r>
      <w:r w:rsidR="004A4C87">
        <w:t xml:space="preserve">. Die Parameter </w:t>
      </w:r>
      <w:proofErr w:type="spellStart"/>
      <w:proofErr w:type="gramStart"/>
      <w:r w:rsidR="004A4C87" w:rsidRPr="004A4C87">
        <w:rPr>
          <w:i/>
        </w:rPr>
        <w:t>weg.altvert</w:t>
      </w:r>
      <w:proofErr w:type="gramEnd"/>
      <w:r w:rsidR="004A4C87" w:rsidRPr="004A4C87">
        <w:rPr>
          <w:i/>
        </w:rPr>
        <w:t>.anteil.trend</w:t>
      </w:r>
      <w:proofErr w:type="spellEnd"/>
      <w:r w:rsidR="004A4C87">
        <w:t xml:space="preserve">, </w:t>
      </w:r>
      <w:proofErr w:type="spellStart"/>
      <w:r w:rsidR="004A4C87" w:rsidRPr="004A4C87">
        <w:rPr>
          <w:i/>
        </w:rPr>
        <w:t>weg.altvert.grenze.prozent</w:t>
      </w:r>
      <w:proofErr w:type="spellEnd"/>
      <w:r w:rsidR="004A4C87">
        <w:t xml:space="preserve"> und </w:t>
      </w:r>
      <w:proofErr w:type="spellStart"/>
      <w:r w:rsidR="004A4C87" w:rsidRPr="004A4C87">
        <w:rPr>
          <w:i/>
        </w:rPr>
        <w:t>weg.altvert.window.grenz</w:t>
      </w:r>
      <w:proofErr w:type="spellEnd"/>
      <w:r w:rsidR="004A4C87">
        <w:t xml:space="preserve"> steuern diese Berechnungen analog zur Modellierung der </w:t>
      </w:r>
      <w:r w:rsidR="00641B6C">
        <w:t>A</w:t>
      </w:r>
      <w:r w:rsidR="00A7247E">
        <w:t>ltersverteilu</w:t>
      </w:r>
      <w:r w:rsidR="00641B6C">
        <w:t>ng in Zuzug*</w:t>
      </w:r>
      <w:r w:rsidR="00AD59D4">
        <w:t>.</w:t>
      </w:r>
    </w:p>
    <w:p w14:paraId="33B2916B" w14:textId="6DEA7AA4" w:rsidR="004A4C87" w:rsidRDefault="004A4C87" w:rsidP="004A4C87"/>
    <w:p w14:paraId="64818B4A" w14:textId="0EB433EB" w:rsidR="004A4C87" w:rsidRDefault="005673C3" w:rsidP="004A4C87">
      <w:r>
        <w:t>G_3.4</w:t>
      </w:r>
      <w:r w:rsidR="004A4C87">
        <w:t xml:space="preserve">.3: Zeitliche Entwicklung der Altersverteilung im </w:t>
      </w:r>
      <w:r>
        <w:t>Weg</w:t>
      </w:r>
      <w:r w:rsidR="004A4C87">
        <w:t>zug*: Trend und Mittel</w:t>
      </w:r>
    </w:p>
    <w:p w14:paraId="58C9726B" w14:textId="3C9B8378" w:rsidR="004A4C87" w:rsidRDefault="004A4C87" w:rsidP="004A4C87">
      <w:r>
        <w:t> </w:t>
      </w:r>
    </w:p>
    <w:p w14:paraId="3B84BC26" w14:textId="32597596" w:rsidR="004A4C87" w:rsidRDefault="000B2CE5" w:rsidP="005673C3">
      <w:pPr>
        <w:pageBreakBefore/>
      </w:pPr>
      <w:r>
        <w:rPr>
          <w:noProof/>
          <w:lang w:eastAsia="de-CH"/>
        </w:rPr>
        <w:lastRenderedPageBreak/>
        <w:drawing>
          <wp:anchor distT="0" distB="0" distL="114300" distR="114300" simplePos="0" relativeHeight="251734016" behindDoc="0" locked="0" layoutInCell="1" allowOverlap="1" wp14:anchorId="2BC733C1" wp14:editId="53F29C92">
            <wp:simplePos x="0" y="0"/>
            <wp:positionH relativeFrom="margin">
              <wp:align>right</wp:align>
            </wp:positionH>
            <wp:positionV relativeFrom="margin">
              <wp:posOffset>106920</wp:posOffset>
            </wp:positionV>
            <wp:extent cx="3996000" cy="2119480"/>
            <wp:effectExtent l="0" t="0" r="5080" b="0"/>
            <wp:wrapSquare wrapText="bothSides"/>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96000" cy="2119480"/>
                    </a:xfrm>
                    <a:prstGeom prst="rect">
                      <a:avLst/>
                    </a:prstGeom>
                  </pic:spPr>
                </pic:pic>
              </a:graphicData>
            </a:graphic>
            <wp14:sizeRelH relativeFrom="margin">
              <wp14:pctWidth>0</wp14:pctWidth>
            </wp14:sizeRelH>
            <wp14:sizeRelV relativeFrom="margin">
              <wp14:pctHeight>0</wp14:pctHeight>
            </wp14:sizeRelV>
          </wp:anchor>
        </w:drawing>
      </w:r>
      <w:r w:rsidR="004A4C87">
        <w:t>G_3.</w:t>
      </w:r>
      <w:r w:rsidR="005673C3">
        <w:t>4</w:t>
      </w:r>
      <w:r w:rsidR="004A4C87">
        <w:t xml:space="preserve">.4: Zeitliche Entwicklung der Altersverteilung im </w:t>
      </w:r>
      <w:r w:rsidR="005673C3">
        <w:t>Weg</w:t>
      </w:r>
      <w:r w:rsidR="004A4C87">
        <w:t>zug*: Knickpunkt vermeiden</w:t>
      </w:r>
    </w:p>
    <w:p w14:paraId="76AF6624" w14:textId="2DBC7822" w:rsidR="0014293A" w:rsidRDefault="0014293A" w:rsidP="005673C3">
      <w:pPr>
        <w:ind w:left="0"/>
      </w:pPr>
    </w:p>
    <w:p w14:paraId="74390DFC" w14:textId="59E1856F" w:rsidR="003613C8" w:rsidRDefault="00C80F50">
      <w:pPr>
        <w:spacing w:line="240" w:lineRule="auto"/>
        <w:ind w:left="0"/>
      </w:pPr>
      <w:r>
        <w:br w:type="page"/>
      </w:r>
    </w:p>
    <w:p w14:paraId="6699267D" w14:textId="540864A9" w:rsidR="00217F57" w:rsidRDefault="00217F57" w:rsidP="00217F57">
      <w:pPr>
        <w:pStyle w:val="Randnotiz"/>
        <w:framePr w:wrap="around"/>
      </w:pPr>
      <w:r>
        <w:lastRenderedPageBreak/>
        <w:t xml:space="preserve">Verteilung von </w:t>
      </w:r>
      <w:r>
        <w:br/>
        <w:t>Geschlecht und Heimat im Wegzug*</w:t>
      </w:r>
    </w:p>
    <w:p w14:paraId="4BDA7C73" w14:textId="21D496FB" w:rsidR="00A47BAA" w:rsidRDefault="00217F57" w:rsidP="00217F57">
      <w:r>
        <w:t xml:space="preserve">Die zeitliche Entwicklung der </w:t>
      </w:r>
      <w:r w:rsidRPr="00FB2378">
        <w:rPr>
          <w:b/>
        </w:rPr>
        <w:t>Anteile von Geschlecht und Heimat</w:t>
      </w:r>
      <w:r>
        <w:t xml:space="preserve"> (z.B. Schweizerinnen) im Wegzug</w:t>
      </w:r>
      <w:r w:rsidR="000F5D56">
        <w:t>*</w:t>
      </w:r>
      <w:r>
        <w:t xml:space="preserve"> wird mit den Parametern </w:t>
      </w:r>
      <w:proofErr w:type="spellStart"/>
      <w:proofErr w:type="gramStart"/>
      <w:r w:rsidRPr="00217F57">
        <w:rPr>
          <w:i/>
        </w:rPr>
        <w:t>weg.ghvert</w:t>
      </w:r>
      <w:proofErr w:type="gramEnd"/>
      <w:r w:rsidRPr="00217F57">
        <w:rPr>
          <w:i/>
        </w:rPr>
        <w:t>.anteil.trend</w:t>
      </w:r>
      <w:proofErr w:type="spellEnd"/>
      <w:r>
        <w:t xml:space="preserve"> sowie </w:t>
      </w:r>
      <w:proofErr w:type="spellStart"/>
      <w:r w:rsidRPr="00217F57">
        <w:rPr>
          <w:i/>
        </w:rPr>
        <w:t>weg.ghvert.grenze.prozent</w:t>
      </w:r>
      <w:proofErr w:type="spellEnd"/>
      <w:r>
        <w:t xml:space="preserve"> gesteuert. Anschliessend wird über Kalenderjahre gefiltert um einen eventuellen Knickpunkt zu vermeiden (Parameter </w:t>
      </w:r>
      <w:proofErr w:type="spellStart"/>
      <w:proofErr w:type="gramStart"/>
      <w:r w:rsidRPr="00217F57">
        <w:rPr>
          <w:i/>
        </w:rPr>
        <w:t>weg.ghvert</w:t>
      </w:r>
      <w:proofErr w:type="gramEnd"/>
      <w:r w:rsidRPr="00217F57">
        <w:rPr>
          <w:i/>
        </w:rPr>
        <w:t>.window.grenz</w:t>
      </w:r>
      <w:proofErr w:type="spellEnd"/>
      <w:r>
        <w:t>).</w:t>
      </w:r>
    </w:p>
    <w:p w14:paraId="17E52404" w14:textId="4595DD41" w:rsidR="00A47BAA" w:rsidRDefault="003613C8" w:rsidP="00E564D9">
      <w:r>
        <w:rPr>
          <w:noProof/>
          <w:lang w:eastAsia="de-CH"/>
        </w:rPr>
        <w:drawing>
          <wp:anchor distT="0" distB="0" distL="114300" distR="114300" simplePos="0" relativeHeight="251702272" behindDoc="0" locked="0" layoutInCell="1" allowOverlap="1" wp14:anchorId="47366B09" wp14:editId="752CD04F">
            <wp:simplePos x="0" y="0"/>
            <wp:positionH relativeFrom="margin">
              <wp:align>right</wp:align>
            </wp:positionH>
            <wp:positionV relativeFrom="paragraph">
              <wp:posOffset>217481</wp:posOffset>
            </wp:positionV>
            <wp:extent cx="3996000" cy="1925602"/>
            <wp:effectExtent l="0" t="0" r="508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6000" cy="1925602"/>
                    </a:xfrm>
                    <a:prstGeom prst="rect">
                      <a:avLst/>
                    </a:prstGeom>
                    <a:noFill/>
                  </pic:spPr>
                </pic:pic>
              </a:graphicData>
            </a:graphic>
            <wp14:sizeRelH relativeFrom="page">
              <wp14:pctWidth>0</wp14:pctWidth>
            </wp14:sizeRelH>
            <wp14:sizeRelV relativeFrom="page">
              <wp14:pctHeight>0</wp14:pctHeight>
            </wp14:sizeRelV>
          </wp:anchor>
        </w:drawing>
      </w:r>
    </w:p>
    <w:p w14:paraId="363CD46E" w14:textId="25933F3D" w:rsidR="00A47BAA" w:rsidRDefault="003613C8" w:rsidP="00E564D9">
      <w:r w:rsidRPr="003613C8">
        <w:t>G_3.4.</w:t>
      </w:r>
      <w:r w:rsidR="00FB2378">
        <w:t>5</w:t>
      </w:r>
      <w:r w:rsidRPr="003613C8">
        <w:t>: Zeitliche Entwicklung des Anteils von Geschlecht und Heimat im Wegzug*: Trend und Mittel</w:t>
      </w:r>
    </w:p>
    <w:p w14:paraId="56AE5A2C" w14:textId="4C62AF98" w:rsidR="00A47BAA" w:rsidRDefault="003613C8" w:rsidP="00E564D9">
      <w:r>
        <w:rPr>
          <w:noProof/>
          <w:lang w:eastAsia="de-CH"/>
        </w:rPr>
        <w:drawing>
          <wp:anchor distT="0" distB="0" distL="114300" distR="114300" simplePos="0" relativeHeight="251703296" behindDoc="0" locked="0" layoutInCell="1" allowOverlap="1" wp14:anchorId="5DFAE82F" wp14:editId="23B3D1FD">
            <wp:simplePos x="0" y="0"/>
            <wp:positionH relativeFrom="margin">
              <wp:align>right</wp:align>
            </wp:positionH>
            <wp:positionV relativeFrom="paragraph">
              <wp:posOffset>220393</wp:posOffset>
            </wp:positionV>
            <wp:extent cx="3996000" cy="2305648"/>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6000" cy="2305648"/>
                    </a:xfrm>
                    <a:prstGeom prst="rect">
                      <a:avLst/>
                    </a:prstGeom>
                    <a:noFill/>
                  </pic:spPr>
                </pic:pic>
              </a:graphicData>
            </a:graphic>
            <wp14:sizeRelH relativeFrom="page">
              <wp14:pctWidth>0</wp14:pctWidth>
            </wp14:sizeRelH>
            <wp14:sizeRelV relativeFrom="page">
              <wp14:pctHeight>0</wp14:pctHeight>
            </wp14:sizeRelV>
          </wp:anchor>
        </w:drawing>
      </w:r>
    </w:p>
    <w:p w14:paraId="45587949" w14:textId="0BC1AE4B" w:rsidR="00A47BAA" w:rsidRDefault="003613C8" w:rsidP="00E564D9">
      <w:r w:rsidRPr="003613C8">
        <w:t>G_3.4.</w:t>
      </w:r>
      <w:r w:rsidR="00FB2378">
        <w:t>6</w:t>
      </w:r>
      <w:r w:rsidRPr="003613C8">
        <w:t>: Zeitliche Entwicklung des Anteils von Geschlecht und Heimat im Wegzug*: Knickpunkt vermeiden</w:t>
      </w:r>
    </w:p>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8" w:name="_Toc100062459"/>
      <w:r>
        <w:lastRenderedPageBreak/>
        <w:t>Umzug</w:t>
      </w:r>
      <w:bookmarkEnd w:id="8"/>
    </w:p>
    <w:p w14:paraId="47F4739F" w14:textId="71339B87" w:rsidR="00F07B5B" w:rsidRDefault="00F07B5B" w:rsidP="00F07B5B">
      <w:r>
        <w:t xml:space="preserve">Die Umzüge werden im Rahmen der Zu- und </w:t>
      </w:r>
      <w:proofErr w:type="spellStart"/>
      <w:r>
        <w:t>Wegzüge</w:t>
      </w:r>
      <w:proofErr w:type="spellEnd"/>
      <w:r>
        <w:t xml:space="preserv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t>
      </w:r>
      <w:proofErr w:type="spellStart"/>
      <w:r>
        <w:t>Wegzügen</w:t>
      </w:r>
      <w:proofErr w:type="spellEnd"/>
      <w:r>
        <w:t xml:space="preserve">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proofErr w:type="gramStart"/>
      <w:r w:rsidRPr="00F07B5B">
        <w:rPr>
          <w:i/>
        </w:rPr>
        <w:t>umz.window</w:t>
      </w:r>
      <w:proofErr w:type="gramEnd"/>
      <w:r w:rsidRPr="00F07B5B">
        <w:rPr>
          <w:i/>
        </w:rPr>
        <w:t>.alter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proofErr w:type="gramStart"/>
      <w:r w:rsidRPr="00F07B5B">
        <w:rPr>
          <w:i/>
        </w:rPr>
        <w:t>umz.ant.anz.mittel</w:t>
      </w:r>
      <w:proofErr w:type="spellEnd"/>
      <w:proofErr w:type="gram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proofErr w:type="gramStart"/>
      <w:r w:rsidRPr="005A38C0">
        <w:rPr>
          <w:i/>
        </w:rPr>
        <w:t>umz.anteil</w:t>
      </w:r>
      <w:proofErr w:type="gramEnd"/>
      <w:r w:rsidRPr="005A38C0">
        <w:rPr>
          <w:i/>
        </w:rPr>
        <w:t>.trend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9" w:name="_Toc100062460"/>
      <w:r>
        <w:lastRenderedPageBreak/>
        <w:t>Einbürgerung</w:t>
      </w:r>
      <w:bookmarkEnd w:id="9"/>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proofErr w:type="gramStart"/>
      <w:r w:rsidRPr="00D75980">
        <w:rPr>
          <w:i/>
        </w:rPr>
        <w:t>brw.rate.anz.null</w:t>
      </w:r>
      <w:proofErr w:type="spellEnd"/>
      <w:proofErr w:type="gram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0B0ADA"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0B0ADA"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0B0ADA"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0B0ADA"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10" w:name="_Toc100062461"/>
      <w:r w:rsidRPr="00C65779">
        <w:lastRenderedPageBreak/>
        <w:t>Gebäudebestand und Bauprojekt</w:t>
      </w:r>
      <w:r w:rsidR="00E67493">
        <w:t>e</w:t>
      </w:r>
      <w:bookmarkEnd w:id="10"/>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proofErr w:type="gramStart"/>
      <w:r w:rsidRPr="00544B01">
        <w:rPr>
          <w:i/>
        </w:rPr>
        <w:t>map.nicht</w:t>
      </w:r>
      <w:proofErr w:type="gramEnd"/>
      <w:r w:rsidRPr="00544B01">
        <w:rPr>
          <w:i/>
        </w:rPr>
        <w: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r w:rsidRPr="00EF3B38">
        <w:rPr>
          <w:i/>
        </w:rPr>
        <w:t>map.lambda.beginn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1" w:name="_Toc100062462"/>
      <w:r w:rsidRPr="00EF3B38">
        <w:lastRenderedPageBreak/>
        <w:t>Wohnflächenkonsum und Belegungsquote</w:t>
      </w:r>
      <w:bookmarkEnd w:id="11"/>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proofErr w:type="gramStart"/>
      <w:r w:rsidRPr="00EF3B38">
        <w:rPr>
          <w:i/>
        </w:rPr>
        <w:t>wf.anzwohn</w:t>
      </w:r>
      <w:proofErr w:type="spellEnd"/>
      <w:proofErr w:type="gram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proofErr w:type="gramStart"/>
      <w:r w:rsidRPr="00EF3B38">
        <w:rPr>
          <w:i/>
        </w:rPr>
        <w:t>wf.anteil</w:t>
      </w:r>
      <w:proofErr w:type="gramEnd"/>
      <w:r w:rsidRPr="00EF3B38">
        <w:rPr>
          <w:i/>
        </w:rPr>
        <w:t>.trend</w:t>
      </w:r>
      <w:proofErr w:type="spellEnd"/>
      <w:r w:rsidRPr="00EF3B38">
        <w:t xml:space="preserve"> vor, wieviel Trend in die Szenarien übernommen wird. Der zukünftige Wohnflächenverbrauch bewegt sich in einer gewissen Bandbreite (Parameter </w:t>
      </w:r>
      <w:proofErr w:type="spellStart"/>
      <w:proofErr w:type="gramStart"/>
      <w:r w:rsidRPr="00EF3B38">
        <w:rPr>
          <w:i/>
        </w:rPr>
        <w:t>wf.grenze</w:t>
      </w:r>
      <w:proofErr w:type="gramEnd"/>
      <w:r w:rsidRPr="00EF3B38">
        <w:rPr>
          <w:i/>
        </w:rPr>
        <w:t>.prozent</w:t>
      </w:r>
      <w:proofErr w:type="spellEnd"/>
      <w:r w:rsidRPr="00EF3B38">
        <w:t xml:space="preserve">). Damit dadurch keine Knickstelle entsteht, wird der Verlauf über die Kalenderjahre gefiltert (Parameter </w:t>
      </w:r>
      <w:proofErr w:type="spellStart"/>
      <w:proofErr w:type="gramStart"/>
      <w:r w:rsidRPr="00EF3B38">
        <w:rPr>
          <w:i/>
        </w:rPr>
        <w:t>wf.window</w:t>
      </w:r>
      <w:proofErr w:type="gramEnd"/>
      <w:r w:rsidRPr="00EF3B38">
        <w:rPr>
          <w:i/>
        </w:rPr>
        <w:t>.szen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proofErr w:type="gramStart"/>
      <w:r w:rsidRPr="003D10AA">
        <w:rPr>
          <w:i/>
        </w:rPr>
        <w:t>bq.anzwohn</w:t>
      </w:r>
      <w:proofErr w:type="spellEnd"/>
      <w:proofErr w:type="gramEnd"/>
      <w:r>
        <w:t>: Gibt es pro Quartier und Eigentumsart genügend Wohnungen um für die Belegungsquote Quartierzahlen zu verwenden?</w:t>
      </w:r>
    </w:p>
    <w:p w14:paraId="0936D6C7" w14:textId="155BAF74" w:rsidR="00B73C9E" w:rsidRPr="00B73C9E" w:rsidRDefault="00B73C9E" w:rsidP="00B73C9E">
      <w:pPr>
        <w:pStyle w:val="AufzhlungStrich"/>
      </w:pPr>
      <w:proofErr w:type="gramStart"/>
      <w:r w:rsidRPr="00926426">
        <w:rPr>
          <w:i/>
        </w:rPr>
        <w:t>bq.stadt</w:t>
      </w:r>
      <w:proofErr w:type="gramEnd"/>
      <w:r w:rsidRPr="00926426">
        <w:rPr>
          <w:i/>
        </w:rPr>
        <w: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proofErr w:type="gramStart"/>
      <w:r w:rsidRPr="003D10AA">
        <w:rPr>
          <w:i/>
        </w:rPr>
        <w:t>bq.anteil</w:t>
      </w:r>
      <w:proofErr w:type="gramEnd"/>
      <w:r w:rsidRPr="003D10AA">
        <w:rPr>
          <w:i/>
        </w:rPr>
        <w:t>.trend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proofErr w:type="gramStart"/>
      <w:r w:rsidRPr="003D10AA">
        <w:rPr>
          <w:i/>
        </w:rPr>
        <w:t>bq.grenze</w:t>
      </w:r>
      <w:proofErr w:type="gramEnd"/>
      <w:r w:rsidRPr="003D10AA">
        <w:rPr>
          <w:i/>
        </w:rPr>
        <w:t>.prozent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proofErr w:type="gramStart"/>
      <w:r w:rsidRPr="003D10AA">
        <w:rPr>
          <w:i/>
        </w:rPr>
        <w:t>bg.window</w:t>
      </w:r>
      <w:proofErr w:type="gramEnd"/>
      <w:r w:rsidRPr="003D10AA">
        <w:rPr>
          <w:i/>
        </w:rPr>
        <w:t>.szen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proofErr w:type="gramStart"/>
      <w:r w:rsidRPr="003D10AA">
        <w:rPr>
          <w:i/>
        </w:rPr>
        <w:t>ea.anteil</w:t>
      </w:r>
      <w:proofErr w:type="gramEnd"/>
      <w:r w:rsidRPr="003D10AA">
        <w:rPr>
          <w:i/>
        </w:rPr>
        <w:t>.trend</w:t>
      </w:r>
      <w:proofErr w:type="spellEnd"/>
      <w:r>
        <w:t xml:space="preserve">) in die Zukunft projiziert. Der Anteil bewegt sich innerhalb einer gewissen Bandbreite (Parameter </w:t>
      </w:r>
      <w:proofErr w:type="spellStart"/>
      <w:proofErr w:type="gramStart"/>
      <w:r w:rsidRPr="003D10AA">
        <w:rPr>
          <w:i/>
        </w:rPr>
        <w:t>ea.grenze</w:t>
      </w:r>
      <w:proofErr w:type="gramEnd"/>
      <w:r w:rsidRPr="003D10AA">
        <w:rPr>
          <w:i/>
        </w:rPr>
        <w:t>.prozent</w:t>
      </w:r>
      <w:proofErr w:type="spellEnd"/>
      <w:r>
        <w:t xml:space="preserve">). Damit in der Kurve des zeitlichen Verlaufs nicht ein abrupter Knick auftritt, wird ein Filter über Kalenderjahre angewendet (Parameter </w:t>
      </w:r>
      <w:proofErr w:type="spellStart"/>
      <w:proofErr w:type="gramStart"/>
      <w:r w:rsidRPr="003D10AA">
        <w:rPr>
          <w:i/>
        </w:rPr>
        <w:t>ea.window</w:t>
      </w:r>
      <w:proofErr w:type="gramEnd"/>
      <w:r w:rsidRPr="003D10AA">
        <w:rPr>
          <w:i/>
        </w:rPr>
        <w:t>.szen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2" w:name="_Toc100062463"/>
      <w:r w:rsidRPr="003405ED">
        <w:lastRenderedPageBreak/>
        <w:t>Kapazitäten und Reserven</w:t>
      </w:r>
      <w:bookmarkEnd w:id="12"/>
    </w:p>
    <w:p w14:paraId="6B2F520B" w14:textId="72350D1F" w:rsidR="003405ED" w:rsidRDefault="003405ED" w:rsidP="003405ED">
      <w:r>
        <w:t xml:space="preserve">Das Amt für Städtebau (AfS)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proofErr w:type="gramStart"/>
      <w:r w:rsidRPr="00D12BAF">
        <w:rPr>
          <w:i/>
        </w:rPr>
        <w:t>ka</w:t>
      </w:r>
      <w:r w:rsidR="00D12BAF" w:rsidRPr="00D12BAF">
        <w:rPr>
          <w:i/>
        </w:rPr>
        <w:t>r</w:t>
      </w:r>
      <w:r w:rsidRPr="00D12BAF">
        <w:rPr>
          <w:i/>
        </w:rPr>
        <w:t>eb.wohnant</w:t>
      </w:r>
      <w:proofErr w:type="spellEnd"/>
      <w:proofErr w:type="gram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AfS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proofErr w:type="gramStart"/>
      <w:r w:rsidRPr="00D12BAF">
        <w:rPr>
          <w:i/>
        </w:rPr>
        <w:t>kareb.ausbau</w:t>
      </w:r>
      <w:proofErr w:type="spellEnd"/>
      <w:proofErr w:type="gram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Das AfS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proofErr w:type="gramStart"/>
      <w:r w:rsidR="002810A0">
        <w:rPr>
          <w:i/>
        </w:rPr>
        <w:t>kareb</w:t>
      </w:r>
      <w:r w:rsidRPr="00E34D0E">
        <w:rPr>
          <w:i/>
        </w:rPr>
        <w:t>.ina.prozentpunkte</w:t>
      </w:r>
      <w:proofErr w:type="spellEnd"/>
      <w:proofErr w:type="gram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proofErr w:type="gramStart"/>
      <w:r w:rsidRPr="00891AFC">
        <w:rPr>
          <w:i/>
        </w:rPr>
        <w:t>kareb.ina.lam</w:t>
      </w:r>
      <w:r w:rsidR="0002156E">
        <w:rPr>
          <w:i/>
        </w:rPr>
        <w:t>b</w:t>
      </w:r>
      <w:r w:rsidRPr="00891AFC">
        <w:rPr>
          <w:i/>
        </w:rPr>
        <w:t>da</w:t>
      </w:r>
      <w:proofErr w:type="spellEnd"/>
      <w:proofErr w:type="gram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proofErr w:type="spellStart"/>
      <w:proofErr w:type="gramStart"/>
      <w:r w:rsidRPr="00891AFC">
        <w:rPr>
          <w:i/>
        </w:rPr>
        <w:t>kareb.ina.lambda</w:t>
      </w:r>
      <w:proofErr w:type="spellEnd"/>
      <w:proofErr w:type="gram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w:t>
      </w:r>
      <w:proofErr w:type="spellStart"/>
      <w:r>
        <w:t>Zieljahr</w:t>
      </w:r>
      <w:proofErr w:type="spellEnd"/>
      <w:r>
        <w:t xml:space="preserve"> der AfS Berechnungen (Parameter </w:t>
      </w:r>
      <w:proofErr w:type="spellStart"/>
      <w:proofErr w:type="gramStart"/>
      <w:r w:rsidRPr="006F13F1">
        <w:rPr>
          <w:i/>
        </w:rPr>
        <w:t>kareb.ina.jahr</w:t>
      </w:r>
      <w:proofErr w:type="spellEnd"/>
      <w:proofErr w:type="gram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r w:rsidR="008E01BA" w:rsidRPr="006F13F1">
        <w:rPr>
          <w:i/>
        </w:rPr>
        <w:t>kareb.ina.jahr</w:t>
      </w:r>
      <w:proofErr w:type="spell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proofErr w:type="gramStart"/>
      <w:r w:rsidR="008E01BA" w:rsidRPr="006F13F1">
        <w:rPr>
          <w:i/>
        </w:rPr>
        <w:t>kareb.ina.jahr</w:t>
      </w:r>
      <w:proofErr w:type="spellEnd"/>
      <w:proofErr w:type="gram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3" w:name="_Toc100062464"/>
      <w:r>
        <w:lastRenderedPageBreak/>
        <w:t>Parameter</w:t>
      </w:r>
      <w:bookmarkEnd w:id="13"/>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date_start</w:t>
            </w:r>
            <w:proofErr w:type="spellEnd"/>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date_end</w:t>
            </w:r>
            <w:proofErr w:type="spellEnd"/>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basis.beginn</w:t>
            </w:r>
            <w:proofErr w:type="spellEnd"/>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basis.ende</w:t>
            </w:r>
            <w:proofErr w:type="spellEnd"/>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basis.lang.ende</w:t>
            </w:r>
            <w:proofErr w:type="spellEnd"/>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E43276" w:rsidRDefault="00E43276" w:rsidP="00403C65">
            <w:pPr>
              <w:pStyle w:val="Tabelle"/>
              <w:rPr>
                <w:rFonts w:ascii="Arial" w:hAnsi="Arial" w:cs="Arial"/>
                <w:b w:val="0"/>
                <w:color w:val="000000" w:themeColor="text1"/>
                <w:sz w:val="16"/>
                <w:szCs w:val="16"/>
              </w:rPr>
            </w:pPr>
            <w:proofErr w:type="spellStart"/>
            <w:r w:rsidRPr="00E43276">
              <w:rPr>
                <w:rFonts w:ascii="Arial" w:hAnsi="Arial" w:cs="Arial"/>
                <w:b w:val="0"/>
                <w:color w:val="000000" w:themeColor="text1"/>
                <w:sz w:val="16"/>
                <w:szCs w:val="16"/>
              </w:rPr>
              <w:t>bir_base_begin</w:t>
            </w:r>
            <w:proofErr w:type="spellEnd"/>
          </w:p>
        </w:tc>
        <w:tc>
          <w:tcPr>
            <w:tcW w:w="992" w:type="dxa"/>
            <w:tcBorders>
              <w:top w:val="single" w:sz="8" w:space="0" w:color="0066CC"/>
              <w:left w:val="nil"/>
              <w:bottom w:val="single" w:sz="8" w:space="0" w:color="0066CC"/>
              <w:right w:val="nil"/>
            </w:tcBorders>
          </w:tcPr>
          <w:p w14:paraId="2A07FF22" w14:textId="518D3362" w:rsidR="00403C65" w:rsidRPr="00AC1E23"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AC1E23"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E43276" w:rsidRDefault="00E43276" w:rsidP="00484544">
            <w:pPr>
              <w:pStyle w:val="Tabelle"/>
              <w:rPr>
                <w:rFonts w:ascii="Arial" w:hAnsi="Arial" w:cs="Arial"/>
                <w:b w:val="0"/>
                <w:color w:val="000000" w:themeColor="text1"/>
                <w:sz w:val="16"/>
                <w:szCs w:val="16"/>
              </w:rPr>
            </w:pPr>
            <w:proofErr w:type="spellStart"/>
            <w:r w:rsidRPr="00E43276">
              <w:rPr>
                <w:rFonts w:ascii="Arial" w:hAnsi="Arial" w:cs="Arial"/>
                <w:b w:val="0"/>
                <w:color w:val="000000" w:themeColor="text1"/>
                <w:sz w:val="16"/>
                <w:szCs w:val="16"/>
              </w:rPr>
              <w:t>bir_base_end</w:t>
            </w:r>
            <w:proofErr w:type="spellEnd"/>
          </w:p>
        </w:tc>
        <w:tc>
          <w:tcPr>
            <w:tcW w:w="992" w:type="dxa"/>
            <w:tcBorders>
              <w:top w:val="single" w:sz="8" w:space="0" w:color="0066CC"/>
              <w:left w:val="nil"/>
              <w:bottom w:val="single" w:sz="8" w:space="0" w:color="0066CC"/>
              <w:right w:val="nil"/>
            </w:tcBorders>
          </w:tcPr>
          <w:p w14:paraId="2C551AE8" w14:textId="5346DDD8" w:rsidR="00403C65" w:rsidRPr="00AC1E23"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AC1E23"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AC1E23"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AC1E23"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w:t>
            </w:r>
            <w:r w:rsidR="00E43276" w:rsidRPr="00AC1E23">
              <w:rPr>
                <w:rFonts w:ascii="Arial" w:hAnsi="Arial" w:cs="Arial"/>
                <w:color w:val="000000" w:themeColor="text1"/>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AC1E23"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w:t>
            </w:r>
            <w:r w:rsidR="00E43276" w:rsidRPr="00AC1E23">
              <w:rPr>
                <w:rFonts w:ascii="Arial" w:hAnsi="Arial" w:cs="Arial"/>
                <w:color w:val="000000" w:themeColor="text1"/>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85B6B89" w:rsidR="00403C65" w:rsidRPr="008B1A57" w:rsidRDefault="00403C65" w:rsidP="00403C65">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tod.basis.beginn</w:t>
            </w:r>
            <w:proofErr w:type="spellEnd"/>
          </w:p>
        </w:tc>
        <w:tc>
          <w:tcPr>
            <w:tcW w:w="992" w:type="dxa"/>
            <w:tcBorders>
              <w:top w:val="single" w:sz="8" w:space="0" w:color="0066CC"/>
              <w:left w:val="nil"/>
              <w:bottom w:val="single" w:sz="8" w:space="0" w:color="0066CC"/>
              <w:right w:val="nil"/>
            </w:tcBorders>
          </w:tcPr>
          <w:p w14:paraId="04426FF8" w14:textId="363929AE"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3CE32BF" w14:textId="7FD79DD3"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Beginn der Basis-Zeitperiode für Sterblichkeitsdaten</w:t>
            </w:r>
          </w:p>
        </w:tc>
        <w:tc>
          <w:tcPr>
            <w:tcW w:w="708" w:type="dxa"/>
            <w:tcBorders>
              <w:top w:val="single" w:sz="8" w:space="0" w:color="0066CC"/>
              <w:left w:val="nil"/>
              <w:bottom w:val="single" w:sz="8" w:space="0" w:color="0066CC"/>
              <w:right w:val="nil"/>
            </w:tcBorders>
          </w:tcPr>
          <w:p w14:paraId="187D7EF7" w14:textId="67B28A4E" w:rsidR="00403C65" w:rsidRPr="008B1A5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c>
          <w:tcPr>
            <w:tcW w:w="709" w:type="dxa"/>
            <w:tcBorders>
              <w:top w:val="single" w:sz="8" w:space="0" w:color="0066CC"/>
              <w:left w:val="nil"/>
              <w:bottom w:val="single" w:sz="8" w:space="0" w:color="0066CC"/>
              <w:right w:val="nil"/>
            </w:tcBorders>
          </w:tcPr>
          <w:p w14:paraId="217C7857" w14:textId="43F88AAD"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c>
          <w:tcPr>
            <w:tcW w:w="709" w:type="dxa"/>
            <w:tcBorders>
              <w:top w:val="single" w:sz="8" w:space="0" w:color="0066CC"/>
              <w:left w:val="nil"/>
              <w:bottom w:val="single" w:sz="8" w:space="0" w:color="0066CC"/>
              <w:right w:val="nil"/>
            </w:tcBorders>
          </w:tcPr>
          <w:p w14:paraId="3F215455" w14:textId="3B40080A"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1C88360D" w:rsidR="00403C65" w:rsidRPr="008B1A57" w:rsidRDefault="00403C65" w:rsidP="00403C65">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tod.basis.ende</w:t>
            </w:r>
            <w:proofErr w:type="spellEnd"/>
          </w:p>
        </w:tc>
        <w:tc>
          <w:tcPr>
            <w:tcW w:w="992" w:type="dxa"/>
            <w:tcBorders>
              <w:top w:val="single" w:sz="8" w:space="0" w:color="0066CC"/>
              <w:left w:val="nil"/>
              <w:bottom w:val="single" w:sz="8" w:space="0" w:color="0066CC"/>
              <w:right w:val="nil"/>
            </w:tcBorders>
          </w:tcPr>
          <w:p w14:paraId="107ABEC9" w14:textId="308E428D"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FF5EF6C" w14:textId="36A716DD"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Ende der Basis-Zeitperiode für Sterblichkeitsdaten</w:t>
            </w:r>
          </w:p>
        </w:tc>
        <w:tc>
          <w:tcPr>
            <w:tcW w:w="708" w:type="dxa"/>
            <w:tcBorders>
              <w:top w:val="single" w:sz="8" w:space="0" w:color="0066CC"/>
              <w:left w:val="nil"/>
              <w:bottom w:val="single" w:sz="8" w:space="0" w:color="0066CC"/>
              <w:right w:val="nil"/>
            </w:tcBorders>
          </w:tcPr>
          <w:p w14:paraId="28EEEA3D" w14:textId="6D0E4FFF" w:rsidR="00403C65" w:rsidRPr="008B1A57" w:rsidRDefault="00881580"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c>
          <w:tcPr>
            <w:tcW w:w="709" w:type="dxa"/>
            <w:tcBorders>
              <w:top w:val="single" w:sz="8" w:space="0" w:color="0066CC"/>
              <w:left w:val="nil"/>
              <w:bottom w:val="single" w:sz="8" w:space="0" w:color="0066CC"/>
              <w:right w:val="nil"/>
            </w:tcBorders>
          </w:tcPr>
          <w:p w14:paraId="709CDE21" w14:textId="43074590"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c>
          <w:tcPr>
            <w:tcW w:w="709" w:type="dxa"/>
            <w:tcBorders>
              <w:top w:val="single" w:sz="8" w:space="0" w:color="0066CC"/>
              <w:left w:val="nil"/>
              <w:bottom w:val="single" w:sz="8" w:space="0" w:color="0066CC"/>
              <w:right w:val="nil"/>
            </w:tcBorders>
          </w:tcPr>
          <w:p w14:paraId="4D028C20" w14:textId="1C4B5F28"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wf.bq.daten.beginn</w:t>
            </w:r>
            <w:proofErr w:type="spellEnd"/>
          </w:p>
        </w:tc>
        <w:tc>
          <w:tcPr>
            <w:tcW w:w="992" w:type="dxa"/>
            <w:tcBorders>
              <w:top w:val="single" w:sz="8" w:space="0" w:color="0066CC"/>
              <w:left w:val="nil"/>
              <w:bottom w:val="single" w:sz="8" w:space="0" w:color="0066CC"/>
              <w:right w:val="nil"/>
            </w:tcBorders>
          </w:tcPr>
          <w:p w14:paraId="2C6EA49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wf.bq.daten.ende</w:t>
            </w:r>
            <w:proofErr w:type="spellEnd"/>
          </w:p>
        </w:tc>
        <w:tc>
          <w:tcPr>
            <w:tcW w:w="992" w:type="dxa"/>
            <w:tcBorders>
              <w:top w:val="single" w:sz="8" w:space="0" w:color="0066CC"/>
              <w:left w:val="nil"/>
              <w:bottom w:val="single" w:sz="8" w:space="0" w:color="0066CC"/>
              <w:right w:val="nil"/>
            </w:tcBorders>
          </w:tcPr>
          <w:p w14:paraId="1A56B2B8"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wf.bq.basis.beginn</w:t>
            </w:r>
            <w:proofErr w:type="spellEnd"/>
          </w:p>
        </w:tc>
        <w:tc>
          <w:tcPr>
            <w:tcW w:w="992" w:type="dxa"/>
            <w:tcBorders>
              <w:top w:val="single" w:sz="8" w:space="0" w:color="0066CC"/>
              <w:left w:val="nil"/>
              <w:bottom w:val="single" w:sz="8" w:space="0" w:color="0066CC"/>
              <w:right w:val="nil"/>
            </w:tcBorders>
          </w:tcPr>
          <w:p w14:paraId="648DD00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8B1A57"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wf.bq.basis.ende</w:t>
            </w:r>
            <w:proofErr w:type="spellEnd"/>
          </w:p>
        </w:tc>
        <w:tc>
          <w:tcPr>
            <w:tcW w:w="992" w:type="dxa"/>
            <w:tcBorders>
              <w:top w:val="single" w:sz="8" w:space="0" w:color="0066CC"/>
              <w:left w:val="nil"/>
              <w:bottom w:val="single" w:sz="8" w:space="0" w:color="0066CC"/>
              <w:right w:val="nil"/>
            </w:tcBorders>
          </w:tcPr>
          <w:p w14:paraId="7AA53A4B"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map.wohnbau.beginn</w:t>
            </w:r>
            <w:proofErr w:type="spellEnd"/>
          </w:p>
        </w:tc>
        <w:tc>
          <w:tcPr>
            <w:tcW w:w="992" w:type="dxa"/>
            <w:tcBorders>
              <w:top w:val="single" w:sz="8" w:space="0" w:color="0066CC"/>
              <w:left w:val="nil"/>
              <w:bottom w:val="single" w:sz="8" w:space="0" w:color="0066CC"/>
              <w:right w:val="nil"/>
            </w:tcBorders>
          </w:tcPr>
          <w:p w14:paraId="102D003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8B1A57"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 xml:space="preserve">-Daten (sinnvollerweise im ersten </w:t>
            </w:r>
            <w:proofErr w:type="spellStart"/>
            <w:r w:rsidRPr="008B1A57">
              <w:rPr>
                <w:rFonts w:ascii="Arial" w:hAnsi="Arial" w:cs="Arial"/>
                <w:color w:val="FF0000"/>
                <w:sz w:val="16"/>
                <w:szCs w:val="16"/>
              </w:rPr>
              <w:t>Szenarienjahr</w:t>
            </w:r>
            <w:proofErr w:type="spellEnd"/>
            <w:r w:rsidRPr="008B1A57">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211902ED" w14:textId="077BEC46"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map.wohnbau.ende</w:t>
            </w:r>
            <w:proofErr w:type="spellEnd"/>
          </w:p>
        </w:tc>
        <w:tc>
          <w:tcPr>
            <w:tcW w:w="992" w:type="dxa"/>
            <w:tcBorders>
              <w:top w:val="single" w:sz="8" w:space="0" w:color="0066CC"/>
              <w:left w:val="nil"/>
              <w:bottom w:val="single" w:sz="8" w:space="0" w:color="0066CC"/>
              <w:right w:val="nil"/>
            </w:tcBorders>
          </w:tcPr>
          <w:p w14:paraId="07FC88D0"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Ende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8B1A57"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scen_begin</w:t>
            </w:r>
            <w:proofErr w:type="spellEnd"/>
          </w:p>
        </w:tc>
        <w:tc>
          <w:tcPr>
            <w:tcW w:w="992" w:type="dxa"/>
            <w:tcBorders>
              <w:top w:val="single" w:sz="8" w:space="0" w:color="0066CC"/>
              <w:left w:val="nil"/>
              <w:bottom w:val="single" w:sz="8" w:space="0" w:color="0066CC"/>
              <w:right w:val="nil"/>
            </w:tcBorders>
          </w:tcPr>
          <w:p w14:paraId="6F9D87D9"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403C65" w:rsidRPr="00A9018A" w:rsidRDefault="00A9018A"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c>
          <w:tcPr>
            <w:tcW w:w="709" w:type="dxa"/>
            <w:tcBorders>
              <w:top w:val="single" w:sz="8" w:space="0" w:color="0066CC"/>
              <w:left w:val="nil"/>
              <w:bottom w:val="single" w:sz="8" w:space="0" w:color="0066CC"/>
              <w:right w:val="nil"/>
            </w:tcBorders>
          </w:tcPr>
          <w:p w14:paraId="08A9E512" w14:textId="22C44950"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scen_end</w:t>
            </w:r>
            <w:proofErr w:type="spellEnd"/>
          </w:p>
        </w:tc>
        <w:tc>
          <w:tcPr>
            <w:tcW w:w="992" w:type="dxa"/>
            <w:tcBorders>
              <w:top w:val="single" w:sz="8" w:space="0" w:color="0066CC"/>
              <w:left w:val="nil"/>
              <w:bottom w:val="single" w:sz="8" w:space="0" w:color="0066CC"/>
              <w:right w:val="nil"/>
            </w:tcBorders>
          </w:tcPr>
          <w:p w14:paraId="2582725F"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proofErr w:type="spellStart"/>
            <w:r w:rsidRPr="00F6701C">
              <w:rPr>
                <w:rFonts w:ascii="Arial" w:hAnsi="Arial" w:cs="Arial"/>
                <w:b w:val="0"/>
                <w:color w:val="000000" w:themeColor="text1"/>
                <w:sz w:val="16"/>
                <w:szCs w:val="16"/>
              </w:rPr>
              <w:t>bir_age_begin</w:t>
            </w:r>
            <w:proofErr w:type="spellEnd"/>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proofErr w:type="spellStart"/>
            <w:r w:rsidRPr="00F6701C">
              <w:rPr>
                <w:rFonts w:ascii="Arial" w:hAnsi="Arial" w:cs="Arial"/>
                <w:b w:val="0"/>
                <w:color w:val="000000" w:themeColor="text1"/>
                <w:sz w:val="16"/>
                <w:szCs w:val="16"/>
              </w:rPr>
              <w:t>bir_age_end</w:t>
            </w:r>
            <w:proofErr w:type="spellEnd"/>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bir_thres_origin</w:t>
            </w:r>
            <w:proofErr w:type="spellEnd"/>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413C24AB" w:rsidR="00EE3D8F" w:rsidRPr="00F6701C" w:rsidRDefault="00002104" w:rsidP="00EE3D8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sidR="00EE3D8F">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sidR="00EE3D8F">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sidR="00915BE5">
              <w:rPr>
                <w:rFonts w:ascii="Arial" w:hAnsi="Arial" w:cs="Arial"/>
                <w:color w:val="000000" w:themeColor="text1"/>
                <w:sz w:val="16"/>
                <w:szCs w:val="16"/>
              </w:rPr>
              <w:t>Fertilitätsrate</w:t>
            </w:r>
            <w:r w:rsidR="00EE3D8F">
              <w:rPr>
                <w:rFonts w:ascii="Arial" w:hAnsi="Arial" w:cs="Arial"/>
                <w:color w:val="000000" w:themeColor="text1"/>
                <w:sz w:val="16"/>
                <w:szCs w:val="16"/>
              </w:rPr>
              <w:t xml:space="preserve"> nach Jahr, Alter und Herkunft verwendet (ohne Quartier)</w:t>
            </w:r>
          </w:p>
        </w:tc>
        <w:tc>
          <w:tcPr>
            <w:tcW w:w="708" w:type="dxa"/>
            <w:tcBorders>
              <w:top w:val="single" w:sz="8" w:space="0" w:color="0066CC"/>
              <w:left w:val="nil"/>
              <w:bottom w:val="single" w:sz="8" w:space="0" w:color="0066CC"/>
              <w:right w:val="nil"/>
            </w:tcBorders>
          </w:tcPr>
          <w:p w14:paraId="441628E1" w14:textId="43D8FD87"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212B27E4" w14:textId="1F4E3850"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0FA61BBD" w14:textId="117D790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bir_thres_overall</w:t>
            </w:r>
            <w:proofErr w:type="spellEnd"/>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3A0BEA76" w:rsidR="00002104" w:rsidRPr="00F6701C" w:rsidRDefault="00915BE5" w:rsidP="00915BE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Pr>
                <w:rFonts w:ascii="Arial" w:hAnsi="Arial" w:cs="Arial"/>
                <w:color w:val="000000" w:themeColor="text1"/>
                <w:sz w:val="16"/>
                <w:szCs w:val="16"/>
              </w:rPr>
              <w:t>Fertilitätsrate nach Jahr und Alter verwendet (ohne Quartier</w:t>
            </w:r>
            <w:r w:rsidR="004070F3">
              <w:rPr>
                <w:rFonts w:ascii="Arial" w:hAnsi="Arial" w:cs="Arial"/>
                <w:color w:val="000000" w:themeColor="text1"/>
                <w:sz w:val="16"/>
                <w:szCs w:val="16"/>
              </w:rPr>
              <w:t xml:space="preserve"> und Herkunft</w:t>
            </w:r>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6E7719AE" w14:textId="52AD3995"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bir_thres_const</w:t>
            </w:r>
            <w:proofErr w:type="spellEnd"/>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5580FA17" w:rsidR="00002104" w:rsidRPr="00F6701C" w:rsidRDefault="004070F3" w:rsidP="004070F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 xml:space="preserve">liegt (Anzahl von den Rändern kumuliert), wird eine konstante Fertilitätsrate verwendet. Der Wert wird mit dem Parameter </w:t>
            </w:r>
            <w:proofErr w:type="spellStart"/>
            <w:r>
              <w:rPr>
                <w:rFonts w:ascii="Arial" w:hAnsi="Arial" w:cs="Arial"/>
                <w:color w:val="000000" w:themeColor="text1"/>
                <w:sz w:val="16"/>
                <w:szCs w:val="16"/>
              </w:rPr>
              <w:t>bir_thres_value</w:t>
            </w:r>
            <w:proofErr w:type="spellEnd"/>
            <w:r>
              <w:rPr>
                <w:rFonts w:ascii="Arial" w:hAnsi="Arial" w:cs="Arial"/>
                <w:color w:val="000000" w:themeColor="text1"/>
                <w:sz w:val="16"/>
                <w:szCs w:val="16"/>
              </w:rPr>
              <w:t xml:space="preserve"> gewählt.</w:t>
            </w:r>
          </w:p>
        </w:tc>
        <w:tc>
          <w:tcPr>
            <w:tcW w:w="708" w:type="dxa"/>
            <w:tcBorders>
              <w:top w:val="single" w:sz="8" w:space="0" w:color="0066CC"/>
              <w:left w:val="nil"/>
              <w:bottom w:val="single" w:sz="8" w:space="0" w:color="0066CC"/>
              <w:right w:val="nil"/>
            </w:tcBorders>
          </w:tcPr>
          <w:p w14:paraId="136F93B5" w14:textId="5F19424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bir_thres_value</w:t>
            </w:r>
            <w:proofErr w:type="spellEnd"/>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6A2AE907" w:rsidR="00002104" w:rsidRPr="00F6701C" w:rsidRDefault="003C1A2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Konstanter Wert der Fertilitätsrate, wenn der im Bevölkerungsbestand weniger als eine bestimmte Anzahl Frauen vorhanden sind (siehe Parameter </w:t>
            </w:r>
            <w:proofErr w:type="spellStart"/>
            <w:r>
              <w:rPr>
                <w:rFonts w:ascii="Arial" w:hAnsi="Arial" w:cs="Arial"/>
                <w:color w:val="000000" w:themeColor="text1"/>
                <w:sz w:val="16"/>
                <w:szCs w:val="16"/>
              </w:rPr>
              <w:t>bir_thres_const</w:t>
            </w:r>
            <w:proofErr w:type="spellEnd"/>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3E395261" w14:textId="2B578B3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01769D15" w:rsidR="00002104" w:rsidRPr="00F6701C" w:rsidRDefault="008E34AB" w:rsidP="006522F8">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proofErr w:type="spellEnd"/>
          </w:p>
        </w:tc>
        <w:tc>
          <w:tcPr>
            <w:tcW w:w="992" w:type="dxa"/>
            <w:tcBorders>
              <w:top w:val="single" w:sz="8" w:space="0" w:color="0066CC"/>
              <w:left w:val="nil"/>
              <w:bottom w:val="single" w:sz="8" w:space="0" w:color="0066CC"/>
              <w:right w:val="nil"/>
            </w:tcBorders>
          </w:tcPr>
          <w:p w14:paraId="4F6A2B68" w14:textId="3DFF6481" w:rsidR="00002104" w:rsidRPr="00F6701C" w:rsidRDefault="008E34AB"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371007CD" w14:textId="71183A08" w:rsidR="00002104" w:rsidRPr="00F6701C" w:rsidRDefault="00FC37D7" w:rsidP="00235D57">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FC37D7">
              <w:rPr>
                <w:rFonts w:ascii="Arial" w:hAnsi="Arial" w:cs="Arial"/>
                <w:color w:val="000000" w:themeColor="text1"/>
                <w:sz w:val="16"/>
                <w:szCs w:val="16"/>
              </w:rPr>
              <w:t>Anteil</w:t>
            </w:r>
            <w:r>
              <w:rPr>
                <w:rFonts w:ascii="Arial" w:hAnsi="Arial" w:cs="Arial"/>
                <w:color w:val="000000" w:themeColor="text1"/>
                <w:sz w:val="16"/>
                <w:szCs w:val="16"/>
              </w:rPr>
              <w:t xml:space="preserve"> der Datenpunkte, die in den </w:t>
            </w:r>
            <w:r w:rsidR="00235D57">
              <w:rPr>
                <w:rFonts w:ascii="Arial" w:hAnsi="Arial" w:cs="Arial"/>
                <w:color w:val="000000" w:themeColor="text1"/>
                <w:sz w:val="16"/>
                <w:szCs w:val="16"/>
              </w:rPr>
              <w:t>LOESS</w:t>
            </w:r>
            <w:r>
              <w:rPr>
                <w:rFonts w:ascii="Arial" w:hAnsi="Arial" w:cs="Arial"/>
                <w:color w:val="000000" w:themeColor="text1"/>
                <w:sz w:val="16"/>
                <w:szCs w:val="16"/>
              </w:rPr>
              <w:t xml:space="preserve">-Regressionen der Fertilitätsrate nach </w:t>
            </w:r>
            <w:r w:rsidRPr="00FC37D7">
              <w:rPr>
                <w:rFonts w:ascii="Arial" w:hAnsi="Arial" w:cs="Arial"/>
                <w:color w:val="000000" w:themeColor="text1"/>
                <w:sz w:val="16"/>
                <w:szCs w:val="16"/>
              </w:rPr>
              <w:t xml:space="preserve">Alter verwendet werden; Gruppen: </w:t>
            </w:r>
            <w:r w:rsidR="00935DC6">
              <w:rPr>
                <w:rFonts w:ascii="Arial" w:hAnsi="Arial" w:cs="Arial"/>
                <w:color w:val="000000" w:themeColor="text1"/>
                <w:sz w:val="16"/>
                <w:szCs w:val="16"/>
              </w:rPr>
              <w:t>Quartier</w:t>
            </w:r>
            <w:r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D082733" w14:textId="47D7FF45"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3CD4C6AA" w14:textId="2C55EBB2"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49D63A67" w14:textId="7C437068"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64C86FFB" w:rsidR="00BD6499" w:rsidRPr="00B4242D" w:rsidRDefault="00B4242D" w:rsidP="0054393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bir_prop_trend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5025106F"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470BD09B"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0E0C8517" w14:textId="180FD8A6"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115A7A22" w14:textId="065B35FE"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5C8EF70"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bir_thres_percent</w:t>
            </w:r>
            <w:proofErr w:type="spellEnd"/>
          </w:p>
        </w:tc>
        <w:tc>
          <w:tcPr>
            <w:tcW w:w="992" w:type="dxa"/>
            <w:tcBorders>
              <w:top w:val="single" w:sz="8" w:space="0" w:color="0066CC"/>
              <w:left w:val="nil"/>
              <w:bottom w:val="single" w:sz="8" w:space="0" w:color="0066CC"/>
              <w:right w:val="nil"/>
            </w:tcBorders>
          </w:tcPr>
          <w:p w14:paraId="3ED121F9" w14:textId="77777777" w:rsidR="006A5357" w:rsidRPr="00B4242D"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B4242D"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Änderung der </w:t>
            </w:r>
            <w:r w:rsidR="00323B55" w:rsidRPr="00B4242D">
              <w:rPr>
                <w:rFonts w:ascii="Arial" w:hAnsi="Arial" w:cs="Arial"/>
                <w:color w:val="000000" w:themeColor="text1"/>
                <w:sz w:val="16"/>
                <w:szCs w:val="16"/>
              </w:rPr>
              <w:t>Fertilitäts</w:t>
            </w:r>
            <w:r w:rsidRPr="00B4242D">
              <w:rPr>
                <w:rFonts w:ascii="Arial" w:hAnsi="Arial" w:cs="Arial"/>
                <w:color w:val="000000" w:themeColor="text1"/>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51B9ADD6"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bir_window_thres</w:t>
            </w:r>
            <w:proofErr w:type="spellEnd"/>
          </w:p>
        </w:tc>
        <w:tc>
          <w:tcPr>
            <w:tcW w:w="992" w:type="dxa"/>
            <w:tcBorders>
              <w:top w:val="single" w:sz="8" w:space="0" w:color="0066CC"/>
              <w:left w:val="nil"/>
              <w:bottom w:val="single" w:sz="8" w:space="0" w:color="0066CC"/>
              <w:right w:val="nil"/>
            </w:tcBorders>
          </w:tcPr>
          <w:p w14:paraId="6E34B1F3" w14:textId="36B068EC"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769BB29B" w14:textId="041EB249"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Filter über Kalenderjahre (wenn </w:t>
            </w:r>
            <w:r w:rsidR="00C36D64">
              <w:rPr>
                <w:rFonts w:ascii="Arial" w:hAnsi="Arial" w:cs="Arial"/>
                <w:color w:val="000000" w:themeColor="text1"/>
                <w:sz w:val="16"/>
                <w:szCs w:val="16"/>
              </w:rPr>
              <w:t xml:space="preserve">die </w:t>
            </w:r>
            <w:r w:rsidR="00323B55" w:rsidRPr="00B4242D">
              <w:rPr>
                <w:rFonts w:ascii="Arial" w:hAnsi="Arial" w:cs="Arial"/>
                <w:color w:val="000000" w:themeColor="text1"/>
                <w:sz w:val="16"/>
                <w:szCs w:val="16"/>
              </w:rPr>
              <w:t>Fertilitäts</w:t>
            </w:r>
            <w:r w:rsidR="00EE54DB" w:rsidRPr="00B4242D">
              <w:rPr>
                <w:rFonts w:ascii="Arial" w:hAnsi="Arial" w:cs="Arial"/>
                <w:color w:val="000000" w:themeColor="text1"/>
                <w:sz w:val="16"/>
                <w:szCs w:val="16"/>
              </w:rPr>
              <w:t>rate</w:t>
            </w:r>
            <w:r w:rsidRPr="00B4242D">
              <w:rPr>
                <w:rFonts w:ascii="Arial" w:hAnsi="Arial" w:cs="Arial"/>
                <w:color w:val="000000" w:themeColor="text1"/>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r>
      <w:tr w:rsidR="000B0ADA" w14:paraId="55D9E46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166EFD" w14:textId="30687F88" w:rsidR="000B0ADA" w:rsidRPr="004C2AAE" w:rsidRDefault="000B0ADA" w:rsidP="006522F8">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bir_lower_thres</w:t>
            </w:r>
            <w:proofErr w:type="spellEnd"/>
          </w:p>
        </w:tc>
        <w:tc>
          <w:tcPr>
            <w:tcW w:w="992" w:type="dxa"/>
            <w:tcBorders>
              <w:top w:val="single" w:sz="8" w:space="0" w:color="0066CC"/>
              <w:left w:val="nil"/>
              <w:bottom w:val="single" w:sz="8" w:space="0" w:color="0066CC"/>
              <w:right w:val="nil"/>
            </w:tcBorders>
          </w:tcPr>
          <w:p w14:paraId="5FAC939C" w14:textId="0B6C53B2" w:rsidR="000B0ADA" w:rsidRPr="004C2AAE" w:rsidRDefault="000B0ADA"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7AA7AE3F" w14:textId="11A5B2F1" w:rsidR="000B0ADA" w:rsidRPr="004C2AAE" w:rsidRDefault="004C2AAE"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Unterer Grenzwert für die Fertilitätsrate (die Fertilitätsrate sollte nicht kleiner als null sein)</w:t>
            </w:r>
          </w:p>
        </w:tc>
        <w:tc>
          <w:tcPr>
            <w:tcW w:w="708" w:type="dxa"/>
            <w:tcBorders>
              <w:top w:val="single" w:sz="8" w:space="0" w:color="0066CC"/>
              <w:left w:val="nil"/>
              <w:bottom w:val="single" w:sz="8" w:space="0" w:color="0066CC"/>
              <w:right w:val="nil"/>
            </w:tcBorders>
          </w:tcPr>
          <w:p w14:paraId="0DD49A48" w14:textId="6EB32CD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02F6525" w14:textId="754C933C"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2547FDA2" w14:textId="74751DC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r>
      <w:tr w:rsidR="000B0ADA" w14:paraId="51AB64F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A14791" w14:textId="29394FF5" w:rsidR="000B0ADA" w:rsidRPr="007E4306" w:rsidRDefault="00E03C1A" w:rsidP="006522F8">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bir_upper_thres</w:t>
            </w:r>
            <w:proofErr w:type="spellEnd"/>
          </w:p>
        </w:tc>
        <w:tc>
          <w:tcPr>
            <w:tcW w:w="992" w:type="dxa"/>
            <w:tcBorders>
              <w:top w:val="single" w:sz="8" w:space="0" w:color="0066CC"/>
              <w:left w:val="nil"/>
              <w:bottom w:val="single" w:sz="8" w:space="0" w:color="0066CC"/>
              <w:right w:val="nil"/>
            </w:tcBorders>
          </w:tcPr>
          <w:p w14:paraId="24438C8C" w14:textId="1D49C7AF" w:rsidR="000B0ADA" w:rsidRPr="007E4306" w:rsidRDefault="00E03C1A"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4E73AEE6" w14:textId="6D19387F" w:rsidR="000B0ADA" w:rsidRPr="007E4306" w:rsidRDefault="00E03C1A" w:rsidP="00E03C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Oberer</w:t>
            </w:r>
            <w:r w:rsidRPr="007E4306">
              <w:rPr>
                <w:rFonts w:ascii="Arial" w:hAnsi="Arial" w:cs="Arial"/>
                <w:color w:val="000000" w:themeColor="text1"/>
                <w:sz w:val="16"/>
                <w:szCs w:val="16"/>
              </w:rPr>
              <w:t xml:space="preserve"> Grenzwert für die Fertilitätsrate (</w:t>
            </w:r>
            <w:r w:rsidRPr="007E4306">
              <w:rPr>
                <w:rFonts w:ascii="Arial" w:hAnsi="Arial" w:cs="Arial"/>
                <w:color w:val="000000" w:themeColor="text1"/>
                <w:sz w:val="16"/>
                <w:szCs w:val="16"/>
              </w:rPr>
              <w:t>NA bedeutet, dass kein oberer Grenzwert für die Fertilitätsrate angewendet wird)</w:t>
            </w:r>
          </w:p>
        </w:tc>
        <w:tc>
          <w:tcPr>
            <w:tcW w:w="708" w:type="dxa"/>
            <w:tcBorders>
              <w:top w:val="single" w:sz="8" w:space="0" w:color="0066CC"/>
              <w:left w:val="nil"/>
              <w:bottom w:val="single" w:sz="8" w:space="0" w:color="0066CC"/>
              <w:right w:val="nil"/>
            </w:tcBorders>
          </w:tcPr>
          <w:p w14:paraId="470997CE" w14:textId="2BC434C5"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5611830A" w14:textId="043D6D2B"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78DD023A" w14:textId="28838CD4"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114042C3" w:rsidR="004142B2" w:rsidRPr="00C0483E" w:rsidRDefault="008815A2" w:rsidP="004142B2">
            <w:pPr>
              <w:pStyle w:val="Tabelle"/>
              <w:rPr>
                <w:rFonts w:ascii="Arial" w:hAnsi="Arial" w:cs="Arial"/>
                <w:b w:val="0"/>
                <w:color w:val="000000" w:themeColor="text1"/>
                <w:sz w:val="16"/>
                <w:szCs w:val="16"/>
              </w:rPr>
            </w:pPr>
            <w:proofErr w:type="spellStart"/>
            <w:r w:rsidRPr="00C0483E">
              <w:rPr>
                <w:rFonts w:ascii="Arial" w:hAnsi="Arial" w:cs="Arial"/>
                <w:b w:val="0"/>
                <w:color w:val="000000" w:themeColor="text1"/>
                <w:sz w:val="16"/>
                <w:szCs w:val="16"/>
              </w:rPr>
              <w:t>bir_plot_lim</w:t>
            </w:r>
            <w:proofErr w:type="spellEnd"/>
          </w:p>
        </w:tc>
        <w:tc>
          <w:tcPr>
            <w:tcW w:w="992" w:type="dxa"/>
            <w:tcBorders>
              <w:top w:val="single" w:sz="8" w:space="0" w:color="0066CC"/>
              <w:left w:val="nil"/>
              <w:bottom w:val="single" w:sz="8" w:space="0" w:color="0066CC"/>
              <w:right w:val="nil"/>
            </w:tcBorders>
          </w:tcPr>
          <w:p w14:paraId="4FA5A378" w14:textId="350FEB4B" w:rsidR="004142B2" w:rsidRPr="00C0483E" w:rsidRDefault="008815A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207D10EE" w14:textId="0BF7EA5E" w:rsidR="004142B2" w:rsidRPr="00C0483E" w:rsidRDefault="008815A2" w:rsidP="00F0017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 xml:space="preserve">Kein Modell-Parameter im engeren Sinn; bloss ein Grafik-Parameter. Die Fertilitätsraten der Vergangenheit werden mit den </w:t>
            </w:r>
            <w:r w:rsidR="00F00170">
              <w:rPr>
                <w:rFonts w:ascii="Arial" w:hAnsi="Arial" w:cs="Arial"/>
                <w:bCs w:val="0"/>
                <w:color w:val="000000" w:themeColor="text1"/>
                <w:sz w:val="16"/>
                <w:szCs w:val="16"/>
              </w:rPr>
              <w:t>Werten in Zukunft</w:t>
            </w:r>
            <w:r w:rsidRPr="00C0483E">
              <w:rPr>
                <w:rFonts w:ascii="Arial" w:hAnsi="Arial" w:cs="Arial"/>
                <w:bCs w:val="0"/>
                <w:color w:val="000000" w:themeColor="text1"/>
                <w:sz w:val="16"/>
                <w:szCs w:val="16"/>
              </w:rPr>
              <w:t xml:space="preserve"> verglichen. Mit dem Parameter wird die y-Achse ist begrenzt (da die Fertilitätsraten der Vergangenheit aufgrund der geringen Bevölkerungszahlen sehr hoch sein können)</w:t>
            </w:r>
            <w:r w:rsidR="00B21A57" w:rsidRPr="00C0483E">
              <w:rPr>
                <w:rFonts w:ascii="Arial" w:hAnsi="Arial" w:cs="Arial"/>
                <w:bCs w:val="0"/>
                <w:color w:val="000000" w:themeColor="text1"/>
                <w:sz w:val="16"/>
                <w:szCs w:val="16"/>
              </w:rPr>
              <w:t>.</w:t>
            </w:r>
          </w:p>
        </w:tc>
        <w:tc>
          <w:tcPr>
            <w:tcW w:w="708" w:type="dxa"/>
            <w:tcBorders>
              <w:top w:val="single" w:sz="8" w:space="0" w:color="0066CC"/>
              <w:left w:val="nil"/>
              <w:bottom w:val="single" w:sz="8" w:space="0" w:color="0066CC"/>
              <w:right w:val="nil"/>
            </w:tcBorders>
          </w:tcPr>
          <w:p w14:paraId="78FF483C" w14:textId="00C81E09"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74831477" w14:textId="5E04E02A"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63B4FE02" w14:textId="29432821"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r>
      <w:tr w:rsidR="006275DA" w14:paraId="5F51CE6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205BB6B" w14:textId="12682855" w:rsidR="006275DA" w:rsidRPr="00C0483E" w:rsidRDefault="006275DA" w:rsidP="006275DA">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r w:rsidR="00C33BEF">
              <w:rPr>
                <w:rFonts w:ascii="Arial" w:hAnsi="Arial" w:cs="Arial"/>
                <w:b w:val="0"/>
                <w:color w:val="000000" w:themeColor="text1"/>
                <w:sz w:val="16"/>
                <w:szCs w:val="16"/>
              </w:rPr>
              <w:t>_pred</w:t>
            </w:r>
            <w:proofErr w:type="spellEnd"/>
          </w:p>
        </w:tc>
        <w:tc>
          <w:tcPr>
            <w:tcW w:w="992" w:type="dxa"/>
            <w:tcBorders>
              <w:top w:val="single" w:sz="8" w:space="0" w:color="0066CC"/>
              <w:left w:val="nil"/>
              <w:bottom w:val="single" w:sz="8" w:space="0" w:color="0066CC"/>
              <w:right w:val="nil"/>
            </w:tcBorders>
          </w:tcPr>
          <w:p w14:paraId="70F3C32C" w14:textId="4139D669" w:rsidR="006275DA" w:rsidRPr="00C0483E" w:rsidRDefault="006275DA" w:rsidP="006275D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52935DE1" w14:textId="49D57686" w:rsidR="006275DA" w:rsidRPr="00C0483E" w:rsidRDefault="002540E0" w:rsidP="00676D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Glätten der Fertilitätsraten der Zukunft</w:t>
            </w:r>
            <w:r w:rsidR="00A72FC8">
              <w:rPr>
                <w:rFonts w:ascii="Arial" w:hAnsi="Arial" w:cs="Arial"/>
                <w:color w:val="000000" w:themeColor="text1"/>
                <w:sz w:val="16"/>
                <w:szCs w:val="16"/>
              </w:rPr>
              <w:t xml:space="preserve">: </w:t>
            </w:r>
            <w:r w:rsidR="006275DA" w:rsidRPr="00FC37D7">
              <w:rPr>
                <w:rFonts w:ascii="Arial" w:hAnsi="Arial" w:cs="Arial"/>
                <w:color w:val="000000" w:themeColor="text1"/>
                <w:sz w:val="16"/>
                <w:szCs w:val="16"/>
              </w:rPr>
              <w:t>Anteil</w:t>
            </w:r>
            <w:r w:rsidR="006275DA">
              <w:rPr>
                <w:rFonts w:ascii="Arial" w:hAnsi="Arial" w:cs="Arial"/>
                <w:color w:val="000000" w:themeColor="text1"/>
                <w:sz w:val="16"/>
                <w:szCs w:val="16"/>
              </w:rPr>
              <w:t xml:space="preserve"> der Datenpunkte, die in den </w:t>
            </w:r>
            <w:r w:rsidR="00676DB2">
              <w:rPr>
                <w:rFonts w:ascii="Arial" w:hAnsi="Arial" w:cs="Arial"/>
                <w:color w:val="000000" w:themeColor="text1"/>
                <w:sz w:val="16"/>
                <w:szCs w:val="16"/>
              </w:rPr>
              <w:t>LOESS</w:t>
            </w:r>
            <w:r w:rsidR="006275DA">
              <w:rPr>
                <w:rFonts w:ascii="Arial" w:hAnsi="Arial" w:cs="Arial"/>
                <w:color w:val="000000" w:themeColor="text1"/>
                <w:sz w:val="16"/>
                <w:szCs w:val="16"/>
              </w:rPr>
              <w:t xml:space="preserve">-Regressionen der Fertilitätsrate nach </w:t>
            </w:r>
            <w:r w:rsidR="006275DA" w:rsidRPr="00FC37D7">
              <w:rPr>
                <w:rFonts w:ascii="Arial" w:hAnsi="Arial" w:cs="Arial"/>
                <w:color w:val="000000" w:themeColor="text1"/>
                <w:sz w:val="16"/>
                <w:szCs w:val="16"/>
              </w:rPr>
              <w:t xml:space="preserve">Alter verwendet werden; Gruppen: </w:t>
            </w:r>
            <w:r w:rsidR="006275DA">
              <w:rPr>
                <w:rFonts w:ascii="Arial" w:hAnsi="Arial" w:cs="Arial"/>
                <w:color w:val="000000" w:themeColor="text1"/>
                <w:sz w:val="16"/>
                <w:szCs w:val="16"/>
              </w:rPr>
              <w:t>Quartier</w:t>
            </w:r>
            <w:r w:rsidR="006275DA"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A8553FB" w14:textId="64335B7D"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67F3BCD1" w14:textId="51B4B985"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0C9F88DA" w14:textId="3871BAEB"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r>
      <w:tr w:rsidR="00E53C53" w14:paraId="13B1956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16C5FB" w14:textId="4FB96B77" w:rsidR="00E53C53" w:rsidRPr="00C0483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t>
            </w:r>
            <w:r>
              <w:rPr>
                <w:rFonts w:ascii="Arial" w:hAnsi="Arial" w:cs="Arial"/>
                <w:b w:val="0"/>
                <w:color w:val="000000" w:themeColor="text1"/>
                <w:sz w:val="16"/>
                <w:szCs w:val="16"/>
              </w:rPr>
              <w:t>cha_</w:t>
            </w:r>
            <w:r w:rsidRPr="00B4242D">
              <w:rPr>
                <w:rFonts w:ascii="Arial" w:hAnsi="Arial" w:cs="Arial"/>
                <w:b w:val="0"/>
                <w:color w:val="000000" w:themeColor="text1"/>
                <w:sz w:val="16"/>
                <w:szCs w:val="16"/>
              </w:rPr>
              <w:t>prop_trend</w:t>
            </w:r>
            <w:proofErr w:type="spellEnd"/>
          </w:p>
        </w:tc>
        <w:tc>
          <w:tcPr>
            <w:tcW w:w="992" w:type="dxa"/>
            <w:tcBorders>
              <w:top w:val="single" w:sz="8" w:space="0" w:color="0066CC"/>
              <w:left w:val="nil"/>
              <w:bottom w:val="single" w:sz="8" w:space="0" w:color="0066CC"/>
              <w:right w:val="nil"/>
            </w:tcBorders>
          </w:tcPr>
          <w:p w14:paraId="2AB61DC1" w14:textId="0EF5347C" w:rsidR="00E53C53" w:rsidRPr="00C0483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27A03A59" w14:textId="226A7AB9" w:rsidR="00E53C53" w:rsidRPr="00C0483E" w:rsidRDefault="00675B24"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8EB3BE0" w14:textId="2EC40393"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0364EE86" w14:textId="30C9E210"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521F3E9B" w14:textId="4BF25A7A"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r>
      <w:tr w:rsidR="00E53C53" w14:paraId="2065E8F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7A3241" w14:textId="09D73DF2"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thres_percent</w:t>
            </w:r>
            <w:proofErr w:type="spellEnd"/>
          </w:p>
        </w:tc>
        <w:tc>
          <w:tcPr>
            <w:tcW w:w="992" w:type="dxa"/>
            <w:tcBorders>
              <w:top w:val="single" w:sz="8" w:space="0" w:color="0066CC"/>
              <w:left w:val="nil"/>
              <w:bottom w:val="single" w:sz="8" w:space="0" w:color="0066CC"/>
              <w:right w:val="nil"/>
            </w:tcBorders>
          </w:tcPr>
          <w:p w14:paraId="78E6CEF0" w14:textId="46ECC8CB"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499DB989" w14:textId="0337DFFE" w:rsidR="00E53C53" w:rsidRPr="006C6D5E" w:rsidRDefault="00675B24"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Änderung der Fertilitätsrate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E3896C" w14:textId="1C8AF219"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E1BC71B" w14:textId="19767895"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7AB22C99" w14:textId="70FCBB40"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E53C53" w14:paraId="786B290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D149A1" w14:textId="35F4D4E9"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window_thres</w:t>
            </w:r>
            <w:proofErr w:type="spellEnd"/>
          </w:p>
        </w:tc>
        <w:tc>
          <w:tcPr>
            <w:tcW w:w="992" w:type="dxa"/>
            <w:tcBorders>
              <w:top w:val="single" w:sz="8" w:space="0" w:color="0066CC"/>
              <w:left w:val="nil"/>
              <w:bottom w:val="single" w:sz="8" w:space="0" w:color="0066CC"/>
              <w:right w:val="nil"/>
            </w:tcBorders>
          </w:tcPr>
          <w:p w14:paraId="30026E18" w14:textId="17CDC37F" w:rsidR="00E53C53" w:rsidRPr="006C6D5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684668EE" w14:textId="392C34BC" w:rsidR="00E53C53" w:rsidRPr="006C6D5E" w:rsidRDefault="00675B24" w:rsidP="00675B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00E53C53"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03466F9" w14:textId="47C6D24A"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255F499B" w14:textId="317E4C42"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978F8E" w14:textId="55403E9E"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r>
      <w:tr w:rsidR="00E53C53" w14:paraId="36AA9B2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EDCC0F" w14:textId="7E22E405" w:rsidR="00E53C53" w:rsidRPr="006C6D5E" w:rsidRDefault="00E53C53" w:rsidP="00E53C53">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w:t>
            </w:r>
            <w:r>
              <w:rPr>
                <w:rFonts w:ascii="Arial" w:hAnsi="Arial" w:cs="Arial"/>
                <w:b w:val="0"/>
                <w:color w:val="000000" w:themeColor="text1"/>
                <w:sz w:val="16"/>
                <w:szCs w:val="16"/>
              </w:rPr>
              <w:t>cha_</w:t>
            </w:r>
            <w:r w:rsidRPr="004C2AAE">
              <w:rPr>
                <w:rFonts w:ascii="Arial" w:hAnsi="Arial" w:cs="Arial"/>
                <w:b w:val="0"/>
                <w:color w:val="000000" w:themeColor="text1"/>
                <w:sz w:val="16"/>
                <w:szCs w:val="16"/>
              </w:rPr>
              <w:t>lower_thres</w:t>
            </w:r>
            <w:proofErr w:type="spellEnd"/>
          </w:p>
        </w:tc>
        <w:tc>
          <w:tcPr>
            <w:tcW w:w="992" w:type="dxa"/>
            <w:tcBorders>
              <w:top w:val="single" w:sz="8" w:space="0" w:color="0066CC"/>
              <w:left w:val="nil"/>
              <w:bottom w:val="single" w:sz="8" w:space="0" w:color="0066CC"/>
              <w:right w:val="nil"/>
            </w:tcBorders>
          </w:tcPr>
          <w:p w14:paraId="32BA6458" w14:textId="4700BC02"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Prozent</w:t>
            </w:r>
          </w:p>
        </w:tc>
        <w:tc>
          <w:tcPr>
            <w:tcW w:w="3969" w:type="dxa"/>
            <w:tcBorders>
              <w:top w:val="single" w:sz="8" w:space="0" w:color="0066CC"/>
              <w:left w:val="nil"/>
              <w:bottom w:val="single" w:sz="8" w:space="0" w:color="0066CC"/>
              <w:right w:val="nil"/>
            </w:tcBorders>
          </w:tcPr>
          <w:p w14:paraId="33A8586A" w14:textId="21180C46" w:rsidR="00E53C53" w:rsidRPr="006C6D5E" w:rsidRDefault="00675B24" w:rsidP="00201F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4C2AAE">
              <w:rPr>
                <w:rFonts w:ascii="Arial" w:hAnsi="Arial" w:cs="Arial"/>
                <w:bCs w:val="0"/>
                <w:color w:val="000000" w:themeColor="text1"/>
                <w:sz w:val="16"/>
                <w:szCs w:val="16"/>
              </w:rPr>
              <w:t>Unterer Grenzwert)</w:t>
            </w:r>
          </w:p>
        </w:tc>
        <w:tc>
          <w:tcPr>
            <w:tcW w:w="708" w:type="dxa"/>
            <w:tcBorders>
              <w:top w:val="single" w:sz="8" w:space="0" w:color="0066CC"/>
              <w:left w:val="nil"/>
              <w:bottom w:val="single" w:sz="8" w:space="0" w:color="0066CC"/>
              <w:right w:val="nil"/>
            </w:tcBorders>
          </w:tcPr>
          <w:p w14:paraId="5C54A92E" w14:textId="728F5662"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6EB3F46" w14:textId="7FF1CF87"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79E73A0A" w14:textId="7AB37DD4"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r>
      <w:tr w:rsidR="00E53C53" w14:paraId="603D924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B0A50F" w14:textId="0121C602" w:rsidR="00E53C53" w:rsidRPr="00F90229" w:rsidRDefault="00E53C53" w:rsidP="00E53C53">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w:t>
            </w:r>
            <w:r>
              <w:rPr>
                <w:rFonts w:ascii="Arial" w:hAnsi="Arial" w:cs="Arial"/>
                <w:b w:val="0"/>
                <w:color w:val="000000" w:themeColor="text1"/>
                <w:sz w:val="16"/>
                <w:szCs w:val="16"/>
              </w:rPr>
              <w:t>cha_</w:t>
            </w:r>
            <w:r w:rsidRPr="007E4306">
              <w:rPr>
                <w:rFonts w:ascii="Arial" w:hAnsi="Arial" w:cs="Arial"/>
                <w:b w:val="0"/>
                <w:color w:val="000000" w:themeColor="text1"/>
                <w:sz w:val="16"/>
                <w:szCs w:val="16"/>
              </w:rPr>
              <w:t>upper_thres</w:t>
            </w:r>
            <w:proofErr w:type="spellEnd"/>
          </w:p>
        </w:tc>
        <w:tc>
          <w:tcPr>
            <w:tcW w:w="992" w:type="dxa"/>
            <w:tcBorders>
              <w:top w:val="single" w:sz="8" w:space="0" w:color="0066CC"/>
              <w:left w:val="nil"/>
              <w:bottom w:val="single" w:sz="8" w:space="0" w:color="0066CC"/>
              <w:right w:val="nil"/>
            </w:tcBorders>
          </w:tcPr>
          <w:p w14:paraId="01B91ADA" w14:textId="51019A05" w:rsidR="00E53C53" w:rsidRPr="00C0483E" w:rsidRDefault="00E53C53"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7E4306">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3547CDFA" w14:textId="76430659" w:rsidR="00E53C53" w:rsidRPr="00C0483E" w:rsidRDefault="00675B24"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7E4306">
              <w:rPr>
                <w:rFonts w:ascii="Arial" w:hAnsi="Arial" w:cs="Arial"/>
                <w:color w:val="000000" w:themeColor="text1"/>
                <w:sz w:val="16"/>
                <w:szCs w:val="16"/>
              </w:rPr>
              <w:t>Oberer</w:t>
            </w:r>
            <w:r w:rsidR="00201FB2">
              <w:rPr>
                <w:rFonts w:ascii="Arial" w:hAnsi="Arial" w:cs="Arial"/>
                <w:color w:val="000000" w:themeColor="text1"/>
                <w:sz w:val="16"/>
                <w:szCs w:val="16"/>
              </w:rPr>
              <w:t xml:space="preserve"> Grenzwert</w:t>
            </w:r>
          </w:p>
        </w:tc>
        <w:tc>
          <w:tcPr>
            <w:tcW w:w="708" w:type="dxa"/>
            <w:tcBorders>
              <w:top w:val="single" w:sz="8" w:space="0" w:color="0066CC"/>
              <w:left w:val="nil"/>
              <w:bottom w:val="single" w:sz="8" w:space="0" w:color="0066CC"/>
              <w:right w:val="nil"/>
            </w:tcBorders>
          </w:tcPr>
          <w:p w14:paraId="1EB5ACD1" w14:textId="6258C6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3AB392DC" w14:textId="1F145C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1615DFF6" w14:textId="686F850C"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60804864" w:rsidR="006957C0" w:rsidRPr="008B1A57" w:rsidRDefault="006957C0" w:rsidP="00D409E3">
            <w:pPr>
              <w:pStyle w:val="Tabelle"/>
              <w:rPr>
                <w:rFonts w:ascii="Arial" w:hAnsi="Arial" w:cs="Arial"/>
                <w:b w:val="0"/>
                <w:color w:val="FF0000"/>
                <w:sz w:val="16"/>
                <w:szCs w:val="16"/>
                <w:lang w:eastAsia="en-US"/>
              </w:rPr>
            </w:pPr>
            <w:proofErr w:type="spellStart"/>
            <w:r w:rsidRPr="008B1A57">
              <w:rPr>
                <w:rFonts w:ascii="Arial" w:hAnsi="Arial" w:cs="Arial"/>
                <w:b w:val="0"/>
                <w:color w:val="FF0000"/>
                <w:sz w:val="16"/>
                <w:szCs w:val="16"/>
              </w:rPr>
              <w:t>tod.jung.alter.ende.schweiz</w:t>
            </w:r>
            <w:proofErr w:type="spellEnd"/>
          </w:p>
        </w:tc>
        <w:tc>
          <w:tcPr>
            <w:tcW w:w="992" w:type="dxa"/>
            <w:tcBorders>
              <w:top w:val="single" w:sz="8" w:space="0" w:color="0066CC"/>
              <w:left w:val="nil"/>
              <w:bottom w:val="single" w:sz="8" w:space="0" w:color="0066CC"/>
              <w:right w:val="nil"/>
            </w:tcBorders>
          </w:tcPr>
          <w:p w14:paraId="4F26A060" w14:textId="77777777" w:rsidR="006957C0" w:rsidRPr="008B1A57" w:rsidRDefault="006957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E3609D" w14:textId="5142983F"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bCs w:val="0"/>
                <w:color w:val="FF0000"/>
                <w:sz w:val="16"/>
                <w:szCs w:val="16"/>
                <w:lang w:eastAsia="en-US"/>
              </w:rPr>
              <w:t>Grösstes Alter junger Personen schweizerischer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08FE236E" w14:textId="7954639A"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c>
          <w:tcPr>
            <w:tcW w:w="709" w:type="dxa"/>
            <w:tcBorders>
              <w:top w:val="single" w:sz="8" w:space="0" w:color="0066CC"/>
              <w:left w:val="nil"/>
              <w:bottom w:val="single" w:sz="8" w:space="0" w:color="0066CC"/>
              <w:right w:val="nil"/>
            </w:tcBorders>
          </w:tcPr>
          <w:p w14:paraId="18A1F5E0" w14:textId="01AC60E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c>
          <w:tcPr>
            <w:tcW w:w="709" w:type="dxa"/>
            <w:tcBorders>
              <w:top w:val="single" w:sz="8" w:space="0" w:color="0066CC"/>
              <w:left w:val="nil"/>
              <w:bottom w:val="single" w:sz="8" w:space="0" w:color="0066CC"/>
              <w:right w:val="nil"/>
            </w:tcBorders>
          </w:tcPr>
          <w:p w14:paraId="18624DB9" w14:textId="68A312A1"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r>
      <w:tr w:rsidR="006957C0" w14:paraId="5BACE34C"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16C58F" w14:textId="2DB4DEC9" w:rsidR="006957C0" w:rsidRPr="008B1A57" w:rsidRDefault="006957C0" w:rsidP="00D409E3">
            <w:pPr>
              <w:pStyle w:val="Tabelle"/>
              <w:rPr>
                <w:rFonts w:ascii="Arial" w:hAnsi="Arial" w:cs="Arial"/>
                <w:b w:val="0"/>
                <w:bCs/>
                <w:color w:val="FF0000"/>
                <w:sz w:val="16"/>
                <w:szCs w:val="16"/>
                <w:lang w:eastAsia="en-US"/>
              </w:rPr>
            </w:pPr>
            <w:proofErr w:type="spellStart"/>
            <w:r w:rsidRPr="008B1A57">
              <w:rPr>
                <w:rFonts w:ascii="Arial" w:hAnsi="Arial" w:cs="Arial"/>
                <w:b w:val="0"/>
                <w:bCs/>
                <w:color w:val="FF0000"/>
                <w:sz w:val="16"/>
                <w:szCs w:val="16"/>
                <w:lang w:eastAsia="en-US"/>
              </w:rPr>
              <w:t>tod.jung.alter.ende.ausland</w:t>
            </w:r>
            <w:proofErr w:type="spellEnd"/>
          </w:p>
        </w:tc>
        <w:tc>
          <w:tcPr>
            <w:tcW w:w="992" w:type="dxa"/>
            <w:tcBorders>
              <w:top w:val="single" w:sz="8" w:space="0" w:color="0066CC"/>
              <w:left w:val="nil"/>
              <w:bottom w:val="single" w:sz="8" w:space="0" w:color="0066CC"/>
              <w:right w:val="nil"/>
            </w:tcBorders>
          </w:tcPr>
          <w:p w14:paraId="3BA5CE26" w14:textId="77777777" w:rsidR="006957C0" w:rsidRPr="008B1A57"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2E2616B" w14:textId="5E9625CB"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bCs w:val="0"/>
                <w:color w:val="FF0000"/>
                <w:sz w:val="16"/>
                <w:szCs w:val="16"/>
                <w:lang w:eastAsia="en-US"/>
              </w:rPr>
              <w:t>Grösstes Alter junger Personen ausländischer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21C02901" w14:textId="244120AE"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c>
          <w:tcPr>
            <w:tcW w:w="709" w:type="dxa"/>
            <w:tcBorders>
              <w:top w:val="single" w:sz="8" w:space="0" w:color="0066CC"/>
              <w:left w:val="nil"/>
              <w:bottom w:val="single" w:sz="8" w:space="0" w:color="0066CC"/>
              <w:right w:val="nil"/>
            </w:tcBorders>
          </w:tcPr>
          <w:p w14:paraId="63F1CAC0" w14:textId="10A7F348"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c>
          <w:tcPr>
            <w:tcW w:w="709" w:type="dxa"/>
            <w:tcBorders>
              <w:top w:val="single" w:sz="8" w:space="0" w:color="0066CC"/>
              <w:left w:val="nil"/>
              <w:bottom w:val="single" w:sz="8" w:space="0" w:color="0066CC"/>
              <w:right w:val="nil"/>
            </w:tcBorders>
          </w:tcPr>
          <w:p w14:paraId="4DFC1B37" w14:textId="3242C301"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r>
      <w:tr w:rsidR="006957C0" w14:paraId="7D792B3E"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98BE0B" w14:textId="444E0786"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tod.alt.alter.beginn.schweiz</w:t>
            </w:r>
            <w:proofErr w:type="spellEnd"/>
          </w:p>
        </w:tc>
        <w:tc>
          <w:tcPr>
            <w:tcW w:w="992" w:type="dxa"/>
            <w:tcBorders>
              <w:top w:val="single" w:sz="8" w:space="0" w:color="0066CC"/>
              <w:left w:val="nil"/>
              <w:bottom w:val="single" w:sz="8" w:space="0" w:color="0066CC"/>
              <w:right w:val="nil"/>
            </w:tcBorders>
          </w:tcPr>
          <w:p w14:paraId="08BF60E6" w14:textId="10367F6A"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0F5142C" w14:textId="39772FFF" w:rsidR="006957C0" w:rsidRPr="008B1A57" w:rsidRDefault="008F3121" w:rsidP="008D351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Kleinstes Alter </w:t>
            </w:r>
            <w:r w:rsidR="008D3513" w:rsidRPr="008B1A57">
              <w:rPr>
                <w:rFonts w:ascii="Arial" w:hAnsi="Arial" w:cs="Arial"/>
                <w:color w:val="FF0000"/>
                <w:sz w:val="16"/>
                <w:szCs w:val="16"/>
              </w:rPr>
              <w:t>bejahrter</w:t>
            </w:r>
            <w:r w:rsidRPr="008B1A57">
              <w:rPr>
                <w:rFonts w:ascii="Arial" w:hAnsi="Arial" w:cs="Arial"/>
                <w:color w:val="FF0000"/>
                <w:sz w:val="16"/>
                <w:szCs w:val="16"/>
              </w:rPr>
              <w:t xml:space="preserve"> Personen schweizerischer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4513B3CD" w14:textId="6CBB904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1FE594D1" w14:textId="63716BD8"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458AEB7E" w14:textId="7B98E385"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r>
      <w:tr w:rsidR="006957C0" w14:paraId="0F2DC438"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7CEE00" w14:textId="4F766163"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tod.alt.alter.beginn.ausland</w:t>
            </w:r>
            <w:proofErr w:type="spellEnd"/>
          </w:p>
        </w:tc>
        <w:tc>
          <w:tcPr>
            <w:tcW w:w="992" w:type="dxa"/>
            <w:tcBorders>
              <w:top w:val="single" w:sz="8" w:space="0" w:color="0066CC"/>
              <w:left w:val="nil"/>
              <w:bottom w:val="single" w:sz="8" w:space="0" w:color="0066CC"/>
              <w:right w:val="nil"/>
            </w:tcBorders>
          </w:tcPr>
          <w:p w14:paraId="4FC32EDF" w14:textId="6C47B5CF"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DE9F5AF" w14:textId="3CEF0A78"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Kleinstes Alter </w:t>
            </w:r>
            <w:r w:rsidR="000F76F2" w:rsidRPr="008B1A57">
              <w:rPr>
                <w:rFonts w:ascii="Arial" w:hAnsi="Arial" w:cs="Arial"/>
                <w:color w:val="FF0000"/>
                <w:sz w:val="16"/>
                <w:szCs w:val="16"/>
              </w:rPr>
              <w:t xml:space="preserve">bejahrter </w:t>
            </w:r>
            <w:r w:rsidRPr="008B1A57">
              <w:rPr>
                <w:rFonts w:ascii="Arial" w:hAnsi="Arial" w:cs="Arial"/>
                <w:color w:val="FF0000"/>
                <w:sz w:val="16"/>
                <w:szCs w:val="16"/>
              </w:rPr>
              <w:t>Personen ausländischer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6382F7CA" w14:textId="2EF06F29"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3268E995" w14:textId="67248C74"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DD5D3DD" w14:textId="4C1D1FA4"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r>
      <w:tr w:rsidR="006957C0" w14:paraId="34B2F4B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CD406E" w14:textId="7CDE111E"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tod.alt.alter.ende</w:t>
            </w:r>
            <w:proofErr w:type="spellEnd"/>
          </w:p>
        </w:tc>
        <w:tc>
          <w:tcPr>
            <w:tcW w:w="992" w:type="dxa"/>
            <w:tcBorders>
              <w:top w:val="single" w:sz="8" w:space="0" w:color="0066CC"/>
              <w:left w:val="nil"/>
              <w:bottom w:val="single" w:sz="8" w:space="0" w:color="0066CC"/>
              <w:right w:val="nil"/>
            </w:tcBorders>
          </w:tcPr>
          <w:p w14:paraId="022D9C9F" w14:textId="00286D60"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ADE3F61" w14:textId="21F07253"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Grösstes Alter </w:t>
            </w:r>
            <w:r w:rsidR="000A0F89" w:rsidRPr="008B1A57">
              <w:rPr>
                <w:rFonts w:ascii="Arial" w:hAnsi="Arial" w:cs="Arial"/>
                <w:color w:val="FF0000"/>
                <w:sz w:val="16"/>
                <w:szCs w:val="16"/>
              </w:rPr>
              <w:t xml:space="preserve">bejahrter </w:t>
            </w:r>
            <w:r w:rsidRPr="008B1A57">
              <w:rPr>
                <w:rFonts w:ascii="Arial" w:hAnsi="Arial" w:cs="Arial"/>
                <w:color w:val="FF0000"/>
                <w:sz w:val="16"/>
                <w:szCs w:val="16"/>
              </w:rPr>
              <w:t>Personen mit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2B3227E3" w14:textId="5F7CC445"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3E30EA0F" w14:textId="5A2C07F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75901CEF" w14:textId="1340B8ED"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zuz.anz.rate.heimat</w:t>
            </w:r>
            <w:proofErr w:type="spellEnd"/>
          </w:p>
        </w:tc>
        <w:tc>
          <w:tcPr>
            <w:tcW w:w="992" w:type="dxa"/>
            <w:tcBorders>
              <w:top w:val="single" w:sz="8" w:space="0" w:color="0066CC"/>
              <w:left w:val="nil"/>
              <w:bottom w:val="single" w:sz="8" w:space="0" w:color="0066CC"/>
              <w:right w:val="nil"/>
            </w:tcBorders>
          </w:tcPr>
          <w:p w14:paraId="0F801CC8" w14:textId="3F3AABC1"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F45B7D"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w:t>
            </w:r>
            <w:r w:rsidR="00691AF0" w:rsidRPr="00F45B7D">
              <w:rPr>
                <w:rFonts w:ascii="Arial" w:hAnsi="Arial" w:cs="Arial"/>
                <w:color w:val="FF0000"/>
                <w:sz w:val="16"/>
                <w:szCs w:val="16"/>
              </w:rPr>
              <w:t>e</w:t>
            </w:r>
            <w:r w:rsidRPr="00F45B7D">
              <w:rPr>
                <w:rFonts w:ascii="Arial" w:hAnsi="Arial" w:cs="Arial"/>
                <w:color w:val="FF0000"/>
                <w:sz w:val="16"/>
                <w:szCs w:val="16"/>
              </w:rPr>
              <w:t xml:space="preser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F45B7D">
              <w:rPr>
                <w:rFonts w:ascii="Arial" w:hAnsi="Arial" w:cs="Arial"/>
                <w:color w:val="FF0000"/>
                <w:sz w:val="16"/>
                <w:szCs w:val="16"/>
              </w:rPr>
              <w:t>m</w:t>
            </w:r>
            <w:r w:rsidRPr="00F45B7D">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zuz.anz.rate.stadt</w:t>
            </w:r>
            <w:proofErr w:type="spellEnd"/>
          </w:p>
        </w:tc>
        <w:tc>
          <w:tcPr>
            <w:tcW w:w="992" w:type="dxa"/>
            <w:tcBorders>
              <w:top w:val="single" w:sz="8" w:space="0" w:color="0066CC"/>
              <w:left w:val="nil"/>
              <w:bottom w:val="single" w:sz="8" w:space="0" w:color="0066CC"/>
              <w:right w:val="nil"/>
            </w:tcBorders>
          </w:tcPr>
          <w:p w14:paraId="197E70D4" w14:textId="17B99AA8"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457758F" w14:textId="25D9280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zuz.anz.rate.const</w:t>
            </w:r>
            <w:proofErr w:type="spellEnd"/>
          </w:p>
        </w:tc>
        <w:tc>
          <w:tcPr>
            <w:tcW w:w="992" w:type="dxa"/>
            <w:tcBorders>
              <w:top w:val="single" w:sz="8" w:space="0" w:color="0066CC"/>
              <w:left w:val="nil"/>
              <w:bottom w:val="single" w:sz="8" w:space="0" w:color="0066CC"/>
              <w:right w:val="nil"/>
            </w:tcBorders>
          </w:tcPr>
          <w:p w14:paraId="221DECA0" w14:textId="10D85D9A"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zuz.wert.rate.const</w:t>
            </w:r>
            <w:proofErr w:type="spellEnd"/>
          </w:p>
        </w:tc>
        <w:tc>
          <w:tcPr>
            <w:tcW w:w="992" w:type="dxa"/>
            <w:tcBorders>
              <w:top w:val="single" w:sz="8" w:space="0" w:color="0066CC"/>
              <w:left w:val="nil"/>
              <w:bottom w:val="single" w:sz="8" w:space="0" w:color="0066CC"/>
              <w:right w:val="nil"/>
            </w:tcBorders>
          </w:tcPr>
          <w:p w14:paraId="6A963372" w14:textId="24495089"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Konstanter Wert der Rate in den Schwänzen der Altersverteilung für Altersjahre deren 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kleiner als </w:t>
            </w:r>
            <w:proofErr w:type="spellStart"/>
            <w:r w:rsidRPr="00F45B7D">
              <w:rPr>
                <w:rFonts w:ascii="Arial" w:hAnsi="Arial" w:cs="Arial"/>
                <w:color w:val="FF0000"/>
                <w:sz w:val="16"/>
                <w:szCs w:val="16"/>
              </w:rPr>
              <w:t>zuz.anz.rate.const</w:t>
            </w:r>
            <w:proofErr w:type="spellEnd"/>
            <w:r w:rsidRPr="00F45B7D">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0C0A537B" w14:textId="33B5741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zuz.rate.anteil.trend</w:t>
            </w:r>
            <w:proofErr w:type="spellEnd"/>
          </w:p>
        </w:tc>
        <w:tc>
          <w:tcPr>
            <w:tcW w:w="992" w:type="dxa"/>
            <w:tcBorders>
              <w:top w:val="single" w:sz="8" w:space="0" w:color="0066CC"/>
              <w:left w:val="nil"/>
              <w:bottom w:val="single" w:sz="8" w:space="0" w:color="0066CC"/>
              <w:right w:val="nil"/>
            </w:tcBorders>
          </w:tcPr>
          <w:p w14:paraId="6C181092"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zuz.rate.grenze.prozent</w:t>
            </w:r>
            <w:proofErr w:type="spellEnd"/>
          </w:p>
        </w:tc>
        <w:tc>
          <w:tcPr>
            <w:tcW w:w="992" w:type="dxa"/>
            <w:tcBorders>
              <w:top w:val="single" w:sz="8" w:space="0" w:color="0066CC"/>
              <w:left w:val="nil"/>
              <w:bottom w:val="single" w:sz="8" w:space="0" w:color="0066CC"/>
              <w:right w:val="nil"/>
            </w:tcBorders>
          </w:tcPr>
          <w:p w14:paraId="61AFD40C"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zuz.rate.window.grenz</w:t>
            </w:r>
            <w:proofErr w:type="spellEnd"/>
          </w:p>
        </w:tc>
        <w:tc>
          <w:tcPr>
            <w:tcW w:w="992" w:type="dxa"/>
            <w:tcBorders>
              <w:top w:val="single" w:sz="8" w:space="0" w:color="0066CC"/>
              <w:left w:val="nil"/>
              <w:bottom w:val="single" w:sz="8" w:space="0" w:color="0066CC"/>
              <w:right w:val="nil"/>
            </w:tcBorders>
          </w:tcPr>
          <w:p w14:paraId="31E12A03"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zuz.sp.rate.stadt</w:t>
            </w:r>
            <w:proofErr w:type="spellEnd"/>
          </w:p>
        </w:tc>
        <w:tc>
          <w:tcPr>
            <w:tcW w:w="992" w:type="dxa"/>
            <w:tcBorders>
              <w:top w:val="single" w:sz="8" w:space="0" w:color="0066CC"/>
              <w:left w:val="nil"/>
              <w:bottom w:val="single" w:sz="8" w:space="0" w:color="0066CC"/>
              <w:right w:val="nil"/>
            </w:tcBorders>
          </w:tcPr>
          <w:p w14:paraId="3FA3D74E"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gesamte Stadt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Schweiz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zuz.sp.rate.heimat2</w:t>
            </w:r>
          </w:p>
        </w:tc>
        <w:tc>
          <w:tcPr>
            <w:tcW w:w="992" w:type="dxa"/>
            <w:tcBorders>
              <w:top w:val="single" w:sz="8" w:space="0" w:color="0066CC"/>
              <w:left w:val="nil"/>
              <w:bottom w:val="single" w:sz="8" w:space="0" w:color="0066CC"/>
              <w:right w:val="nil"/>
            </w:tcBorders>
          </w:tcPr>
          <w:p w14:paraId="4F8C27F8"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Deutschsprachiges Europa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zuz.sp.rate.heimat3</w:t>
            </w:r>
          </w:p>
        </w:tc>
        <w:tc>
          <w:tcPr>
            <w:tcW w:w="992" w:type="dxa"/>
            <w:tcBorders>
              <w:top w:val="single" w:sz="8" w:space="0" w:color="0066CC"/>
              <w:left w:val="nil"/>
              <w:bottom w:val="single" w:sz="8" w:space="0" w:color="0066CC"/>
              <w:right w:val="nil"/>
            </w:tcBorders>
          </w:tcPr>
          <w:p w14:paraId="146CD2F7"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Restliches Europa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F45B7D" w:rsidRDefault="009C6798"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zuz.sp.rate.heimat4</w:t>
            </w:r>
          </w:p>
        </w:tc>
        <w:tc>
          <w:tcPr>
            <w:tcW w:w="992" w:type="dxa"/>
            <w:tcBorders>
              <w:top w:val="single" w:sz="8" w:space="0" w:color="0066CC"/>
              <w:left w:val="nil"/>
              <w:bottom w:val="single" w:sz="8" w:space="0" w:color="0066CC"/>
              <w:right w:val="nil"/>
            </w:tcBorders>
          </w:tcPr>
          <w:p w14:paraId="464FD8D7" w14:textId="77777777"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 Welt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F45B7D" w:rsidRDefault="00093142" w:rsidP="00543933">
            <w:pPr>
              <w:pStyle w:val="Tabelle"/>
              <w:rPr>
                <w:rFonts w:ascii="Arial" w:hAnsi="Arial" w:cs="Arial"/>
                <w:b w:val="0"/>
                <w:color w:val="FF0000"/>
                <w:sz w:val="16"/>
                <w:szCs w:val="16"/>
              </w:rPr>
            </w:pPr>
            <w:r w:rsidRPr="00F45B7D">
              <w:rPr>
                <w:rFonts w:ascii="Arial" w:hAnsi="Arial" w:cs="Arial"/>
                <w:b w:val="0"/>
                <w:color w:val="FF000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F45B7D"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F45B7D"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zuz.anz.cluster.heimat2</w:t>
            </w:r>
          </w:p>
        </w:tc>
        <w:tc>
          <w:tcPr>
            <w:tcW w:w="992" w:type="dxa"/>
            <w:tcBorders>
              <w:top w:val="single" w:sz="8" w:space="0" w:color="0066CC"/>
              <w:left w:val="nil"/>
              <w:bottom w:val="single" w:sz="8" w:space="0" w:color="0066CC"/>
              <w:right w:val="nil"/>
            </w:tcBorders>
          </w:tcPr>
          <w:p w14:paraId="218787C4" w14:textId="1FB369F9"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Deutschsprachiges Europa bei räumlicher Zusammenfassen der Stadtquartiere mit der A</w:t>
            </w:r>
            <w:r w:rsidR="002963AE" w:rsidRPr="00F45B7D">
              <w:rPr>
                <w:rFonts w:ascii="Arial" w:hAnsi="Arial" w:cs="Arial"/>
                <w:color w:val="FF0000"/>
                <w:sz w:val="16"/>
                <w:szCs w:val="16"/>
              </w:rPr>
              <w:t xml:space="preserve">ltersverteilung der </w:t>
            </w:r>
            <w:r w:rsidRPr="00F45B7D">
              <w:rPr>
                <w:rFonts w:ascii="Arial" w:hAnsi="Arial" w:cs="Arial"/>
                <w:color w:val="FF0000"/>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zuz.anz.cluster.heimat3</w:t>
            </w:r>
          </w:p>
        </w:tc>
        <w:tc>
          <w:tcPr>
            <w:tcW w:w="992" w:type="dxa"/>
            <w:tcBorders>
              <w:top w:val="single" w:sz="8" w:space="0" w:color="0066CC"/>
              <w:left w:val="nil"/>
              <w:bottom w:val="single" w:sz="8" w:space="0" w:color="0066CC"/>
              <w:right w:val="nil"/>
            </w:tcBorders>
          </w:tcPr>
          <w:p w14:paraId="1195EA06" w14:textId="37C14D3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F45B7D"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 xml:space="preserve">Restliches </w:t>
            </w:r>
            <w:r w:rsidRPr="00F45B7D">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zuz.anz.cluster.heimat4</w:t>
            </w:r>
          </w:p>
        </w:tc>
        <w:tc>
          <w:tcPr>
            <w:tcW w:w="992" w:type="dxa"/>
            <w:tcBorders>
              <w:top w:val="single" w:sz="8" w:space="0" w:color="0066CC"/>
              <w:left w:val="nil"/>
              <w:bottom w:val="single" w:sz="8" w:space="0" w:color="0066CC"/>
              <w:right w:val="nil"/>
            </w:tcBorders>
          </w:tcPr>
          <w:p w14:paraId="3907DFE4" w14:textId="69449328"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F45B7D"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Restliche Welt</w:t>
            </w:r>
            <w:r w:rsidRPr="00F45B7D">
              <w:rPr>
                <w:rFonts w:ascii="Arial" w:hAnsi="Arial" w:cs="Arial"/>
                <w:color w:val="FF0000"/>
                <w:sz w:val="16"/>
                <w:szCs w:val="16"/>
              </w:rPr>
              <w:t xml:space="preserve"> bei räumlicher Zusammenfassen der Stadtquartiere mit der Altersverteilung der </w:t>
            </w:r>
            <w:r w:rsidR="007F4C78" w:rsidRPr="00F45B7D">
              <w:rPr>
                <w:rFonts w:ascii="Arial" w:hAnsi="Arial" w:cs="Arial"/>
                <w:color w:val="FF0000"/>
                <w:sz w:val="16"/>
                <w:szCs w:val="16"/>
              </w:rPr>
              <w:t>Anzahl</w:t>
            </w:r>
            <w:r w:rsidRPr="00F45B7D">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F45B7D" w:rsidRDefault="00E65B87"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zuz.alter.cluster.beginn</w:t>
            </w:r>
            <w:proofErr w:type="spellEnd"/>
          </w:p>
        </w:tc>
        <w:tc>
          <w:tcPr>
            <w:tcW w:w="992" w:type="dxa"/>
            <w:tcBorders>
              <w:top w:val="single" w:sz="8" w:space="0" w:color="0066CC"/>
              <w:left w:val="nil"/>
              <w:bottom w:val="single" w:sz="8" w:space="0" w:color="0066CC"/>
              <w:right w:val="nil"/>
            </w:tcBorders>
          </w:tcPr>
          <w:p w14:paraId="3D66A734" w14:textId="363AE911" w:rsidR="007C3C20" w:rsidRPr="00F45B7D"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F45B7D"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Minimales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w:t>
            </w:r>
            <w:r w:rsidR="002963AE" w:rsidRPr="00F45B7D">
              <w:rPr>
                <w:rFonts w:ascii="Arial" w:hAnsi="Arial" w:cs="Arial"/>
                <w:color w:val="FF0000"/>
                <w:sz w:val="16"/>
                <w:szCs w:val="16"/>
              </w:rPr>
              <w:t xml:space="preserve"> der</w:t>
            </w:r>
            <w:r w:rsidRPr="00F45B7D">
              <w:rPr>
                <w:rFonts w:ascii="Arial" w:hAnsi="Arial" w:cs="Arial"/>
                <w:color w:val="FF0000"/>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F45B7D" w:rsidRDefault="00B54541"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zuz.alter.cluster.ende</w:t>
            </w:r>
            <w:proofErr w:type="spellEnd"/>
          </w:p>
        </w:tc>
        <w:tc>
          <w:tcPr>
            <w:tcW w:w="992" w:type="dxa"/>
            <w:tcBorders>
              <w:top w:val="single" w:sz="8" w:space="0" w:color="0066CC"/>
              <w:left w:val="nil"/>
              <w:bottom w:val="single" w:sz="8" w:space="0" w:color="0066CC"/>
              <w:right w:val="nil"/>
            </w:tcBorders>
          </w:tcPr>
          <w:p w14:paraId="0ABBC8C1" w14:textId="56020DFF" w:rsidR="007C3C20" w:rsidRPr="00F45B7D"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F45B7D"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Maximales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zuz.altvert.anteil.trend</w:t>
            </w:r>
            <w:proofErr w:type="spellEnd"/>
          </w:p>
        </w:tc>
        <w:tc>
          <w:tcPr>
            <w:tcW w:w="992" w:type="dxa"/>
            <w:tcBorders>
              <w:top w:val="single" w:sz="8" w:space="0" w:color="0066CC"/>
              <w:left w:val="nil"/>
              <w:bottom w:val="single" w:sz="8" w:space="0" w:color="0066CC"/>
              <w:right w:val="nil"/>
            </w:tcBorders>
          </w:tcPr>
          <w:p w14:paraId="69F646F4"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zuz.altvert.grenze.prozent</w:t>
            </w:r>
            <w:proofErr w:type="spellEnd"/>
          </w:p>
        </w:tc>
        <w:tc>
          <w:tcPr>
            <w:tcW w:w="992" w:type="dxa"/>
            <w:tcBorders>
              <w:top w:val="single" w:sz="8" w:space="0" w:color="0066CC"/>
              <w:left w:val="nil"/>
              <w:bottom w:val="single" w:sz="8" w:space="0" w:color="0066CC"/>
              <w:right w:val="nil"/>
            </w:tcBorders>
          </w:tcPr>
          <w:p w14:paraId="333E470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zuz.altvert.window.grenz</w:t>
            </w:r>
            <w:proofErr w:type="spellEnd"/>
          </w:p>
        </w:tc>
        <w:tc>
          <w:tcPr>
            <w:tcW w:w="992" w:type="dxa"/>
            <w:tcBorders>
              <w:top w:val="single" w:sz="8" w:space="0" w:color="0066CC"/>
              <w:left w:val="nil"/>
              <w:bottom w:val="single" w:sz="8" w:space="0" w:color="0066CC"/>
              <w:right w:val="nil"/>
            </w:tcBorders>
          </w:tcPr>
          <w:p w14:paraId="4D8BDB71"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zuz.ghvert.anteil.trend</w:t>
            </w:r>
            <w:proofErr w:type="spellEnd"/>
          </w:p>
        </w:tc>
        <w:tc>
          <w:tcPr>
            <w:tcW w:w="992" w:type="dxa"/>
            <w:tcBorders>
              <w:top w:val="single" w:sz="8" w:space="0" w:color="0066CC"/>
              <w:left w:val="nil"/>
              <w:bottom w:val="single" w:sz="8" w:space="0" w:color="0066CC"/>
              <w:right w:val="nil"/>
            </w:tcBorders>
          </w:tcPr>
          <w:p w14:paraId="5515B7C2"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zuz.ghvert.grenze.prozent</w:t>
            </w:r>
            <w:proofErr w:type="spellEnd"/>
          </w:p>
        </w:tc>
        <w:tc>
          <w:tcPr>
            <w:tcW w:w="992" w:type="dxa"/>
            <w:tcBorders>
              <w:top w:val="single" w:sz="8" w:space="0" w:color="0066CC"/>
              <w:left w:val="nil"/>
              <w:bottom w:val="single" w:sz="8" w:space="0" w:color="0066CC"/>
              <w:right w:val="nil"/>
            </w:tcBorders>
          </w:tcPr>
          <w:p w14:paraId="5AD223AB"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zuz.ghvert.window.grenz</w:t>
            </w:r>
            <w:proofErr w:type="spellEnd"/>
          </w:p>
        </w:tc>
        <w:tc>
          <w:tcPr>
            <w:tcW w:w="992" w:type="dxa"/>
            <w:tcBorders>
              <w:top w:val="single" w:sz="8" w:space="0" w:color="0066CC"/>
              <w:left w:val="nil"/>
              <w:bottom w:val="single" w:sz="8" w:space="0" w:color="0066CC"/>
              <w:right w:val="nil"/>
            </w:tcBorders>
          </w:tcPr>
          <w:p w14:paraId="4463714C"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zuz.baseline.corr</w:t>
            </w:r>
            <w:proofErr w:type="spellEnd"/>
          </w:p>
        </w:tc>
        <w:tc>
          <w:tcPr>
            <w:tcW w:w="992" w:type="dxa"/>
            <w:tcBorders>
              <w:top w:val="single" w:sz="8" w:space="0" w:color="0066CC"/>
              <w:left w:val="nil"/>
              <w:bottom w:val="single" w:sz="8" w:space="0" w:color="0066CC"/>
              <w:right w:val="nil"/>
            </w:tcBorders>
          </w:tcPr>
          <w:p w14:paraId="56FEB022" w14:textId="4FD4D6BE"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Schätzung des Achsenabschnitt der Trendfunktion aus letztem Basisjahr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1) oder aus gewichtetem Mittel von Mittelwert und Achsenabschnitt der Regressionsfunktion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43334387" w14:textId="178A8809"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weg.anz.rate.heimat</w:t>
            </w:r>
            <w:proofErr w:type="spellEnd"/>
          </w:p>
        </w:tc>
        <w:tc>
          <w:tcPr>
            <w:tcW w:w="992" w:type="dxa"/>
            <w:tcBorders>
              <w:top w:val="single" w:sz="8" w:space="0" w:color="0066CC"/>
              <w:left w:val="nil"/>
              <w:bottom w:val="single" w:sz="8" w:space="0" w:color="0066CC"/>
              <w:right w:val="nil"/>
            </w:tcBorders>
          </w:tcPr>
          <w:p w14:paraId="584D2D89" w14:textId="11881F9D"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2425F"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weg.anz.rate.stadt</w:t>
            </w:r>
            <w:proofErr w:type="spellEnd"/>
          </w:p>
        </w:tc>
        <w:tc>
          <w:tcPr>
            <w:tcW w:w="992" w:type="dxa"/>
            <w:tcBorders>
              <w:top w:val="single" w:sz="8" w:space="0" w:color="0066CC"/>
              <w:left w:val="nil"/>
              <w:bottom w:val="single" w:sz="8" w:space="0" w:color="0066CC"/>
              <w:right w:val="nil"/>
            </w:tcBorders>
          </w:tcPr>
          <w:p w14:paraId="4EAA6DA9" w14:textId="53557DE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DC22843" w14:textId="785A7276"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weg.anz.rate.const</w:t>
            </w:r>
            <w:proofErr w:type="spellEnd"/>
          </w:p>
        </w:tc>
        <w:tc>
          <w:tcPr>
            <w:tcW w:w="992" w:type="dxa"/>
            <w:tcBorders>
              <w:top w:val="single" w:sz="8" w:space="0" w:color="0066CC"/>
              <w:left w:val="nil"/>
              <w:bottom w:val="single" w:sz="8" w:space="0" w:color="0066CC"/>
              <w:right w:val="nil"/>
            </w:tcBorders>
          </w:tcPr>
          <w:p w14:paraId="483C2501" w14:textId="6D03ADE6"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weg.wert.rate.const</w:t>
            </w:r>
            <w:proofErr w:type="spellEnd"/>
          </w:p>
        </w:tc>
        <w:tc>
          <w:tcPr>
            <w:tcW w:w="992" w:type="dxa"/>
            <w:tcBorders>
              <w:top w:val="single" w:sz="8" w:space="0" w:color="0066CC"/>
              <w:left w:val="nil"/>
              <w:bottom w:val="single" w:sz="8" w:space="0" w:color="0066CC"/>
              <w:right w:val="nil"/>
            </w:tcBorders>
          </w:tcPr>
          <w:p w14:paraId="391C1E1D" w14:textId="5912969F"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weg.anz.rate.const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78EEAD52" w14:textId="7E7A0215"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weg.rate.anteil.trend</w:t>
            </w:r>
            <w:proofErr w:type="spellEnd"/>
          </w:p>
        </w:tc>
        <w:tc>
          <w:tcPr>
            <w:tcW w:w="992" w:type="dxa"/>
            <w:tcBorders>
              <w:top w:val="single" w:sz="8" w:space="0" w:color="0066CC"/>
              <w:left w:val="nil"/>
              <w:bottom w:val="single" w:sz="8" w:space="0" w:color="0066CC"/>
              <w:right w:val="nil"/>
            </w:tcBorders>
          </w:tcPr>
          <w:p w14:paraId="59A7E609"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weg.rate.grenze.prozent</w:t>
            </w:r>
            <w:proofErr w:type="spellEnd"/>
          </w:p>
        </w:tc>
        <w:tc>
          <w:tcPr>
            <w:tcW w:w="992" w:type="dxa"/>
            <w:tcBorders>
              <w:top w:val="single" w:sz="8" w:space="0" w:color="0066CC"/>
              <w:left w:val="nil"/>
              <w:bottom w:val="single" w:sz="8" w:space="0" w:color="0066CC"/>
              <w:right w:val="nil"/>
            </w:tcBorders>
          </w:tcPr>
          <w:p w14:paraId="1808D502"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weg.rate.window.grenz</w:t>
            </w:r>
            <w:proofErr w:type="spellEnd"/>
          </w:p>
        </w:tc>
        <w:tc>
          <w:tcPr>
            <w:tcW w:w="992" w:type="dxa"/>
            <w:tcBorders>
              <w:top w:val="single" w:sz="8" w:space="0" w:color="0066CC"/>
              <w:left w:val="nil"/>
              <w:bottom w:val="single" w:sz="8" w:space="0" w:color="0066CC"/>
              <w:right w:val="nil"/>
            </w:tcBorders>
          </w:tcPr>
          <w:p w14:paraId="4029853E"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2425F" w:rsidRDefault="007E5126"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weg.sp.rate.stadt</w:t>
            </w:r>
            <w:proofErr w:type="spellEnd"/>
          </w:p>
        </w:tc>
        <w:tc>
          <w:tcPr>
            <w:tcW w:w="992" w:type="dxa"/>
            <w:tcBorders>
              <w:top w:val="single" w:sz="8" w:space="0" w:color="0066CC"/>
              <w:left w:val="nil"/>
              <w:bottom w:val="single" w:sz="8" w:space="0" w:color="0066CC"/>
              <w:right w:val="nil"/>
            </w:tcBorders>
          </w:tcPr>
          <w:p w14:paraId="7C8DF756" w14:textId="77777777"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gesamte Stadt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weg.sp.rate.heimat1</w:t>
            </w:r>
          </w:p>
        </w:tc>
        <w:tc>
          <w:tcPr>
            <w:tcW w:w="992" w:type="dxa"/>
            <w:tcBorders>
              <w:top w:val="single" w:sz="8" w:space="0" w:color="0066CC"/>
              <w:left w:val="nil"/>
              <w:bottom w:val="single" w:sz="8" w:space="0" w:color="0066CC"/>
              <w:right w:val="nil"/>
            </w:tcBorders>
          </w:tcPr>
          <w:p w14:paraId="6D3615E3"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2425F" w:rsidRDefault="006C2AD2" w:rsidP="006C2AD2">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weg.sp.rate.heimat2</w:t>
            </w:r>
          </w:p>
        </w:tc>
        <w:tc>
          <w:tcPr>
            <w:tcW w:w="992" w:type="dxa"/>
            <w:tcBorders>
              <w:top w:val="single" w:sz="8" w:space="0" w:color="0066CC"/>
              <w:left w:val="nil"/>
              <w:bottom w:val="single" w:sz="8" w:space="0" w:color="0066CC"/>
              <w:right w:val="nil"/>
            </w:tcBorders>
          </w:tcPr>
          <w:p w14:paraId="3095D01E" w14:textId="77777777" w:rsidR="006C2AD2" w:rsidRPr="0052425F"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2425F"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Deutschsprachiges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2425F"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2425F" w:rsidRDefault="00043751"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Wegzugsrate: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weg.anz.cluster.heimat1</w:t>
            </w:r>
          </w:p>
        </w:tc>
        <w:tc>
          <w:tcPr>
            <w:tcW w:w="992" w:type="dxa"/>
            <w:tcBorders>
              <w:top w:val="single" w:sz="8" w:space="0" w:color="0066CC"/>
              <w:left w:val="nil"/>
              <w:bottom w:val="single" w:sz="8" w:space="0" w:color="0066CC"/>
              <w:right w:val="nil"/>
            </w:tcBorders>
          </w:tcPr>
          <w:p w14:paraId="419560B8"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2425F"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weg.anz.cluster.heimat2</w:t>
            </w:r>
          </w:p>
        </w:tc>
        <w:tc>
          <w:tcPr>
            <w:tcW w:w="992" w:type="dxa"/>
            <w:tcBorders>
              <w:top w:val="single" w:sz="8" w:space="0" w:color="0066CC"/>
              <w:left w:val="nil"/>
              <w:bottom w:val="single" w:sz="8" w:space="0" w:color="0066CC"/>
              <w:right w:val="nil"/>
            </w:tcBorders>
          </w:tcPr>
          <w:p w14:paraId="1501FD37"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Deutschsprachiges 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49736E2C"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weg.anz.cluster.heimat3</w:t>
            </w:r>
          </w:p>
        </w:tc>
        <w:tc>
          <w:tcPr>
            <w:tcW w:w="992" w:type="dxa"/>
            <w:tcBorders>
              <w:top w:val="single" w:sz="8" w:space="0" w:color="0066CC"/>
              <w:left w:val="nil"/>
              <w:bottom w:val="single" w:sz="8" w:space="0" w:color="0066CC"/>
              <w:right w:val="nil"/>
            </w:tcBorders>
          </w:tcPr>
          <w:p w14:paraId="63E191A7"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 xml:space="preserve">Restliches </w:t>
            </w:r>
            <w:r w:rsidRPr="0052425F">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weg.anz.cluster.heimat4</w:t>
            </w:r>
          </w:p>
        </w:tc>
        <w:tc>
          <w:tcPr>
            <w:tcW w:w="992" w:type="dxa"/>
            <w:tcBorders>
              <w:top w:val="single" w:sz="8" w:space="0" w:color="0066CC"/>
              <w:left w:val="nil"/>
              <w:bottom w:val="single" w:sz="8" w:space="0" w:color="0066CC"/>
              <w:right w:val="nil"/>
            </w:tcBorders>
          </w:tcPr>
          <w:p w14:paraId="5971F47B"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2425F"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Restliche Welt</w:t>
            </w:r>
            <w:r w:rsidRPr="0052425F">
              <w:rPr>
                <w:rFonts w:ascii="Arial" w:hAnsi="Arial" w:cs="Arial"/>
                <w:color w:val="FF0000"/>
                <w:sz w:val="16"/>
                <w:szCs w:val="16"/>
              </w:rPr>
              <w:t xml:space="preserve"> bei räumlicher Zusammenfassen der Stadtquartiere mit der Altersverteilung der </w:t>
            </w:r>
            <w:r w:rsidR="00CE73AF" w:rsidRPr="0052425F">
              <w:rPr>
                <w:rFonts w:ascii="Arial" w:hAnsi="Arial" w:cs="Arial"/>
                <w:color w:val="FF0000"/>
                <w:sz w:val="16"/>
                <w:szCs w:val="16"/>
              </w:rPr>
              <w:t>Anzahl</w:t>
            </w:r>
            <w:r w:rsidRPr="0052425F">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weg.alter.cluster.beginn</w:t>
            </w:r>
            <w:proofErr w:type="spellEnd"/>
          </w:p>
        </w:tc>
        <w:tc>
          <w:tcPr>
            <w:tcW w:w="992" w:type="dxa"/>
            <w:tcBorders>
              <w:top w:val="single" w:sz="8" w:space="0" w:color="0066CC"/>
              <w:left w:val="nil"/>
              <w:bottom w:val="single" w:sz="8" w:space="0" w:color="0066CC"/>
              <w:right w:val="nil"/>
            </w:tcBorders>
          </w:tcPr>
          <w:p w14:paraId="3E657819"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Minimales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E56C9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weg.alter.cluster.ende</w:t>
            </w:r>
            <w:proofErr w:type="spellEnd"/>
          </w:p>
        </w:tc>
        <w:tc>
          <w:tcPr>
            <w:tcW w:w="992" w:type="dxa"/>
            <w:tcBorders>
              <w:top w:val="single" w:sz="8" w:space="0" w:color="0066CC"/>
              <w:left w:val="nil"/>
              <w:bottom w:val="single" w:sz="8" w:space="0" w:color="0066CC"/>
              <w:right w:val="nil"/>
            </w:tcBorders>
          </w:tcPr>
          <w:p w14:paraId="351BCBC0"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Maximales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2425F" w:rsidRDefault="00F8100B" w:rsidP="003369C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weg.altvert.anteil.trend</w:t>
            </w:r>
            <w:proofErr w:type="spellEnd"/>
          </w:p>
        </w:tc>
        <w:tc>
          <w:tcPr>
            <w:tcW w:w="992" w:type="dxa"/>
            <w:tcBorders>
              <w:top w:val="single" w:sz="8" w:space="0" w:color="0066CC"/>
              <w:left w:val="nil"/>
              <w:bottom w:val="single" w:sz="8" w:space="0" w:color="0066CC"/>
              <w:right w:val="nil"/>
            </w:tcBorders>
          </w:tcPr>
          <w:p w14:paraId="19F24E63"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weg.altvert.grenze.prozent</w:t>
            </w:r>
            <w:proofErr w:type="spellEnd"/>
          </w:p>
        </w:tc>
        <w:tc>
          <w:tcPr>
            <w:tcW w:w="992" w:type="dxa"/>
            <w:tcBorders>
              <w:top w:val="single" w:sz="8" w:space="0" w:color="0066CC"/>
              <w:left w:val="nil"/>
              <w:bottom w:val="single" w:sz="8" w:space="0" w:color="0066CC"/>
              <w:right w:val="nil"/>
            </w:tcBorders>
          </w:tcPr>
          <w:p w14:paraId="3C10C324"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weg.altvert.window.grenz</w:t>
            </w:r>
            <w:proofErr w:type="spellEnd"/>
          </w:p>
        </w:tc>
        <w:tc>
          <w:tcPr>
            <w:tcW w:w="992" w:type="dxa"/>
            <w:tcBorders>
              <w:top w:val="single" w:sz="8" w:space="0" w:color="0066CC"/>
              <w:left w:val="nil"/>
              <w:bottom w:val="single" w:sz="8" w:space="0" w:color="0066CC"/>
              <w:right w:val="nil"/>
            </w:tcBorders>
          </w:tcPr>
          <w:p w14:paraId="584A0B0B"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weg.ghvert.anteil.trend</w:t>
            </w:r>
            <w:proofErr w:type="spellEnd"/>
          </w:p>
        </w:tc>
        <w:tc>
          <w:tcPr>
            <w:tcW w:w="992" w:type="dxa"/>
            <w:tcBorders>
              <w:top w:val="single" w:sz="8" w:space="0" w:color="0066CC"/>
              <w:left w:val="nil"/>
              <w:bottom w:val="single" w:sz="8" w:space="0" w:color="0066CC"/>
              <w:right w:val="nil"/>
            </w:tcBorders>
          </w:tcPr>
          <w:p w14:paraId="0486BF3F"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weg.ghvert.grenze.prozent</w:t>
            </w:r>
            <w:proofErr w:type="spellEnd"/>
          </w:p>
        </w:tc>
        <w:tc>
          <w:tcPr>
            <w:tcW w:w="992" w:type="dxa"/>
            <w:tcBorders>
              <w:top w:val="single" w:sz="8" w:space="0" w:color="0066CC"/>
              <w:left w:val="nil"/>
              <w:bottom w:val="single" w:sz="8" w:space="0" w:color="0066CC"/>
              <w:right w:val="nil"/>
            </w:tcBorders>
          </w:tcPr>
          <w:p w14:paraId="7426B2BE"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weg.ghvert.window.grenz</w:t>
            </w:r>
            <w:proofErr w:type="spellEnd"/>
          </w:p>
        </w:tc>
        <w:tc>
          <w:tcPr>
            <w:tcW w:w="992" w:type="dxa"/>
            <w:tcBorders>
              <w:top w:val="single" w:sz="8" w:space="0" w:color="0066CC"/>
              <w:left w:val="nil"/>
              <w:bottom w:val="single" w:sz="8" w:space="0" w:color="0066CC"/>
              <w:right w:val="nil"/>
            </w:tcBorders>
          </w:tcPr>
          <w:p w14:paraId="18143E7B"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2425F" w:rsidRDefault="00043751"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weg.baseline.corr</w:t>
            </w:r>
            <w:proofErr w:type="spellEnd"/>
          </w:p>
        </w:tc>
        <w:tc>
          <w:tcPr>
            <w:tcW w:w="992" w:type="dxa"/>
            <w:tcBorders>
              <w:top w:val="single" w:sz="8" w:space="0" w:color="0066CC"/>
              <w:left w:val="nil"/>
              <w:bottom w:val="single" w:sz="8" w:space="0" w:color="0066CC"/>
              <w:right w:val="nil"/>
            </w:tcBorders>
          </w:tcPr>
          <w:p w14:paraId="45773E71" w14:textId="19E5E803" w:rsidR="007675ED" w:rsidRPr="0052425F"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2425F"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356F9A00" w14:textId="0892DDF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umz.wert.rate.const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des Umzugsanteils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umz.anz.rate.const</w:t>
            </w:r>
            <w:proofErr w:type="spellEnd"/>
            <w:r w:rsidRPr="0052425F">
              <w:rPr>
                <w:rFonts w:ascii="Arial" w:hAnsi="Arial" w:cs="Arial"/>
                <w:color w:val="FF0000"/>
                <w:sz w:val="16"/>
                <w:szCs w:val="16"/>
              </w:rPr>
              <w:t xml:space="preserve">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umz.ant.anz.mittel</w:t>
            </w:r>
            <w:proofErr w:type="spellEnd"/>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umz.anteil.trend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umz.sp.rate.stadt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brw.wert.rate.const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brw.anz.rate.const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brw.rate.anz.null</w:t>
            </w:r>
            <w:proofErr w:type="spellEnd"/>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brw.anteil.trend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brw.sp.rate.stadt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xml:space="preserve">)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wf.anzwohn</w:t>
            </w:r>
            <w:proofErr w:type="spellEnd"/>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wf.grenze.prozent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wf.anteil.trend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wf.window.szen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wf.baseline.corr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bq.anzwohn</w:t>
            </w:r>
            <w:proofErr w:type="spellEnd"/>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r w:rsidRPr="004377D1">
              <w:rPr>
                <w:b w:val="0"/>
                <w:bCs w:val="0"/>
                <w:color w:val="FF000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bq.grenze.prozent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bq.anteil.trend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bq.window.szen</w:t>
            </w:r>
            <w:proofErr w:type="spellEnd"/>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proofErr w:type="spellStart"/>
            <w:r w:rsidRPr="004377D1">
              <w:rPr>
                <w:b w:val="0"/>
                <w:color w:val="FF0000"/>
                <w:sz w:val="16"/>
                <w:szCs w:val="16"/>
              </w:rPr>
              <w:t>bq.baseline.corr</w:t>
            </w:r>
            <w:proofErr w:type="spellEnd"/>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w:t>
            </w:r>
            <w:proofErr w:type="spellStart"/>
            <w:r w:rsidRPr="004377D1">
              <w:rPr>
                <w:color w:val="FF0000"/>
                <w:sz w:val="16"/>
                <w:szCs w:val="16"/>
              </w:rPr>
              <w:t>bq.baseline.corr</w:t>
            </w:r>
            <w:proofErr w:type="spellEnd"/>
            <w:r w:rsidRPr="004377D1">
              <w:rPr>
                <w:color w:val="FF0000"/>
                <w:sz w:val="16"/>
                <w:szCs w:val="16"/>
              </w:rPr>
              <w:t xml:space="preserve"> = 1) oder aus gewichtetem Mittel von Mittelwert und Achsenabschnitt der Regressionsfunktion (</w:t>
            </w:r>
            <w:proofErr w:type="spellStart"/>
            <w:r w:rsidRPr="004377D1">
              <w:rPr>
                <w:color w:val="FF0000"/>
                <w:sz w:val="16"/>
                <w:szCs w:val="16"/>
              </w:rPr>
              <w:t>bq.baseline.corr</w:t>
            </w:r>
            <w:proofErr w:type="spellEnd"/>
            <w:r w:rsidRPr="004377D1">
              <w:rPr>
                <w:color w:val="FF0000"/>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ea.grenze.prozent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ea.anteil.trend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proofErr w:type="spellStart"/>
            <w:r w:rsidRPr="004377D1">
              <w:rPr>
                <w:b w:val="0"/>
                <w:bCs w:val="0"/>
                <w:color w:val="FF0000"/>
                <w:sz w:val="16"/>
                <w:szCs w:val="16"/>
                <w:lang w:eastAsia="de-CH"/>
              </w:rPr>
              <w:t>ea.window.szen</w:t>
            </w:r>
            <w:proofErr w:type="spellEnd"/>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ea.baseline.corr</w:t>
            </w:r>
            <w:proofErr w:type="spellEnd"/>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1) oder aus gewichtetem Mittel von Mittelwert und Achsenabschnitt der Regressionsfunktion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proofErr w:type="spellStart"/>
            <w:r w:rsidRPr="004377D1">
              <w:rPr>
                <w:b w:val="0"/>
                <w:bCs w:val="0"/>
                <w:color w:val="FF000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aus </w:t>
            </w:r>
            <w:r w:rsidRPr="004377D1">
              <w:rPr>
                <w:bCs/>
                <w:color w:val="FF0000"/>
                <w:sz w:val="16"/>
                <w:szCs w:val="16"/>
                <w:lang w:eastAsia="de-CH"/>
              </w:rPr>
              <w:t xml:space="preserve"> </w:t>
            </w:r>
            <w:r w:rsidR="00417CF0" w:rsidRPr="004377D1">
              <w:rPr>
                <w:bCs/>
                <w:color w:val="FF0000"/>
                <w:sz w:val="16"/>
                <w:szCs w:val="16"/>
                <w:lang w:eastAsia="de-CH"/>
              </w:rPr>
              <w:t xml:space="preserve">modellierten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proofErr w:type="spellStart"/>
            <w:r w:rsidRPr="004377D1">
              <w:rPr>
                <w:b w:val="0"/>
                <w:bCs w:val="0"/>
                <w:color w:val="FF0000"/>
                <w:sz w:val="16"/>
                <w:szCs w:val="16"/>
                <w:lang w:eastAsia="de-CH"/>
              </w:rPr>
              <w:t>wohn.modell.anteil.leerwhg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kareb.vf</w:t>
            </w:r>
            <w:proofErr w:type="spellEnd"/>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w:t>
            </w:r>
            <w:proofErr w:type="spellStart"/>
            <w:r w:rsidR="001D1AC3" w:rsidRPr="00BB411E">
              <w:rPr>
                <w:rFonts w:ascii="Arial" w:hAnsi="Arial" w:cs="Arial"/>
                <w:color w:val="FF0000"/>
                <w:sz w:val="16"/>
                <w:szCs w:val="16"/>
              </w:rPr>
              <w:t>kareb.vf</w:t>
            </w:r>
            <w:proofErr w:type="spellEnd"/>
            <w:r w:rsidR="001D1AC3" w:rsidRPr="00BB411E">
              <w:rPr>
                <w:rFonts w:ascii="Arial" w:hAnsi="Arial" w:cs="Arial"/>
                <w:color w:val="FF0000"/>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kareb.wohnant</w:t>
            </w:r>
            <w:proofErr w:type="spellEnd"/>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kareb.areal</w:t>
            </w:r>
            <w:proofErr w:type="spellEnd"/>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kareb.ausbau</w:t>
            </w:r>
            <w:proofErr w:type="spellEnd"/>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Ausbaugrad in Prozent (linearer Einfluss auf die Kapazität; das AfS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kareb.ina.prozentpunkte</w:t>
            </w:r>
            <w:proofErr w:type="spellEnd"/>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kareb.ina.jahr</w:t>
            </w:r>
            <w:proofErr w:type="spellEnd"/>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kareb.ina.lambda</w:t>
            </w:r>
            <w:proofErr w:type="spellEnd"/>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lambda-Wert einer Exponentialfunktion </w:t>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proofErr w:type="spellStart"/>
            <w:r w:rsidRPr="00BB411E">
              <w:rPr>
                <w:rFonts w:ascii="Arial" w:hAnsi="Arial" w:cs="Arial"/>
                <w:color w:val="FF0000"/>
                <w:sz w:val="16"/>
                <w:szCs w:val="16"/>
              </w:rPr>
              <w:t>lambda</w:t>
            </w:r>
            <w:proofErr w:type="spellEnd"/>
            <w:r w:rsidRPr="00BB411E">
              <w:rPr>
                <w:rFonts w:ascii="Arial" w:hAnsi="Arial" w:cs="Arial"/>
                <w:color w:val="FF0000"/>
                <w:sz w:val="16"/>
                <w:szCs w:val="16"/>
              </w:rPr>
              <w:t xml:space="preserve"> * Zeit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mod.window.alter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w:t>
            </w:r>
            <w:proofErr w:type="spellStart"/>
            <w:r w:rsidRPr="00BB411E">
              <w:rPr>
                <w:rFonts w:ascii="Arial" w:hAnsi="Arial" w:cs="Arial"/>
                <w:color w:val="FF0000"/>
                <w:sz w:val="16"/>
                <w:szCs w:val="16"/>
              </w:rPr>
              <w:t>Demographiemodell</w:t>
            </w:r>
            <w:proofErr w:type="spellEnd"/>
            <w:r w:rsidRPr="00BB411E">
              <w:rPr>
                <w:rFonts w:ascii="Arial" w:hAnsi="Arial" w:cs="Arial"/>
                <w:color w:val="FF0000"/>
                <w:sz w:val="16"/>
                <w:szCs w:val="16"/>
              </w:rPr>
              <w:t xml:space="preserve">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 xml:space="preserve">0 ≤ </w:t>
            </w:r>
            <w:proofErr w:type="spellStart"/>
            <w:r w:rsidRPr="00BB411E">
              <w:rPr>
                <w:rFonts w:ascii="Arial" w:hAnsi="Arial" w:cs="Arial"/>
                <w:color w:val="FF0000"/>
                <w:sz w:val="16"/>
                <w:szCs w:val="16"/>
              </w:rPr>
              <w:t>mod.kapazitaet.lag</w:t>
            </w:r>
            <w:proofErr w:type="spellEnd"/>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 xml:space="preserve">( -lambda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w:t>
            </w:r>
            <w:proofErr w:type="spellStart"/>
            <w:r w:rsidR="008A0560" w:rsidRPr="00BB411E">
              <w:rPr>
                <w:rFonts w:ascii="Arial" w:hAnsi="Arial" w:cs="Arial"/>
                <w:color w:val="FF0000"/>
                <w:sz w:val="16"/>
                <w:szCs w:val="16"/>
              </w:rPr>
              <w:t>Demographiemodell</w:t>
            </w:r>
            <w:proofErr w:type="spellEnd"/>
            <w:r w:rsidR="008A0560" w:rsidRPr="00BB411E">
              <w:rPr>
                <w:rFonts w:ascii="Arial" w:hAnsi="Arial" w:cs="Arial"/>
                <w:color w:val="FF0000"/>
                <w:sz w:val="16"/>
                <w:szCs w:val="16"/>
              </w:rPr>
              <w:t xml:space="preserve">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 xml:space="preserve">Wohnungsmodell; möglicher Wertebereich: </w:t>
            </w:r>
            <w:proofErr w:type="spellStart"/>
            <w:r w:rsidR="008A0560" w:rsidRPr="00BB411E">
              <w:rPr>
                <w:rFonts w:ascii="Arial" w:hAnsi="Arial" w:cs="Arial"/>
                <w:color w:val="FF0000"/>
                <w:sz w:val="16"/>
                <w:szCs w:val="16"/>
              </w:rPr>
              <w:t>mod.kapazitaet.lambda</w:t>
            </w:r>
            <w:proofErr w:type="spellEnd"/>
            <w:r w:rsidR="008A0560" w:rsidRPr="00BB411E">
              <w:rPr>
                <w:rFonts w:ascii="Arial" w:hAnsi="Arial" w:cs="Arial"/>
                <w:color w:val="FF0000"/>
                <w:sz w:val="16"/>
                <w:szCs w:val="16"/>
              </w:rPr>
              <w:t xml:space="preserve">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4" w:name="_Toc100062465"/>
      <w:r>
        <w:lastRenderedPageBreak/>
        <w:t>Glossar</w:t>
      </w:r>
      <w:bookmarkEnd w:id="14"/>
    </w:p>
    <w:p w14:paraId="11588358" w14:textId="77777777" w:rsidR="00E456EC" w:rsidRDefault="00E456EC" w:rsidP="00E456EC">
      <w:pPr>
        <w:pStyle w:val="Randnotiz"/>
        <w:framePr w:wrap="around"/>
      </w:pPr>
      <w:r>
        <w:t>AfS</w:t>
      </w:r>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4E494C2D" w:rsidR="00E456EC" w:rsidRDefault="00E456EC" w:rsidP="00E456EC"/>
    <w:p w14:paraId="6CFC3250" w14:textId="2766D655" w:rsidR="003D5D8C" w:rsidRDefault="003D5D8C" w:rsidP="003D5D8C">
      <w:pPr>
        <w:pStyle w:val="Randnotiz"/>
        <w:framePr w:wrap="around"/>
      </w:pPr>
      <w:r>
        <w:t>LOESS</w:t>
      </w:r>
    </w:p>
    <w:p w14:paraId="2F393D57" w14:textId="3AA3AB82" w:rsidR="003D5D8C" w:rsidRDefault="003D5D8C" w:rsidP="00E456EC">
      <w:r>
        <w:t>Lokal gewichtete Regression (</w:t>
      </w:r>
      <w:proofErr w:type="spellStart"/>
      <w:r>
        <w:t>locally</w:t>
      </w:r>
      <w:proofErr w:type="spellEnd"/>
      <w:r>
        <w:t xml:space="preserve"> </w:t>
      </w:r>
      <w:proofErr w:type="spellStart"/>
      <w:r>
        <w:t>weighted</w:t>
      </w:r>
      <w:proofErr w:type="spellEnd"/>
      <w:r>
        <w:t xml:space="preserve"> </w:t>
      </w:r>
      <w:proofErr w:type="spellStart"/>
      <w:r>
        <w:t>regression</w:t>
      </w:r>
      <w:proofErr w:type="spellEnd"/>
      <w:r>
        <w:t>)</w:t>
      </w:r>
    </w:p>
    <w:p w14:paraId="3913A696" w14:textId="77777777" w:rsidR="003D5D8C" w:rsidRDefault="003D5D8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5" w:name="_Toc100062466"/>
      <w:r>
        <w:lastRenderedPageBreak/>
        <w:t>Literaturverzeichnis</w:t>
      </w:r>
      <w:bookmarkEnd w:id="15"/>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455F72" w14:textId="77777777" w:rsidR="0054177D" w:rsidRDefault="0054177D" w:rsidP="000A2BF9">
      <w:pPr>
        <w:spacing w:line="240" w:lineRule="auto"/>
      </w:pPr>
      <w:r>
        <w:separator/>
      </w:r>
    </w:p>
  </w:endnote>
  <w:endnote w:type="continuationSeparator" w:id="0">
    <w:p w14:paraId="064A0AEF" w14:textId="77777777" w:rsidR="0054177D" w:rsidRDefault="0054177D"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E99CB" w14:textId="77777777" w:rsidR="000B0ADA" w:rsidRDefault="000B0ADA"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56BDD" w14:textId="54D45B27" w:rsidR="000B0ADA" w:rsidRDefault="000B0ADA"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38E7F" w14:textId="77777777" w:rsidR="0054177D" w:rsidRDefault="0054177D" w:rsidP="000A2BF9">
      <w:pPr>
        <w:spacing w:line="240" w:lineRule="auto"/>
      </w:pPr>
      <w:r>
        <w:separator/>
      </w:r>
    </w:p>
  </w:footnote>
  <w:footnote w:type="continuationSeparator" w:id="0">
    <w:p w14:paraId="19B71BDD" w14:textId="77777777" w:rsidR="0054177D" w:rsidRDefault="0054177D"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EBB43" w14:textId="77777777" w:rsidR="000B0ADA" w:rsidRDefault="000B0ADA"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0B0ADA" w:rsidRDefault="000B0ADA"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65DBC" w14:textId="4B33CC14" w:rsidR="000B0ADA" w:rsidRDefault="000B0ADA"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815A0B">
      <w:rPr>
        <w:rStyle w:val="TITELDERPUBLIKATIONZchn"/>
        <w:noProof/>
      </w:rPr>
      <w:t>21</w:t>
    </w:r>
    <w:r w:rsidRPr="000A2BF9">
      <w:rPr>
        <w:rStyle w:val="TITELDERPUBLIKATIONZchn"/>
      </w:rPr>
      <w:fldChar w:fldCharType="end"/>
    </w:r>
  </w:p>
  <w:p w14:paraId="2CCA74BC" w14:textId="4F7226DE" w:rsidR="000B0ADA" w:rsidRDefault="000B0ADA"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
  </w:num>
  <w:num w:numId="4">
    <w:abstractNumId w:val="1"/>
  </w:num>
  <w:num w:numId="5">
    <w:abstractNumId w:val="11"/>
  </w:num>
  <w:num w:numId="6">
    <w:abstractNumId w:val="13"/>
  </w:num>
  <w:num w:numId="7">
    <w:abstractNumId w:val="16"/>
  </w:num>
  <w:num w:numId="8">
    <w:abstractNumId w:val="18"/>
  </w:num>
  <w:num w:numId="9">
    <w:abstractNumId w:val="5"/>
  </w:num>
  <w:num w:numId="10">
    <w:abstractNumId w:val="7"/>
  </w:num>
  <w:num w:numId="11">
    <w:abstractNumId w:val="13"/>
  </w:num>
  <w:num w:numId="12">
    <w:abstractNumId w:val="13"/>
  </w:num>
  <w:num w:numId="13">
    <w:abstractNumId w:val="13"/>
  </w:num>
  <w:num w:numId="14">
    <w:abstractNumId w:val="14"/>
  </w:num>
  <w:num w:numId="15">
    <w:abstractNumId w:val="8"/>
  </w:num>
  <w:num w:numId="16">
    <w:abstractNumId w:val="19"/>
  </w:num>
  <w:num w:numId="17">
    <w:abstractNumId w:val="19"/>
  </w:num>
  <w:num w:numId="18">
    <w:abstractNumId w:val="3"/>
  </w:num>
  <w:num w:numId="19">
    <w:abstractNumId w:val="6"/>
  </w:num>
  <w:num w:numId="20">
    <w:abstractNumId w:val="4"/>
  </w:num>
  <w:num w:numId="21">
    <w:abstractNumId w:val="10"/>
  </w:num>
  <w:num w:numId="22">
    <w:abstractNumId w:val="15"/>
  </w:num>
  <w:num w:numId="23">
    <w:abstractNumId w:val="17"/>
  </w:num>
  <w:num w:numId="24">
    <w:abstractNumId w:val="0"/>
  </w:num>
  <w:num w:numId="25">
    <w:abstractNumId w:val="0"/>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2B"/>
    <w:rsid w:val="00001544"/>
    <w:rsid w:val="00002104"/>
    <w:rsid w:val="00012FCF"/>
    <w:rsid w:val="00013925"/>
    <w:rsid w:val="00016A50"/>
    <w:rsid w:val="00017824"/>
    <w:rsid w:val="0002156E"/>
    <w:rsid w:val="0002164B"/>
    <w:rsid w:val="00024BAB"/>
    <w:rsid w:val="00025DC7"/>
    <w:rsid w:val="000278BA"/>
    <w:rsid w:val="00031C76"/>
    <w:rsid w:val="000332DA"/>
    <w:rsid w:val="000336F9"/>
    <w:rsid w:val="00034285"/>
    <w:rsid w:val="00043751"/>
    <w:rsid w:val="00044C4E"/>
    <w:rsid w:val="0005219E"/>
    <w:rsid w:val="000548C2"/>
    <w:rsid w:val="00055D14"/>
    <w:rsid w:val="00055F6F"/>
    <w:rsid w:val="000630DC"/>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0ADA"/>
    <w:rsid w:val="000B2CE5"/>
    <w:rsid w:val="000B33CC"/>
    <w:rsid w:val="000B3815"/>
    <w:rsid w:val="000B7B3F"/>
    <w:rsid w:val="000C0B9D"/>
    <w:rsid w:val="000C5D60"/>
    <w:rsid w:val="000C6FAD"/>
    <w:rsid w:val="000D1039"/>
    <w:rsid w:val="000D20D2"/>
    <w:rsid w:val="000D5639"/>
    <w:rsid w:val="000E2259"/>
    <w:rsid w:val="000E302F"/>
    <w:rsid w:val="000F583D"/>
    <w:rsid w:val="000F59BB"/>
    <w:rsid w:val="000F5D56"/>
    <w:rsid w:val="000F63ED"/>
    <w:rsid w:val="000F72DD"/>
    <w:rsid w:val="000F76F2"/>
    <w:rsid w:val="001030A7"/>
    <w:rsid w:val="00103D1B"/>
    <w:rsid w:val="00105090"/>
    <w:rsid w:val="00106781"/>
    <w:rsid w:val="0011018A"/>
    <w:rsid w:val="00111F7B"/>
    <w:rsid w:val="001147B5"/>
    <w:rsid w:val="0011520F"/>
    <w:rsid w:val="00124DD7"/>
    <w:rsid w:val="001305D9"/>
    <w:rsid w:val="00134ABB"/>
    <w:rsid w:val="0013599F"/>
    <w:rsid w:val="00135F8C"/>
    <w:rsid w:val="001367F7"/>
    <w:rsid w:val="001374D7"/>
    <w:rsid w:val="00137631"/>
    <w:rsid w:val="00137A86"/>
    <w:rsid w:val="00140E0C"/>
    <w:rsid w:val="00140F0E"/>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7E4"/>
    <w:rsid w:val="001D1AC3"/>
    <w:rsid w:val="001D2391"/>
    <w:rsid w:val="001E1CDE"/>
    <w:rsid w:val="001E1D84"/>
    <w:rsid w:val="001E7B70"/>
    <w:rsid w:val="001F022C"/>
    <w:rsid w:val="001F4F68"/>
    <w:rsid w:val="001F5AF4"/>
    <w:rsid w:val="001F5EBD"/>
    <w:rsid w:val="001F7814"/>
    <w:rsid w:val="00200470"/>
    <w:rsid w:val="00201C64"/>
    <w:rsid w:val="00201FB2"/>
    <w:rsid w:val="002024B5"/>
    <w:rsid w:val="0020285B"/>
    <w:rsid w:val="0020433B"/>
    <w:rsid w:val="0020595C"/>
    <w:rsid w:val="002066A4"/>
    <w:rsid w:val="00207297"/>
    <w:rsid w:val="00207F7C"/>
    <w:rsid w:val="0021148C"/>
    <w:rsid w:val="00211910"/>
    <w:rsid w:val="002128C3"/>
    <w:rsid w:val="00213872"/>
    <w:rsid w:val="0021440B"/>
    <w:rsid w:val="00217F57"/>
    <w:rsid w:val="00227B52"/>
    <w:rsid w:val="00233501"/>
    <w:rsid w:val="002338C9"/>
    <w:rsid w:val="00233BF9"/>
    <w:rsid w:val="00235D57"/>
    <w:rsid w:val="00235E23"/>
    <w:rsid w:val="00236268"/>
    <w:rsid w:val="00236E67"/>
    <w:rsid w:val="00240D0F"/>
    <w:rsid w:val="0024334A"/>
    <w:rsid w:val="0024698A"/>
    <w:rsid w:val="00250050"/>
    <w:rsid w:val="00250618"/>
    <w:rsid w:val="00250E1C"/>
    <w:rsid w:val="002540E0"/>
    <w:rsid w:val="0025460F"/>
    <w:rsid w:val="00261CD7"/>
    <w:rsid w:val="002622AC"/>
    <w:rsid w:val="002624EC"/>
    <w:rsid w:val="00262E1C"/>
    <w:rsid w:val="002658F3"/>
    <w:rsid w:val="00265C21"/>
    <w:rsid w:val="00265C67"/>
    <w:rsid w:val="0026653C"/>
    <w:rsid w:val="0027457F"/>
    <w:rsid w:val="00275809"/>
    <w:rsid w:val="00276702"/>
    <w:rsid w:val="00276942"/>
    <w:rsid w:val="002775D1"/>
    <w:rsid w:val="00280A93"/>
    <w:rsid w:val="002810A0"/>
    <w:rsid w:val="002877FC"/>
    <w:rsid w:val="00287A18"/>
    <w:rsid w:val="002963AE"/>
    <w:rsid w:val="002A0809"/>
    <w:rsid w:val="002A1032"/>
    <w:rsid w:val="002A40A7"/>
    <w:rsid w:val="002A42BE"/>
    <w:rsid w:val="002A5DA7"/>
    <w:rsid w:val="002A7C9D"/>
    <w:rsid w:val="002C1761"/>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DAC"/>
    <w:rsid w:val="00323B55"/>
    <w:rsid w:val="0032544E"/>
    <w:rsid w:val="00325975"/>
    <w:rsid w:val="00331261"/>
    <w:rsid w:val="00331267"/>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919E4"/>
    <w:rsid w:val="00391E4F"/>
    <w:rsid w:val="00392A70"/>
    <w:rsid w:val="00396A1D"/>
    <w:rsid w:val="00397E26"/>
    <w:rsid w:val="003A06C0"/>
    <w:rsid w:val="003A284D"/>
    <w:rsid w:val="003A2BE7"/>
    <w:rsid w:val="003A6803"/>
    <w:rsid w:val="003B39CE"/>
    <w:rsid w:val="003B4791"/>
    <w:rsid w:val="003B5ADE"/>
    <w:rsid w:val="003B6249"/>
    <w:rsid w:val="003B6E53"/>
    <w:rsid w:val="003C1A24"/>
    <w:rsid w:val="003C2086"/>
    <w:rsid w:val="003C5D79"/>
    <w:rsid w:val="003D084E"/>
    <w:rsid w:val="003D0F89"/>
    <w:rsid w:val="003D10AA"/>
    <w:rsid w:val="003D16C1"/>
    <w:rsid w:val="003D3983"/>
    <w:rsid w:val="003D5D8C"/>
    <w:rsid w:val="003D797E"/>
    <w:rsid w:val="003E4FB1"/>
    <w:rsid w:val="003F09D9"/>
    <w:rsid w:val="003F21B9"/>
    <w:rsid w:val="003F2C23"/>
    <w:rsid w:val="003F32B9"/>
    <w:rsid w:val="003F504D"/>
    <w:rsid w:val="003F75A5"/>
    <w:rsid w:val="00403C65"/>
    <w:rsid w:val="004060DD"/>
    <w:rsid w:val="004070F3"/>
    <w:rsid w:val="004142B2"/>
    <w:rsid w:val="0041507D"/>
    <w:rsid w:val="00417951"/>
    <w:rsid w:val="00417CF0"/>
    <w:rsid w:val="0043219B"/>
    <w:rsid w:val="0043263D"/>
    <w:rsid w:val="0043551B"/>
    <w:rsid w:val="0043742F"/>
    <w:rsid w:val="004377D1"/>
    <w:rsid w:val="004379C6"/>
    <w:rsid w:val="00440167"/>
    <w:rsid w:val="004435EE"/>
    <w:rsid w:val="0044388F"/>
    <w:rsid w:val="004438B2"/>
    <w:rsid w:val="00452ED7"/>
    <w:rsid w:val="00454EE6"/>
    <w:rsid w:val="00454EFF"/>
    <w:rsid w:val="0046001E"/>
    <w:rsid w:val="0046033E"/>
    <w:rsid w:val="00461C7A"/>
    <w:rsid w:val="00467538"/>
    <w:rsid w:val="00470E84"/>
    <w:rsid w:val="0048020A"/>
    <w:rsid w:val="00481475"/>
    <w:rsid w:val="00483E6B"/>
    <w:rsid w:val="00484544"/>
    <w:rsid w:val="0048593C"/>
    <w:rsid w:val="004877A6"/>
    <w:rsid w:val="00491B5B"/>
    <w:rsid w:val="004971DD"/>
    <w:rsid w:val="004A1F70"/>
    <w:rsid w:val="004A4C87"/>
    <w:rsid w:val="004A6614"/>
    <w:rsid w:val="004B1F67"/>
    <w:rsid w:val="004C088D"/>
    <w:rsid w:val="004C2AAE"/>
    <w:rsid w:val="004C2BAF"/>
    <w:rsid w:val="004C33B0"/>
    <w:rsid w:val="004C5CBC"/>
    <w:rsid w:val="004C5EE9"/>
    <w:rsid w:val="004D16DE"/>
    <w:rsid w:val="004D1B11"/>
    <w:rsid w:val="004D3C7E"/>
    <w:rsid w:val="004D44B2"/>
    <w:rsid w:val="004D489D"/>
    <w:rsid w:val="004D4D66"/>
    <w:rsid w:val="004D5AB0"/>
    <w:rsid w:val="004D6F9F"/>
    <w:rsid w:val="004D7DC4"/>
    <w:rsid w:val="004E1238"/>
    <w:rsid w:val="004E2722"/>
    <w:rsid w:val="004E4B84"/>
    <w:rsid w:val="004F047E"/>
    <w:rsid w:val="004F3053"/>
    <w:rsid w:val="004F532C"/>
    <w:rsid w:val="004F5BCA"/>
    <w:rsid w:val="004F6801"/>
    <w:rsid w:val="005012EE"/>
    <w:rsid w:val="00502E2B"/>
    <w:rsid w:val="0050452E"/>
    <w:rsid w:val="00506AD3"/>
    <w:rsid w:val="00507F59"/>
    <w:rsid w:val="00513589"/>
    <w:rsid w:val="0051443C"/>
    <w:rsid w:val="005206C8"/>
    <w:rsid w:val="0052086F"/>
    <w:rsid w:val="005213AC"/>
    <w:rsid w:val="00521617"/>
    <w:rsid w:val="00521675"/>
    <w:rsid w:val="005223A2"/>
    <w:rsid w:val="0052425F"/>
    <w:rsid w:val="00524910"/>
    <w:rsid w:val="005310DB"/>
    <w:rsid w:val="005318D3"/>
    <w:rsid w:val="00536B1E"/>
    <w:rsid w:val="0054177D"/>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831E3"/>
    <w:rsid w:val="00583A04"/>
    <w:rsid w:val="00585126"/>
    <w:rsid w:val="005870E8"/>
    <w:rsid w:val="00587FF8"/>
    <w:rsid w:val="005A1B12"/>
    <w:rsid w:val="005A38C0"/>
    <w:rsid w:val="005A5A50"/>
    <w:rsid w:val="005A639C"/>
    <w:rsid w:val="005A7588"/>
    <w:rsid w:val="005B3085"/>
    <w:rsid w:val="005B4D11"/>
    <w:rsid w:val="005B556B"/>
    <w:rsid w:val="005B56AA"/>
    <w:rsid w:val="005B5FED"/>
    <w:rsid w:val="005B7335"/>
    <w:rsid w:val="005B7BBD"/>
    <w:rsid w:val="005C267F"/>
    <w:rsid w:val="005C309E"/>
    <w:rsid w:val="005C3183"/>
    <w:rsid w:val="005C6FD8"/>
    <w:rsid w:val="005D09C3"/>
    <w:rsid w:val="005D1CFA"/>
    <w:rsid w:val="005D2F49"/>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46F9"/>
    <w:rsid w:val="00613B97"/>
    <w:rsid w:val="00624D6E"/>
    <w:rsid w:val="00624EFF"/>
    <w:rsid w:val="0062524E"/>
    <w:rsid w:val="00625EC4"/>
    <w:rsid w:val="006265FB"/>
    <w:rsid w:val="006268C6"/>
    <w:rsid w:val="006275DA"/>
    <w:rsid w:val="006333B2"/>
    <w:rsid w:val="00633938"/>
    <w:rsid w:val="00637592"/>
    <w:rsid w:val="00640500"/>
    <w:rsid w:val="00641B6C"/>
    <w:rsid w:val="0064217F"/>
    <w:rsid w:val="00651DB3"/>
    <w:rsid w:val="006522F8"/>
    <w:rsid w:val="006531DE"/>
    <w:rsid w:val="006537D4"/>
    <w:rsid w:val="00661E40"/>
    <w:rsid w:val="006634F8"/>
    <w:rsid w:val="00663F18"/>
    <w:rsid w:val="00666CEA"/>
    <w:rsid w:val="006672B6"/>
    <w:rsid w:val="00667634"/>
    <w:rsid w:val="00667D68"/>
    <w:rsid w:val="00672645"/>
    <w:rsid w:val="00674700"/>
    <w:rsid w:val="00675B24"/>
    <w:rsid w:val="00676DB2"/>
    <w:rsid w:val="00681D1C"/>
    <w:rsid w:val="006832CB"/>
    <w:rsid w:val="0068360A"/>
    <w:rsid w:val="00687820"/>
    <w:rsid w:val="00691AF0"/>
    <w:rsid w:val="00693EBF"/>
    <w:rsid w:val="006957AF"/>
    <w:rsid w:val="006957C0"/>
    <w:rsid w:val="006A0DA4"/>
    <w:rsid w:val="006A2409"/>
    <w:rsid w:val="006A5357"/>
    <w:rsid w:val="006A60DE"/>
    <w:rsid w:val="006B7424"/>
    <w:rsid w:val="006C2AD2"/>
    <w:rsid w:val="006C33C9"/>
    <w:rsid w:val="006C6D5E"/>
    <w:rsid w:val="006D0630"/>
    <w:rsid w:val="006D0CF7"/>
    <w:rsid w:val="006D207F"/>
    <w:rsid w:val="006D3AD8"/>
    <w:rsid w:val="006D40F7"/>
    <w:rsid w:val="006D417D"/>
    <w:rsid w:val="006E553A"/>
    <w:rsid w:val="006E7498"/>
    <w:rsid w:val="006F13EB"/>
    <w:rsid w:val="006F13F1"/>
    <w:rsid w:val="006F17F4"/>
    <w:rsid w:val="006F499C"/>
    <w:rsid w:val="006F537C"/>
    <w:rsid w:val="006F5D90"/>
    <w:rsid w:val="006F6CDD"/>
    <w:rsid w:val="00701AD3"/>
    <w:rsid w:val="007021DC"/>
    <w:rsid w:val="007042C5"/>
    <w:rsid w:val="00704D72"/>
    <w:rsid w:val="00706D97"/>
    <w:rsid w:val="00706E75"/>
    <w:rsid w:val="00706EDD"/>
    <w:rsid w:val="007100CE"/>
    <w:rsid w:val="007104A6"/>
    <w:rsid w:val="007156CF"/>
    <w:rsid w:val="00720082"/>
    <w:rsid w:val="007253C5"/>
    <w:rsid w:val="007253F2"/>
    <w:rsid w:val="00725AED"/>
    <w:rsid w:val="0073226E"/>
    <w:rsid w:val="00732519"/>
    <w:rsid w:val="00732F2B"/>
    <w:rsid w:val="00733C87"/>
    <w:rsid w:val="00735F5C"/>
    <w:rsid w:val="00737B99"/>
    <w:rsid w:val="007424C7"/>
    <w:rsid w:val="007430DA"/>
    <w:rsid w:val="00744621"/>
    <w:rsid w:val="00746C9A"/>
    <w:rsid w:val="00750E52"/>
    <w:rsid w:val="0075165F"/>
    <w:rsid w:val="00757359"/>
    <w:rsid w:val="00760319"/>
    <w:rsid w:val="00760853"/>
    <w:rsid w:val="00762E6C"/>
    <w:rsid w:val="00764498"/>
    <w:rsid w:val="007675ED"/>
    <w:rsid w:val="007716F2"/>
    <w:rsid w:val="00772D93"/>
    <w:rsid w:val="00772DB2"/>
    <w:rsid w:val="007732D4"/>
    <w:rsid w:val="00775905"/>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3C20"/>
    <w:rsid w:val="007C4C16"/>
    <w:rsid w:val="007C5A89"/>
    <w:rsid w:val="007C6574"/>
    <w:rsid w:val="007C6D06"/>
    <w:rsid w:val="007D1712"/>
    <w:rsid w:val="007D7345"/>
    <w:rsid w:val="007E4306"/>
    <w:rsid w:val="007E5126"/>
    <w:rsid w:val="007F212F"/>
    <w:rsid w:val="007F2998"/>
    <w:rsid w:val="007F3C0D"/>
    <w:rsid w:val="007F4868"/>
    <w:rsid w:val="007F4C78"/>
    <w:rsid w:val="00801514"/>
    <w:rsid w:val="00801754"/>
    <w:rsid w:val="00802610"/>
    <w:rsid w:val="008049AC"/>
    <w:rsid w:val="008120A3"/>
    <w:rsid w:val="008153E6"/>
    <w:rsid w:val="00815A0B"/>
    <w:rsid w:val="0082057A"/>
    <w:rsid w:val="00822D91"/>
    <w:rsid w:val="00823FB4"/>
    <w:rsid w:val="00824A0F"/>
    <w:rsid w:val="008275C3"/>
    <w:rsid w:val="0083045D"/>
    <w:rsid w:val="00832655"/>
    <w:rsid w:val="00832EA4"/>
    <w:rsid w:val="00840374"/>
    <w:rsid w:val="00840445"/>
    <w:rsid w:val="00840672"/>
    <w:rsid w:val="00842528"/>
    <w:rsid w:val="00846FD8"/>
    <w:rsid w:val="0085091C"/>
    <w:rsid w:val="00850B09"/>
    <w:rsid w:val="0085297A"/>
    <w:rsid w:val="00852D27"/>
    <w:rsid w:val="00860ED2"/>
    <w:rsid w:val="00864AAA"/>
    <w:rsid w:val="00871096"/>
    <w:rsid w:val="00871BAC"/>
    <w:rsid w:val="0087428F"/>
    <w:rsid w:val="00874605"/>
    <w:rsid w:val="00881580"/>
    <w:rsid w:val="008815A2"/>
    <w:rsid w:val="00881B3E"/>
    <w:rsid w:val="00881C4F"/>
    <w:rsid w:val="00884245"/>
    <w:rsid w:val="008847B1"/>
    <w:rsid w:val="008864C5"/>
    <w:rsid w:val="008873E7"/>
    <w:rsid w:val="00890CD4"/>
    <w:rsid w:val="00891AFC"/>
    <w:rsid w:val="0089322B"/>
    <w:rsid w:val="00895DEE"/>
    <w:rsid w:val="008A0560"/>
    <w:rsid w:val="008B0C67"/>
    <w:rsid w:val="008B1165"/>
    <w:rsid w:val="008B1A57"/>
    <w:rsid w:val="008B6C2E"/>
    <w:rsid w:val="008B76A2"/>
    <w:rsid w:val="008B79CF"/>
    <w:rsid w:val="008B7D72"/>
    <w:rsid w:val="008C0CBF"/>
    <w:rsid w:val="008C567C"/>
    <w:rsid w:val="008C63F2"/>
    <w:rsid w:val="008C6CA7"/>
    <w:rsid w:val="008D3513"/>
    <w:rsid w:val="008D57F6"/>
    <w:rsid w:val="008D73A2"/>
    <w:rsid w:val="008D76D5"/>
    <w:rsid w:val="008E01BA"/>
    <w:rsid w:val="008E27DB"/>
    <w:rsid w:val="008E34AB"/>
    <w:rsid w:val="008E48BE"/>
    <w:rsid w:val="008E7ADB"/>
    <w:rsid w:val="008F3121"/>
    <w:rsid w:val="008F5BF8"/>
    <w:rsid w:val="008F7EFF"/>
    <w:rsid w:val="00900306"/>
    <w:rsid w:val="0090122D"/>
    <w:rsid w:val="009037B9"/>
    <w:rsid w:val="0090455E"/>
    <w:rsid w:val="00904C78"/>
    <w:rsid w:val="00904EE2"/>
    <w:rsid w:val="00905A12"/>
    <w:rsid w:val="0091033E"/>
    <w:rsid w:val="009111EB"/>
    <w:rsid w:val="00913419"/>
    <w:rsid w:val="00915BE5"/>
    <w:rsid w:val="0091610B"/>
    <w:rsid w:val="00925B9B"/>
    <w:rsid w:val="00926426"/>
    <w:rsid w:val="00927A88"/>
    <w:rsid w:val="009343B6"/>
    <w:rsid w:val="0093575D"/>
    <w:rsid w:val="00935826"/>
    <w:rsid w:val="00935DC6"/>
    <w:rsid w:val="00935E4C"/>
    <w:rsid w:val="00937713"/>
    <w:rsid w:val="009508ED"/>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4168"/>
    <w:rsid w:val="009E5223"/>
    <w:rsid w:val="009F0911"/>
    <w:rsid w:val="009F2EC2"/>
    <w:rsid w:val="009F4F2D"/>
    <w:rsid w:val="009F5206"/>
    <w:rsid w:val="009F7EE6"/>
    <w:rsid w:val="00A00407"/>
    <w:rsid w:val="00A027BC"/>
    <w:rsid w:val="00A05701"/>
    <w:rsid w:val="00A11B4E"/>
    <w:rsid w:val="00A128D8"/>
    <w:rsid w:val="00A1563C"/>
    <w:rsid w:val="00A17535"/>
    <w:rsid w:val="00A2543F"/>
    <w:rsid w:val="00A31950"/>
    <w:rsid w:val="00A41EAD"/>
    <w:rsid w:val="00A43337"/>
    <w:rsid w:val="00A4393B"/>
    <w:rsid w:val="00A47715"/>
    <w:rsid w:val="00A47BAA"/>
    <w:rsid w:val="00A516F4"/>
    <w:rsid w:val="00A51E99"/>
    <w:rsid w:val="00A54BCF"/>
    <w:rsid w:val="00A57418"/>
    <w:rsid w:val="00A62AA4"/>
    <w:rsid w:val="00A6468A"/>
    <w:rsid w:val="00A6529E"/>
    <w:rsid w:val="00A66190"/>
    <w:rsid w:val="00A706CC"/>
    <w:rsid w:val="00A7247E"/>
    <w:rsid w:val="00A72FC8"/>
    <w:rsid w:val="00A73EE4"/>
    <w:rsid w:val="00A7446A"/>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A749C"/>
    <w:rsid w:val="00AB12F8"/>
    <w:rsid w:val="00AB5713"/>
    <w:rsid w:val="00AB6179"/>
    <w:rsid w:val="00AB7968"/>
    <w:rsid w:val="00AC19D7"/>
    <w:rsid w:val="00AC1E23"/>
    <w:rsid w:val="00AC22CC"/>
    <w:rsid w:val="00AC2493"/>
    <w:rsid w:val="00AC4110"/>
    <w:rsid w:val="00AC6C03"/>
    <w:rsid w:val="00AC7B2E"/>
    <w:rsid w:val="00AD59D4"/>
    <w:rsid w:val="00AD756E"/>
    <w:rsid w:val="00AF0A6A"/>
    <w:rsid w:val="00AF19D0"/>
    <w:rsid w:val="00AF568E"/>
    <w:rsid w:val="00AF7FD5"/>
    <w:rsid w:val="00B00405"/>
    <w:rsid w:val="00B0174F"/>
    <w:rsid w:val="00B01C21"/>
    <w:rsid w:val="00B047CE"/>
    <w:rsid w:val="00B04814"/>
    <w:rsid w:val="00B04899"/>
    <w:rsid w:val="00B05E70"/>
    <w:rsid w:val="00B10AE9"/>
    <w:rsid w:val="00B1224B"/>
    <w:rsid w:val="00B17E4E"/>
    <w:rsid w:val="00B20B08"/>
    <w:rsid w:val="00B20B53"/>
    <w:rsid w:val="00B21A57"/>
    <w:rsid w:val="00B21C34"/>
    <w:rsid w:val="00B2567A"/>
    <w:rsid w:val="00B25FFB"/>
    <w:rsid w:val="00B348BF"/>
    <w:rsid w:val="00B36354"/>
    <w:rsid w:val="00B4090A"/>
    <w:rsid w:val="00B4242D"/>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760"/>
    <w:rsid w:val="00B813F4"/>
    <w:rsid w:val="00B85FB6"/>
    <w:rsid w:val="00B92D4E"/>
    <w:rsid w:val="00BA3198"/>
    <w:rsid w:val="00BA4C5D"/>
    <w:rsid w:val="00BA6E04"/>
    <w:rsid w:val="00BA7A46"/>
    <w:rsid w:val="00BB356F"/>
    <w:rsid w:val="00BB411E"/>
    <w:rsid w:val="00BB702C"/>
    <w:rsid w:val="00BC31CD"/>
    <w:rsid w:val="00BC3972"/>
    <w:rsid w:val="00BC5CB5"/>
    <w:rsid w:val="00BD2E3A"/>
    <w:rsid w:val="00BD3AEF"/>
    <w:rsid w:val="00BD3E9F"/>
    <w:rsid w:val="00BD54FE"/>
    <w:rsid w:val="00BD6499"/>
    <w:rsid w:val="00BE185D"/>
    <w:rsid w:val="00BE41C8"/>
    <w:rsid w:val="00BE66E3"/>
    <w:rsid w:val="00BE7B90"/>
    <w:rsid w:val="00BF2106"/>
    <w:rsid w:val="00BF4A2C"/>
    <w:rsid w:val="00BF63EC"/>
    <w:rsid w:val="00C0483E"/>
    <w:rsid w:val="00C07FE6"/>
    <w:rsid w:val="00C135F3"/>
    <w:rsid w:val="00C13A37"/>
    <w:rsid w:val="00C16706"/>
    <w:rsid w:val="00C22479"/>
    <w:rsid w:val="00C22E8C"/>
    <w:rsid w:val="00C245E5"/>
    <w:rsid w:val="00C25278"/>
    <w:rsid w:val="00C318B7"/>
    <w:rsid w:val="00C325B0"/>
    <w:rsid w:val="00C326ED"/>
    <w:rsid w:val="00C33BEC"/>
    <w:rsid w:val="00C33BEF"/>
    <w:rsid w:val="00C36D64"/>
    <w:rsid w:val="00C41077"/>
    <w:rsid w:val="00C417DD"/>
    <w:rsid w:val="00C5073F"/>
    <w:rsid w:val="00C53E68"/>
    <w:rsid w:val="00C55136"/>
    <w:rsid w:val="00C57797"/>
    <w:rsid w:val="00C60216"/>
    <w:rsid w:val="00C6046C"/>
    <w:rsid w:val="00C60737"/>
    <w:rsid w:val="00C60C9C"/>
    <w:rsid w:val="00C61468"/>
    <w:rsid w:val="00C62974"/>
    <w:rsid w:val="00C630DB"/>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D1B29"/>
    <w:rsid w:val="00CD53F6"/>
    <w:rsid w:val="00CD54EA"/>
    <w:rsid w:val="00CE2E07"/>
    <w:rsid w:val="00CE525C"/>
    <w:rsid w:val="00CE73AF"/>
    <w:rsid w:val="00CE7F26"/>
    <w:rsid w:val="00CF1F1D"/>
    <w:rsid w:val="00CF27A1"/>
    <w:rsid w:val="00CF33F2"/>
    <w:rsid w:val="00CF4FC1"/>
    <w:rsid w:val="00CF5248"/>
    <w:rsid w:val="00CF6C47"/>
    <w:rsid w:val="00D00FA5"/>
    <w:rsid w:val="00D02622"/>
    <w:rsid w:val="00D05D36"/>
    <w:rsid w:val="00D062F6"/>
    <w:rsid w:val="00D12BAF"/>
    <w:rsid w:val="00D1527C"/>
    <w:rsid w:val="00D16B31"/>
    <w:rsid w:val="00D20434"/>
    <w:rsid w:val="00D213FA"/>
    <w:rsid w:val="00D22982"/>
    <w:rsid w:val="00D23306"/>
    <w:rsid w:val="00D2425D"/>
    <w:rsid w:val="00D25956"/>
    <w:rsid w:val="00D340FA"/>
    <w:rsid w:val="00D409E3"/>
    <w:rsid w:val="00D430A0"/>
    <w:rsid w:val="00D45A21"/>
    <w:rsid w:val="00D4761F"/>
    <w:rsid w:val="00D511F1"/>
    <w:rsid w:val="00D51378"/>
    <w:rsid w:val="00D51C0C"/>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609E"/>
    <w:rsid w:val="00D96F26"/>
    <w:rsid w:val="00D971AB"/>
    <w:rsid w:val="00DA0AC4"/>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3FD6"/>
    <w:rsid w:val="00DD4197"/>
    <w:rsid w:val="00DE1A92"/>
    <w:rsid w:val="00DE1F74"/>
    <w:rsid w:val="00DE2749"/>
    <w:rsid w:val="00DE29D4"/>
    <w:rsid w:val="00DF2A24"/>
    <w:rsid w:val="00DF3401"/>
    <w:rsid w:val="00DF45FB"/>
    <w:rsid w:val="00DF4FD5"/>
    <w:rsid w:val="00DF535B"/>
    <w:rsid w:val="00E01EA3"/>
    <w:rsid w:val="00E03450"/>
    <w:rsid w:val="00E0368C"/>
    <w:rsid w:val="00E03C1A"/>
    <w:rsid w:val="00E048AF"/>
    <w:rsid w:val="00E06EE4"/>
    <w:rsid w:val="00E10104"/>
    <w:rsid w:val="00E1134E"/>
    <w:rsid w:val="00E12192"/>
    <w:rsid w:val="00E122CD"/>
    <w:rsid w:val="00E12E05"/>
    <w:rsid w:val="00E1399D"/>
    <w:rsid w:val="00E13F85"/>
    <w:rsid w:val="00E1543D"/>
    <w:rsid w:val="00E222D9"/>
    <w:rsid w:val="00E252D3"/>
    <w:rsid w:val="00E25317"/>
    <w:rsid w:val="00E26CD3"/>
    <w:rsid w:val="00E275B3"/>
    <w:rsid w:val="00E31964"/>
    <w:rsid w:val="00E34100"/>
    <w:rsid w:val="00E34D0E"/>
    <w:rsid w:val="00E353AB"/>
    <w:rsid w:val="00E43276"/>
    <w:rsid w:val="00E456EC"/>
    <w:rsid w:val="00E478A1"/>
    <w:rsid w:val="00E52DD0"/>
    <w:rsid w:val="00E5309E"/>
    <w:rsid w:val="00E53C53"/>
    <w:rsid w:val="00E564D9"/>
    <w:rsid w:val="00E63B3D"/>
    <w:rsid w:val="00E63E03"/>
    <w:rsid w:val="00E64850"/>
    <w:rsid w:val="00E65B87"/>
    <w:rsid w:val="00E663E4"/>
    <w:rsid w:val="00E67493"/>
    <w:rsid w:val="00E71398"/>
    <w:rsid w:val="00E84DFE"/>
    <w:rsid w:val="00E87504"/>
    <w:rsid w:val="00E97AD3"/>
    <w:rsid w:val="00EA1510"/>
    <w:rsid w:val="00EA3A89"/>
    <w:rsid w:val="00EB0169"/>
    <w:rsid w:val="00EB0FBF"/>
    <w:rsid w:val="00EB2691"/>
    <w:rsid w:val="00EB324F"/>
    <w:rsid w:val="00EC0DC7"/>
    <w:rsid w:val="00EC1B20"/>
    <w:rsid w:val="00EC2EC9"/>
    <w:rsid w:val="00EC709E"/>
    <w:rsid w:val="00ED098B"/>
    <w:rsid w:val="00ED0C12"/>
    <w:rsid w:val="00ED297B"/>
    <w:rsid w:val="00ED2AC5"/>
    <w:rsid w:val="00ED2B0A"/>
    <w:rsid w:val="00ED2D3F"/>
    <w:rsid w:val="00ED78E5"/>
    <w:rsid w:val="00EE08AE"/>
    <w:rsid w:val="00EE2112"/>
    <w:rsid w:val="00EE2965"/>
    <w:rsid w:val="00EE33C0"/>
    <w:rsid w:val="00EE3D8F"/>
    <w:rsid w:val="00EE4C0B"/>
    <w:rsid w:val="00EE4F0A"/>
    <w:rsid w:val="00EE54DB"/>
    <w:rsid w:val="00EE7390"/>
    <w:rsid w:val="00EE77EF"/>
    <w:rsid w:val="00EF1E99"/>
    <w:rsid w:val="00EF3265"/>
    <w:rsid w:val="00EF3B38"/>
    <w:rsid w:val="00EF5720"/>
    <w:rsid w:val="00EF7832"/>
    <w:rsid w:val="00EF7A87"/>
    <w:rsid w:val="00F00170"/>
    <w:rsid w:val="00F00D16"/>
    <w:rsid w:val="00F0168D"/>
    <w:rsid w:val="00F01C79"/>
    <w:rsid w:val="00F02A7B"/>
    <w:rsid w:val="00F07B5B"/>
    <w:rsid w:val="00F10DA8"/>
    <w:rsid w:val="00F122B6"/>
    <w:rsid w:val="00F12C63"/>
    <w:rsid w:val="00F17C23"/>
    <w:rsid w:val="00F21B33"/>
    <w:rsid w:val="00F30BF8"/>
    <w:rsid w:val="00F31ADB"/>
    <w:rsid w:val="00F372AF"/>
    <w:rsid w:val="00F40507"/>
    <w:rsid w:val="00F45B7D"/>
    <w:rsid w:val="00F4681E"/>
    <w:rsid w:val="00F50238"/>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229"/>
    <w:rsid w:val="00F90B46"/>
    <w:rsid w:val="00F93753"/>
    <w:rsid w:val="00F95CF0"/>
    <w:rsid w:val="00FA0CE1"/>
    <w:rsid w:val="00FA0F35"/>
    <w:rsid w:val="00FB2378"/>
    <w:rsid w:val="00FB4667"/>
    <w:rsid w:val="00FB5389"/>
    <w:rsid w:val="00FB6513"/>
    <w:rsid w:val="00FC046D"/>
    <w:rsid w:val="00FC181C"/>
    <w:rsid w:val="00FC308D"/>
    <w:rsid w:val="00FC36DB"/>
    <w:rsid w:val="00FC37D7"/>
    <w:rsid w:val="00FC4CDD"/>
    <w:rsid w:val="00FC5DF4"/>
    <w:rsid w:val="00FC602D"/>
    <w:rsid w:val="00FD05F7"/>
    <w:rsid w:val="00FD1852"/>
    <w:rsid w:val="00FD1F78"/>
    <w:rsid w:val="00FD24FD"/>
    <w:rsid w:val="00FD25D7"/>
    <w:rsid w:val="00FD640F"/>
    <w:rsid w:val="00FD6816"/>
    <w:rsid w:val="00FE0C25"/>
    <w:rsid w:val="00FE1B35"/>
    <w:rsid w:val="00FE2A57"/>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2.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3.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C6691C-1CDA-4F2A-8F94-750F51816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8965</Words>
  <Characters>56486</Characters>
  <Application>Microsoft Office Word</Application>
  <DocSecurity>0</DocSecurity>
  <Lines>470</Lines>
  <Paragraphs>130</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 (sszrok)</cp:lastModifiedBy>
  <cp:revision>328</cp:revision>
  <cp:lastPrinted>2018-04-10T10:07:00Z</cp:lastPrinted>
  <dcterms:created xsi:type="dcterms:W3CDTF">2019-10-17T06:22:00Z</dcterms:created>
  <dcterms:modified xsi:type="dcterms:W3CDTF">2022-04-05T12:54:00Z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