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4975" w14:textId="2EBB2EB1" w:rsidR="00DF15DF" w:rsidRDefault="00D37EB1" w:rsidP="00D37EB1">
      <w:pPr>
        <w:pStyle w:val="Title"/>
        <w:rPr>
          <w:color w:val="1E3A5F"/>
        </w:rPr>
      </w:pPr>
      <w:r>
        <w:rPr>
          <w:color w:val="1E3A5F"/>
        </w:rPr>
        <w:t>serviceguardwarranty.com: Fix List</w:t>
      </w:r>
    </w:p>
    <w:p w14:paraId="00A7C1A1" w14:textId="3EBBFB14" w:rsidR="00D37EB1" w:rsidRDefault="00D37EB1" w:rsidP="00D37EB1">
      <w:pPr>
        <w:rPr>
          <w:sz w:val="21"/>
        </w:rPr>
      </w:pPr>
      <w:r>
        <w:rPr>
          <w:sz w:val="21"/>
        </w:rPr>
        <w:t>Issues found in a review of the site export (serviceguardwarranty.com.zip), October 9, 2026. Listed in priority order.</w:t>
      </w:r>
    </w:p>
    <w:p w14:paraId="1AB5FC83" w14:textId="52A50003" w:rsidR="00D37EB1" w:rsidRDefault="00D37EB1" w:rsidP="00D37EB1">
      <w:pPr>
        <w:pStyle w:val="Heading1"/>
        <w:rPr>
          <w:color w:val="1E3A5F"/>
        </w:rPr>
      </w:pPr>
      <w:r>
        <w:rPr>
          <w:color w:val="1E3A5F"/>
        </w:rPr>
        <w:t>High priority: broken functionality</w:t>
      </w:r>
    </w:p>
    <w:tbl>
      <w:tblPr>
        <w:tblW w:w="0" w:type="auto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2000"/>
        <w:gridCol w:w="4600"/>
        <w:gridCol w:w="3480"/>
      </w:tblGrid>
      <w:tr w:rsidR="00D37EB1" w14:paraId="4C64CCA1" w14:textId="77777777" w:rsidTr="00D37EB1">
        <w:trPr>
          <w:tblHeader/>
        </w:trPr>
        <w:tc>
          <w:tcPr>
            <w:tcW w:w="480" w:type="dxa"/>
            <w:shd w:val="clear" w:color="auto" w:fill="1E3A5F"/>
          </w:tcPr>
          <w:p w14:paraId="216A629F" w14:textId="1459FFB3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1E3A5F"/>
          </w:tcPr>
          <w:p w14:paraId="09563253" w14:textId="5BB33F3B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Issue</w:t>
            </w:r>
          </w:p>
        </w:tc>
        <w:tc>
          <w:tcPr>
            <w:tcW w:w="2000" w:type="dxa"/>
            <w:shd w:val="clear" w:color="auto" w:fill="1E3A5F"/>
          </w:tcPr>
          <w:p w14:paraId="4AD55558" w14:textId="068DA609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Page(s)</w:t>
            </w:r>
          </w:p>
        </w:tc>
        <w:tc>
          <w:tcPr>
            <w:tcW w:w="4600" w:type="dxa"/>
            <w:shd w:val="clear" w:color="auto" w:fill="1E3A5F"/>
          </w:tcPr>
          <w:p w14:paraId="7537FDD6" w14:textId="03275475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Details</w:t>
            </w:r>
          </w:p>
        </w:tc>
        <w:tc>
          <w:tcPr>
            <w:tcW w:w="3480" w:type="dxa"/>
            <w:shd w:val="clear" w:color="auto" w:fill="1E3A5F"/>
          </w:tcPr>
          <w:p w14:paraId="0011F807" w14:textId="16DFADED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Recommended Fix</w:t>
            </w:r>
          </w:p>
        </w:tc>
      </w:tr>
      <w:tr w:rsidR="00D37EB1" w14:paraId="69D31649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520B1D25" w14:textId="1E201107" w:rsidR="00D37EB1" w:rsidRDefault="00D37EB1" w:rsidP="00D37EB1">
            <w:r>
              <w:t>1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0F6A080F" w14:textId="4F39FF4D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HubSpot tracking script URL is malformed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71C3E556" w14:textId="7F040AEE" w:rsidR="00D37EB1" w:rsidRDefault="00D37EB1" w:rsidP="00D37EB1">
            <w:r>
              <w:t>contact.html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034215CC" w14:textId="5924441F" w:rsidR="00D37EB1" w:rsidRDefault="00D37EB1" w:rsidP="00D37EB1">
            <w:r>
              <w:t>The src is "//a2investmentpartners.sharepoint.com///js-na2.hs-scripts.com/246469729.js", so the script never loads and the hubspotutk cookie is never set. Form submissions still go through but lose visitor attribution.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194AE8D6" w14:textId="5F56363F" w:rsidR="00D37EB1" w:rsidRDefault="00D37EB1" w:rsidP="00D37EB1">
            <w:r>
              <w:t>Change the src to "//js-na2.hs-scripts.com/246469729.js".</w:t>
            </w:r>
          </w:p>
        </w:tc>
      </w:tr>
      <w:tr w:rsidR="00D37EB1" w14:paraId="79B5E1AD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620AD65E" w14:textId="096BF8B0" w:rsidR="00D37EB1" w:rsidRDefault="00D37EB1" w:rsidP="00D37EB1">
            <w:r>
              <w:t>2</w:t>
            </w:r>
          </w:p>
        </w:tc>
        <w:tc>
          <w:tcPr>
            <w:tcW w:w="2400" w:type="dxa"/>
            <w:shd w:val="clear" w:color="auto" w:fill="F5F7FA"/>
          </w:tcPr>
          <w:p w14:paraId="54CECAE9" w14:textId="0E303DB3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Logo is invisible on white backgrounds</w:t>
            </w:r>
          </w:p>
        </w:tc>
        <w:tc>
          <w:tcPr>
            <w:tcW w:w="2000" w:type="dxa"/>
            <w:shd w:val="clear" w:color="auto" w:fill="F5F7FA"/>
          </w:tcPr>
          <w:p w14:paraId="1C4B22AA" w14:textId="6BBBB39F" w:rsidR="00D37EB1" w:rsidRDefault="00D37EB1" w:rsidP="00D37EB1">
            <w:r>
              <w:t>contact.html, resources.html, privacy.html, join.html</w:t>
            </w:r>
          </w:p>
        </w:tc>
        <w:tc>
          <w:tcPr>
            <w:tcW w:w="4600" w:type="dxa"/>
            <w:shd w:val="clear" w:color="auto" w:fill="F5F7FA"/>
          </w:tcPr>
          <w:p w14:paraId="097D9B51" w14:textId="1AE6D26D" w:rsidR="00D37EB1" w:rsidRDefault="00D37EB1" w:rsidP="00D37EB1">
            <w:r>
              <w:t>Every logo uses filter: brightness(0) invert(1), which renders it pure white. These pages have white nav bars (and white footers on contact, resources and privacy), so the logo disappears.</w:t>
            </w:r>
          </w:p>
        </w:tc>
        <w:tc>
          <w:tcPr>
            <w:tcW w:w="3480" w:type="dxa"/>
            <w:shd w:val="clear" w:color="auto" w:fill="F5F7FA"/>
          </w:tcPr>
          <w:p w14:paraId="32BC37CF" w14:textId="24235639" w:rsidR="00D37EB1" w:rsidRDefault="00D37EB1" w:rsidP="00D37EB1">
            <w:r>
              <w:t>Remove the filter on white-background pages, or use the full-color logo (service-guard-logo.png) as roofers.html does.</w:t>
            </w:r>
          </w:p>
        </w:tc>
      </w:tr>
      <w:tr w:rsidR="00D37EB1" w14:paraId="75C0D6C2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519FB61D" w14:textId="7AAF8C24" w:rsidR="00D37EB1" w:rsidRDefault="00D37EB1" w:rsidP="00D37EB1">
            <w:r>
              <w:t>3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771A5192" w14:textId="3BA02D33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Inconsistent relative paths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47B8427A" w14:textId="0AF2DB91" w:rsidR="00D37EB1" w:rsidRDefault="00D37EB1" w:rsidP="00D37EB1">
            <w:r>
              <w:t>join.html, index.html, homeowners.html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02DB26A7" w14:textId="21DDFB95" w:rsidR="00D37EB1" w:rsidRDefault="00D37EB1" w:rsidP="00D37EB1">
            <w:r>
              <w:t>Some links use "../logo-wordmark.png" or "../team.html" while others use "index.html". This works only because the site sits at the domain root.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2C669076" w14:textId="5C09358E" w:rsidR="00D37EB1" w:rsidRDefault="00D37EB1" w:rsidP="00D37EB1">
            <w:r>
              <w:t>Remove the "../" prefixes so all paths are consistent.</w:t>
            </w:r>
          </w:p>
        </w:tc>
      </w:tr>
      <w:tr w:rsidR="00D37EB1" w14:paraId="455CCE0F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01FBC3CC" w14:textId="68586BCA" w:rsidR="00D37EB1" w:rsidRDefault="00D37EB1" w:rsidP="00D37EB1">
            <w:r>
              <w:t>4</w:t>
            </w:r>
          </w:p>
        </w:tc>
        <w:tc>
          <w:tcPr>
            <w:tcW w:w="2400" w:type="dxa"/>
            <w:shd w:val="clear" w:color="auto" w:fill="F5F7FA"/>
          </w:tcPr>
          <w:p w14:paraId="32930B34" w14:textId="232C111B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Undefined accent color variable</w:t>
            </w:r>
          </w:p>
        </w:tc>
        <w:tc>
          <w:tcPr>
            <w:tcW w:w="2000" w:type="dxa"/>
            <w:shd w:val="clear" w:color="auto" w:fill="F5F7FA"/>
          </w:tcPr>
          <w:p w14:paraId="4E21962B" w14:textId="6C9901C9" w:rsidR="00D37EB1" w:rsidRDefault="00D37EB1" w:rsidP="00D37EB1">
            <w:r>
              <w:t>homeowners.html</w:t>
            </w:r>
          </w:p>
        </w:tc>
        <w:tc>
          <w:tcPr>
            <w:tcW w:w="4600" w:type="dxa"/>
            <w:shd w:val="clear" w:color="auto" w:fill="F5F7FA"/>
          </w:tcPr>
          <w:p w14:paraId="798ADD03" w14:textId="44E67913" w:rsidR="00D37EB1" w:rsidRDefault="00D37EB1" w:rsidP="00D37EB1">
            <w:r>
              <w:t>The page uses var(--accent-light) but never defines it in :root, so some labels and links lose their accent color.</w:t>
            </w:r>
          </w:p>
        </w:tc>
        <w:tc>
          <w:tcPr>
            <w:tcW w:w="3480" w:type="dxa"/>
            <w:shd w:val="clear" w:color="auto" w:fill="F5F7FA"/>
          </w:tcPr>
          <w:p w14:paraId="5F4DC3C9" w14:textId="58BFADE2" w:rsidR="00D37EB1" w:rsidRDefault="00D37EB1" w:rsidP="00D37EB1">
            <w:r>
              <w:t>Add --accent-light: #3B82C4; to :root (matches roofers.html).</w:t>
            </w:r>
          </w:p>
        </w:tc>
      </w:tr>
    </w:tbl>
    <w:p w14:paraId="1BBAA511" w14:textId="77777777" w:rsidR="00D37EB1" w:rsidRDefault="00D37EB1" w:rsidP="00D37EB1"/>
    <w:p w14:paraId="32767217" w14:textId="0503A2F1" w:rsidR="00D37EB1" w:rsidRDefault="00D37EB1" w:rsidP="00D37EB1">
      <w:pPr>
        <w:pStyle w:val="Heading1"/>
        <w:rPr>
          <w:color w:val="1E3A5F"/>
        </w:rPr>
      </w:pPr>
      <w:r>
        <w:rPr>
          <w:color w:val="1E3A5F"/>
        </w:rPr>
        <w:lastRenderedPageBreak/>
        <w:t>High priority: content contradictions</w:t>
      </w:r>
    </w:p>
    <w:tbl>
      <w:tblPr>
        <w:tblW w:w="0" w:type="auto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2000"/>
        <w:gridCol w:w="4600"/>
        <w:gridCol w:w="3480"/>
      </w:tblGrid>
      <w:tr w:rsidR="00D37EB1" w14:paraId="4B84B824" w14:textId="77777777" w:rsidTr="00D37EB1">
        <w:trPr>
          <w:tblHeader/>
        </w:trPr>
        <w:tc>
          <w:tcPr>
            <w:tcW w:w="480" w:type="dxa"/>
            <w:shd w:val="clear" w:color="auto" w:fill="1E3A5F"/>
          </w:tcPr>
          <w:p w14:paraId="2739D7D4" w14:textId="59C58877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1E3A5F"/>
          </w:tcPr>
          <w:p w14:paraId="7119B4E8" w14:textId="0A112F93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Issue</w:t>
            </w:r>
          </w:p>
        </w:tc>
        <w:tc>
          <w:tcPr>
            <w:tcW w:w="2000" w:type="dxa"/>
            <w:shd w:val="clear" w:color="auto" w:fill="1E3A5F"/>
          </w:tcPr>
          <w:p w14:paraId="023E20C5" w14:textId="505AD4EC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Page(s)</w:t>
            </w:r>
          </w:p>
        </w:tc>
        <w:tc>
          <w:tcPr>
            <w:tcW w:w="4600" w:type="dxa"/>
            <w:shd w:val="clear" w:color="auto" w:fill="1E3A5F"/>
          </w:tcPr>
          <w:p w14:paraId="247BDC0B" w14:textId="47A73641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Details</w:t>
            </w:r>
          </w:p>
        </w:tc>
        <w:tc>
          <w:tcPr>
            <w:tcW w:w="3480" w:type="dxa"/>
            <w:shd w:val="clear" w:color="auto" w:fill="1E3A5F"/>
          </w:tcPr>
          <w:p w14:paraId="3EB5477F" w14:textId="74D93141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Recommended Fix</w:t>
            </w:r>
          </w:p>
        </w:tc>
      </w:tr>
      <w:tr w:rsidR="00D37EB1" w14:paraId="1148E3AD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3D991139" w14:textId="4B437C0E" w:rsidR="00D37EB1" w:rsidRDefault="00D37EB1" w:rsidP="00D37EB1">
            <w:r>
              <w:t>5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343690DF" w14:textId="76FAFF39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Wind coverage contradicts the rest of the site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2C609AB2" w14:textId="161E1B41" w:rsidR="00D37EB1" w:rsidRDefault="00D37EB1" w:rsidP="00D37EB1">
            <w:r>
              <w:t>resources.html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111B76C8" w14:textId="1C0855AC" w:rsidR="00D37EB1" w:rsidRDefault="00D37EB1" w:rsidP="00D37EB1">
            <w:r>
              <w:t>The "Covered" list includes "Wind and algae warranty coverage." Every other page, and the Not Covered list on the same page, says wind and weather are excluded.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65A8A182" w14:textId="06CB5EC9" w:rsidR="00D37EB1" w:rsidRDefault="00D37EB1" w:rsidP="00D37EB1">
            <w:r>
              <w:t>Remove the line, or confirm the actual policy terms and update all pages to match.</w:t>
            </w:r>
          </w:p>
        </w:tc>
      </w:tr>
      <w:tr w:rsidR="00D37EB1" w14:paraId="1FC52A19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34532975" w14:textId="42FFFA72" w:rsidR="00D37EB1" w:rsidRDefault="00D37EB1" w:rsidP="00D37EB1">
            <w:r>
              <w:t>6</w:t>
            </w:r>
          </w:p>
        </w:tc>
        <w:tc>
          <w:tcPr>
            <w:tcW w:w="2400" w:type="dxa"/>
            <w:shd w:val="clear" w:color="auto" w:fill="F5F7FA"/>
          </w:tcPr>
          <w:p w14:paraId="756A3D86" w14:textId="7137AE72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Transferability terms differ</w:t>
            </w:r>
          </w:p>
        </w:tc>
        <w:tc>
          <w:tcPr>
            <w:tcW w:w="2000" w:type="dxa"/>
            <w:shd w:val="clear" w:color="auto" w:fill="F5F7FA"/>
          </w:tcPr>
          <w:p w14:paraId="07C73D96" w14:textId="002C2CC0" w:rsidR="00D37EB1" w:rsidRDefault="00D37EB1" w:rsidP="00D37EB1">
            <w:r>
              <w:t>homeowners.html vs. resources.html</w:t>
            </w:r>
          </w:p>
        </w:tc>
        <w:tc>
          <w:tcPr>
            <w:tcW w:w="4600" w:type="dxa"/>
            <w:shd w:val="clear" w:color="auto" w:fill="F5F7FA"/>
          </w:tcPr>
          <w:p w14:paraId="0192595F" w14:textId="39BD736E" w:rsidR="00D37EB1" w:rsidRDefault="00D37EB1" w:rsidP="00D37EB1">
            <w:r>
              <w:t>The homeowners page says the warranty transfers "automatically, no extra paperwork." The resources page says transfer must occur "within 60 days of property transfer."</w:t>
            </w:r>
          </w:p>
        </w:tc>
        <w:tc>
          <w:tcPr>
            <w:tcW w:w="3480" w:type="dxa"/>
            <w:shd w:val="clear" w:color="auto" w:fill="F5F7FA"/>
          </w:tcPr>
          <w:p w14:paraId="667B35A0" w14:textId="340206D9" w:rsidR="00D37EB1" w:rsidRDefault="00D37EB1" w:rsidP="00D37EB1">
            <w:r>
              <w:t>Confirm the policy wording and use one consistent description.</w:t>
            </w:r>
          </w:p>
        </w:tc>
      </w:tr>
      <w:tr w:rsidR="00D37EB1" w14:paraId="79676C9B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69ECC065" w14:textId="4CCD8A6C" w:rsidR="00D37EB1" w:rsidRDefault="00D37EB1" w:rsidP="00D37EB1">
            <w:r>
              <w:t>7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3A9DCF30" w14:textId="0444380A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Who handles claims is inconsistent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53223EE0" w14:textId="48269333" w:rsidR="00D37EB1" w:rsidRDefault="00D37EB1" w:rsidP="00D37EB1">
            <w:r>
              <w:t>roofers.html, resources.html, homeowners.html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63D2FA6E" w14:textId="0AE9F4E1" w:rsidR="00D37EB1" w:rsidRDefault="00D37EB1" w:rsidP="00D37EB1">
            <w:r>
              <w:t>Roofers page: the roofer is notified and handles resolution with the customer. Resources page: a third-party administrator handles everything. Homeowner pages: Service Guard coordinates the repair.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2FDE2CBF" w14:textId="4C641E0D" w:rsidR="00D37EB1" w:rsidRDefault="00D37EB1" w:rsidP="00D37EB1">
            <w:r>
              <w:t>Define the real claims workflow and describe it the same way everywhere.</w:t>
            </w:r>
          </w:p>
        </w:tc>
      </w:tr>
      <w:tr w:rsidR="00D37EB1" w14:paraId="719D2083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0FBE729E" w14:textId="37E1A90C" w:rsidR="00D37EB1" w:rsidRDefault="00D37EB1" w:rsidP="00D37EB1">
            <w:r>
              <w:t>8</w:t>
            </w:r>
          </w:p>
        </w:tc>
        <w:tc>
          <w:tcPr>
            <w:tcW w:w="2400" w:type="dxa"/>
            <w:shd w:val="clear" w:color="auto" w:fill="F5F7FA"/>
          </w:tcPr>
          <w:p w14:paraId="183FD810" w14:textId="671F0068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Claim review timing differs</w:t>
            </w:r>
          </w:p>
        </w:tc>
        <w:tc>
          <w:tcPr>
            <w:tcW w:w="2000" w:type="dxa"/>
            <w:shd w:val="clear" w:color="auto" w:fill="F5F7FA"/>
          </w:tcPr>
          <w:p w14:paraId="6450AE49" w14:textId="2B5F87D3" w:rsidR="00D37EB1" w:rsidRDefault="00D37EB1" w:rsidP="00D37EB1">
            <w:r>
              <w:t>homeowners.html, claim.html, faq.html</w:t>
            </w:r>
          </w:p>
        </w:tc>
        <w:tc>
          <w:tcPr>
            <w:tcW w:w="4600" w:type="dxa"/>
            <w:shd w:val="clear" w:color="auto" w:fill="F5F7FA"/>
          </w:tcPr>
          <w:p w14:paraId="063B0382" w14:textId="0AEA6EAA" w:rsidR="00D37EB1" w:rsidRDefault="00D37EB1" w:rsidP="00D37EB1">
            <w:r>
              <w:t>The timeline says 24–48 hour initial review; the claim page and FAQ say follow-up within "2–3 business days."</w:t>
            </w:r>
          </w:p>
        </w:tc>
        <w:tc>
          <w:tcPr>
            <w:tcW w:w="3480" w:type="dxa"/>
            <w:shd w:val="clear" w:color="auto" w:fill="F5F7FA"/>
          </w:tcPr>
          <w:p w14:paraId="210255AA" w14:textId="5EA42E65" w:rsidR="00D37EB1" w:rsidRDefault="00D37EB1" w:rsidP="00D37EB1">
            <w:r>
              <w:t>Pick one service level and use it on all pages.</w:t>
            </w:r>
          </w:p>
        </w:tc>
      </w:tr>
      <w:tr w:rsidR="00D37EB1" w14:paraId="71F1E066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33F545EA" w14:textId="5B94D333" w:rsidR="00D37EB1" w:rsidRDefault="00D37EB1" w:rsidP="00D37EB1">
            <w:r>
              <w:t>9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6387F374" w14:textId="777724B0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FAQ references data the claim form never collects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719393FC" w14:textId="30C779FC" w:rsidR="00D37EB1" w:rsidRDefault="00D37EB1" w:rsidP="00D37EB1">
            <w:r>
              <w:t>faq.html, claim.html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45A12B80" w14:textId="6F9F90BC" w:rsidR="00D37EB1" w:rsidRDefault="00D37EB1" w:rsidP="00D37EB1">
            <w:r>
              <w:t>The FAQ tells homeowners to have a policy number and to use a "claim reference number." The claim form does not ask for a policy number and does not return a reference number.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530E9834" w14:textId="5780747B" w:rsidR="00D37EB1" w:rsidRDefault="00D37EB1" w:rsidP="00D37EB1">
            <w:r>
              <w:t>Add a policy number field and show a reference number on success, or remove those references from the FAQ.</w:t>
            </w:r>
          </w:p>
        </w:tc>
      </w:tr>
      <w:tr w:rsidR="00D37EB1" w14:paraId="168A2573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673A9D44" w14:textId="76017A02" w:rsidR="00D37EB1" w:rsidRDefault="00D37EB1" w:rsidP="00D37EB1">
            <w:r>
              <w:t>10</w:t>
            </w:r>
          </w:p>
        </w:tc>
        <w:tc>
          <w:tcPr>
            <w:tcW w:w="2400" w:type="dxa"/>
            <w:shd w:val="clear" w:color="auto" w:fill="F5F7FA"/>
          </w:tcPr>
          <w:p w14:paraId="4EB02F6A" w14:textId="31B28B13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"All Roof Systems" overstates coverage</w:t>
            </w:r>
          </w:p>
        </w:tc>
        <w:tc>
          <w:tcPr>
            <w:tcW w:w="2000" w:type="dxa"/>
            <w:shd w:val="clear" w:color="auto" w:fill="F5F7FA"/>
          </w:tcPr>
          <w:p w14:paraId="5817DD0F" w14:textId="298E248E" w:rsidR="00D37EB1" w:rsidRDefault="00D37EB1" w:rsidP="00D37EB1">
            <w:r>
              <w:t>roofers.html</w:t>
            </w:r>
          </w:p>
        </w:tc>
        <w:tc>
          <w:tcPr>
            <w:tcW w:w="4600" w:type="dxa"/>
            <w:shd w:val="clear" w:color="auto" w:fill="F5F7FA"/>
          </w:tcPr>
          <w:p w14:paraId="26886357" w14:textId="4D1D2E75" w:rsidR="00D37EB1" w:rsidRDefault="00D37EB1" w:rsidP="00D37EB1">
            <w:r>
              <w:t>The headline says "All Roof Systems" but lists only asphalt, slate, tile and metal shingles, residential only.</w:t>
            </w:r>
          </w:p>
        </w:tc>
        <w:tc>
          <w:tcPr>
            <w:tcW w:w="3480" w:type="dxa"/>
            <w:shd w:val="clear" w:color="auto" w:fill="F5F7FA"/>
          </w:tcPr>
          <w:p w14:paraId="5957C0BE" w14:textId="738C144B" w:rsidR="00D37EB1" w:rsidRDefault="00D37EB1" w:rsidP="00D37EB1">
            <w:r>
              <w:t>Retitle (e.g., "Major Residential Roof Systems").</w:t>
            </w:r>
          </w:p>
        </w:tc>
      </w:tr>
      <w:tr w:rsidR="00D37EB1" w14:paraId="338D9623" w14:textId="77777777" w:rsidTr="00D37EB1">
        <w:trPr>
          <w:cantSplit/>
        </w:trPr>
        <w:tc>
          <w:tcPr>
            <w:tcW w:w="480" w:type="dxa"/>
          </w:tcPr>
          <w:p w14:paraId="4CCB59E2" w14:textId="5FF3809F" w:rsidR="00D37EB1" w:rsidRDefault="00D37EB1" w:rsidP="00D37EB1">
            <w:r>
              <w:t>11</w:t>
            </w:r>
          </w:p>
        </w:tc>
        <w:tc>
          <w:tcPr>
            <w:tcW w:w="2400" w:type="dxa"/>
          </w:tcPr>
          <w:p w14:paraId="30441A47" w14:textId="1B9A4BE0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Unsourced and regulatory-sensitive claims</w:t>
            </w:r>
          </w:p>
        </w:tc>
        <w:tc>
          <w:tcPr>
            <w:tcW w:w="2000" w:type="dxa"/>
          </w:tcPr>
          <w:p w14:paraId="3FB0F434" w14:textId="095D8A60" w:rsidR="00D37EB1" w:rsidRDefault="00D37EB1" w:rsidP="00D37EB1">
            <w:r>
              <w:t>roofers.html, resources.html, homeowners.html</w:t>
            </w:r>
          </w:p>
        </w:tc>
        <w:tc>
          <w:tcPr>
            <w:tcW w:w="4600" w:type="dxa"/>
          </w:tcPr>
          <w:p w14:paraId="029543A3" w14:textId="6492289D" w:rsidR="00D37EB1" w:rsidRDefault="00D37EB1" w:rsidP="00D37EB1">
            <w:r>
              <w:t>Statements such as "Polls and surveys report customers would pay more," "A-rated admitted carrier," "legally required to pay," and marking manufacturer warranties "No" on legal obligation are unsourced. This is an insurance product.</w:t>
            </w:r>
          </w:p>
        </w:tc>
        <w:tc>
          <w:tcPr>
            <w:tcW w:w="3480" w:type="dxa"/>
          </w:tcPr>
          <w:p w14:paraId="33508867" w14:textId="562D0186" w:rsidR="00D37EB1" w:rsidRDefault="00D37EB1" w:rsidP="00D37EB1">
            <w:r>
              <w:t>Have legal or compliance review the copy; cite sources or soften claims; name the carrier once confirmed.</w:t>
            </w:r>
          </w:p>
        </w:tc>
      </w:tr>
    </w:tbl>
    <w:p w14:paraId="37DF363B" w14:textId="77777777" w:rsidR="00D37EB1" w:rsidRDefault="00D37EB1" w:rsidP="00D37EB1"/>
    <w:p w14:paraId="7EA2DAC6" w14:textId="48AFDAAF" w:rsidR="00D37EB1" w:rsidRDefault="00D37EB1" w:rsidP="00D37EB1">
      <w:pPr>
        <w:pStyle w:val="Heading1"/>
        <w:rPr>
          <w:color w:val="1E3A5F"/>
        </w:rPr>
      </w:pPr>
      <w:r>
        <w:rPr>
          <w:color w:val="1E3A5F"/>
        </w:rPr>
        <w:lastRenderedPageBreak/>
        <w:t>Cleanup before launch</w:t>
      </w:r>
    </w:p>
    <w:tbl>
      <w:tblPr>
        <w:tblW w:w="0" w:type="auto"/>
        <w:tblBorders>
          <w:top w:val="single" w:sz="4" w:space="0" w:color="C9D1DC"/>
          <w:left w:val="single" w:sz="4" w:space="0" w:color="C9D1DC"/>
          <w:bottom w:val="single" w:sz="4" w:space="0" w:color="C9D1DC"/>
          <w:right w:val="single" w:sz="4" w:space="0" w:color="C9D1DC"/>
          <w:insideH w:val="single" w:sz="4" w:space="0" w:color="C9D1DC"/>
          <w:insideV w:val="single" w:sz="4" w:space="0" w:color="C9D1DC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480"/>
        <w:gridCol w:w="2400"/>
        <w:gridCol w:w="2000"/>
        <w:gridCol w:w="4600"/>
        <w:gridCol w:w="3480"/>
      </w:tblGrid>
      <w:tr w:rsidR="00D37EB1" w14:paraId="297DC2CF" w14:textId="77777777" w:rsidTr="00D37EB1">
        <w:trPr>
          <w:tblHeader/>
        </w:trPr>
        <w:tc>
          <w:tcPr>
            <w:tcW w:w="480" w:type="dxa"/>
            <w:shd w:val="clear" w:color="auto" w:fill="1E3A5F"/>
          </w:tcPr>
          <w:p w14:paraId="4A428A08" w14:textId="6C1B52A9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1E3A5F"/>
          </w:tcPr>
          <w:p w14:paraId="75B62334" w14:textId="6F3F028C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Issue</w:t>
            </w:r>
          </w:p>
        </w:tc>
        <w:tc>
          <w:tcPr>
            <w:tcW w:w="2000" w:type="dxa"/>
            <w:shd w:val="clear" w:color="auto" w:fill="1E3A5F"/>
          </w:tcPr>
          <w:p w14:paraId="67717AF9" w14:textId="5F519717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Page(s)</w:t>
            </w:r>
          </w:p>
        </w:tc>
        <w:tc>
          <w:tcPr>
            <w:tcW w:w="4600" w:type="dxa"/>
            <w:shd w:val="clear" w:color="auto" w:fill="1E3A5F"/>
          </w:tcPr>
          <w:p w14:paraId="078790AE" w14:textId="581E2C4A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Details</w:t>
            </w:r>
          </w:p>
        </w:tc>
        <w:tc>
          <w:tcPr>
            <w:tcW w:w="3480" w:type="dxa"/>
            <w:shd w:val="clear" w:color="auto" w:fill="1E3A5F"/>
          </w:tcPr>
          <w:p w14:paraId="76C61E1A" w14:textId="1895F20B" w:rsidR="00D37EB1" w:rsidRPr="00D37EB1" w:rsidRDefault="00D37EB1" w:rsidP="00D37EB1">
            <w:pPr>
              <w:rPr>
                <w:b/>
                <w:color w:val="FFFFFF"/>
              </w:rPr>
            </w:pPr>
            <w:r w:rsidRPr="00D37EB1">
              <w:rPr>
                <w:b/>
                <w:color w:val="FFFFFF"/>
              </w:rPr>
              <w:t>Recommended Fix</w:t>
            </w:r>
          </w:p>
        </w:tc>
      </w:tr>
      <w:tr w:rsidR="00D37EB1" w14:paraId="10AC3BE2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58A74050" w14:textId="4B735DB2" w:rsidR="00D37EB1" w:rsidRDefault="00D37EB1" w:rsidP="00D37EB1">
            <w:r>
              <w:t>12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235B10FC" w14:textId="23DE5D5E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Placeholder content still in page source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77A757CE" w14:textId="24B0A19D" w:rsidR="00D37EB1" w:rsidRDefault="00D37EB1" w:rsidP="00D37EB1">
            <w:r>
              <w:t>roofers.html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69E065E1" w14:textId="2D1A86A2" w:rsidR="00D37EB1" w:rsidRDefault="00D37EB1" w:rsidP="00D37EB1">
            <w:r>
              <w:t>The hidden trust bar has a logo carousel with "ARI Roofing" and "Adam Roofing" repeated. The hidden testimonials section has made-up quotes from "Mike Reynolds," "Jessica Torres" and "David Huang." Both are hidden with display:none but visible in the page source.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60B1663E" w14:textId="6DABC147" w:rsidR="00D37EB1" w:rsidRDefault="00D37EB1" w:rsidP="00D37EB1">
            <w:r>
              <w:t>Delete both sections from the HTML until real logos and testimonials exist.</w:t>
            </w:r>
          </w:p>
        </w:tc>
      </w:tr>
      <w:tr w:rsidR="00D37EB1" w14:paraId="0B2BD6F3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3A81FB09" w14:textId="7122A51F" w:rsidR="00D37EB1" w:rsidRDefault="00D37EB1" w:rsidP="00D37EB1">
            <w:r>
              <w:t>13</w:t>
            </w:r>
          </w:p>
        </w:tc>
        <w:tc>
          <w:tcPr>
            <w:tcW w:w="2400" w:type="dxa"/>
            <w:shd w:val="clear" w:color="auto" w:fill="F5F7FA"/>
          </w:tcPr>
          <w:p w14:paraId="27884902" w14:textId="5925787E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Very large pages</w:t>
            </w:r>
          </w:p>
        </w:tc>
        <w:tc>
          <w:tcPr>
            <w:tcW w:w="2000" w:type="dxa"/>
            <w:shd w:val="clear" w:color="auto" w:fill="F5F7FA"/>
          </w:tcPr>
          <w:p w14:paraId="3265A92B" w14:textId="0D8C58B6" w:rsidR="00D37EB1" w:rsidRDefault="00D37EB1" w:rsidP="00D37EB1">
            <w:r>
              <w:t>homeowners.html (7.2 MB), roofers.html (1 MB), index.html</w:t>
            </w:r>
          </w:p>
        </w:tc>
        <w:tc>
          <w:tcPr>
            <w:tcW w:w="4600" w:type="dxa"/>
            <w:shd w:val="clear" w:color="auto" w:fill="F5F7FA"/>
          </w:tcPr>
          <w:p w14:paraId="0117AF7D" w14:textId="5C33F6E9" w:rsidR="00D37EB1" w:rsidRDefault="00D37EB1" w:rsidP="00D37EB1">
            <w:r>
              <w:t>Images are embedded as base64 inside the HTML, and home-exterior.jpg is 4.2 MB. Pages load slowly, especially on mobile.</w:t>
            </w:r>
          </w:p>
        </w:tc>
        <w:tc>
          <w:tcPr>
            <w:tcW w:w="3480" w:type="dxa"/>
            <w:shd w:val="clear" w:color="auto" w:fill="F5F7FA"/>
          </w:tcPr>
          <w:p w14:paraId="04B41239" w14:textId="50943CB5" w:rsidR="00D37EB1" w:rsidRDefault="00D37EB1" w:rsidP="00D37EB1">
            <w:r>
              <w:t>Move images to separate compressed files (WebP or JPG, ~200–400 KB) and reference them by path.</w:t>
            </w:r>
          </w:p>
        </w:tc>
      </w:tr>
      <w:tr w:rsidR="00D37EB1" w14:paraId="672A7EBB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2BE1D6C4" w14:textId="61E9D374" w:rsidR="00D37EB1" w:rsidRDefault="00D37EB1" w:rsidP="00D37EB1">
            <w:r>
              <w:t>14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11F8F767" w14:textId="6261F1F7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Mobile menu does not work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1737DA13" w14:textId="628C6EFD" w:rsidR="00D37EB1" w:rsidRDefault="00D37EB1" w:rsidP="00D37EB1">
            <w:r>
              <w:t>roofers.html, homeowners.html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54B5D275" w14:textId="408ACD15" w:rsidR="00D37EB1" w:rsidRDefault="00D37EB1" w:rsidP="00D37EB1">
            <w:r>
              <w:t>The hamburger button shows on mobile, but no menu opens, so nav links are unreachable on phones.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5E57BE40" w14:textId="27EA6B0F" w:rsidR="00D37EB1" w:rsidRDefault="00D37EB1" w:rsidP="00D37EB1">
            <w:r>
              <w:t>Add a simple mobile menu toggle.</w:t>
            </w:r>
          </w:p>
        </w:tc>
      </w:tr>
      <w:tr w:rsidR="00D37EB1" w14:paraId="597FBD07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644CB1D6" w14:textId="6719DC6A" w:rsidR="00D37EB1" w:rsidRDefault="00D37EB1" w:rsidP="00D37EB1">
            <w:r>
              <w:t>15</w:t>
            </w:r>
          </w:p>
        </w:tc>
        <w:tc>
          <w:tcPr>
            <w:tcW w:w="2400" w:type="dxa"/>
            <w:shd w:val="clear" w:color="auto" w:fill="F5F7FA"/>
          </w:tcPr>
          <w:p w14:paraId="6D4F39C7" w14:textId="6629B0A9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Headings overflow on tablets</w:t>
            </w:r>
          </w:p>
        </w:tc>
        <w:tc>
          <w:tcPr>
            <w:tcW w:w="2000" w:type="dxa"/>
            <w:shd w:val="clear" w:color="auto" w:fill="F5F7FA"/>
          </w:tcPr>
          <w:p w14:paraId="13687BBC" w14:textId="686B41A6" w:rsidR="00D37EB1" w:rsidRDefault="00D37EB1" w:rsidP="00D37EB1">
            <w:r>
              <w:t>roofers.html, homeowners.html</w:t>
            </w:r>
          </w:p>
        </w:tc>
        <w:tc>
          <w:tcPr>
            <w:tcW w:w="4600" w:type="dxa"/>
            <w:shd w:val="clear" w:color="auto" w:fill="F5F7FA"/>
          </w:tcPr>
          <w:p w14:paraId="2A5F9944" w14:textId="75C2599D" w:rsidR="00D37EB1" w:rsidRDefault="00D37EB1" w:rsidP="00D37EB1">
            <w:r>
              <w:t>Several headings use white-space:nowrap; the fix only applies under 600px, so tablets get horizontal overflow.</w:t>
            </w:r>
          </w:p>
        </w:tc>
        <w:tc>
          <w:tcPr>
            <w:tcW w:w="3480" w:type="dxa"/>
            <w:shd w:val="clear" w:color="auto" w:fill="F5F7FA"/>
          </w:tcPr>
          <w:p w14:paraId="3087817F" w14:textId="3BF4D3D9" w:rsidR="00D37EB1" w:rsidRDefault="00D37EB1" w:rsidP="00D37EB1">
            <w:r>
              <w:t>Remove nowrap or extend the media query to ~1024px.</w:t>
            </w:r>
          </w:p>
        </w:tc>
      </w:tr>
      <w:tr w:rsidR="00D37EB1" w14:paraId="243E4AA5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148391DC" w14:textId="3A6FF064" w:rsidR="00D37EB1" w:rsidRDefault="00D37EB1" w:rsidP="00D37EB1">
            <w:r>
              <w:t>16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167F5002" w14:textId="73660DE2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Duplicate and stray files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2D2D2136" w14:textId="2D2F83F9" w:rsidR="00D37EB1" w:rsidRDefault="00D37EB1" w:rsidP="00D37EB1">
            <w:r>
              <w:t>Repository root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375FEF35" w14:textId="12E6BE74" w:rsidR="00D37EB1" w:rsidRDefault="00D37EB1" w:rsidP="00D37EB1">
            <w:r>
              <w:t>Duplicate logo files (e.g., "Service Guard Logo.png" and service-guard-logo.png). A .DS_Store file was committed.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76688EE1" w14:textId="39251732" w:rsidR="00D37EB1" w:rsidRDefault="00D37EB1" w:rsidP="00D37EB1">
            <w:r>
              <w:t>Delete unused logo files; remove .DS_Store and add it to .gitignore.</w:t>
            </w:r>
          </w:p>
        </w:tc>
      </w:tr>
      <w:tr w:rsidR="00D37EB1" w14:paraId="0046B0F8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04C26DFE" w14:textId="5EF7B5B3" w:rsidR="00D37EB1" w:rsidRDefault="00D37EB1" w:rsidP="00D37EB1">
            <w:r>
              <w:t>17</w:t>
            </w:r>
          </w:p>
        </w:tc>
        <w:tc>
          <w:tcPr>
            <w:tcW w:w="2400" w:type="dxa"/>
            <w:shd w:val="clear" w:color="auto" w:fill="F5F7FA"/>
          </w:tcPr>
          <w:p w14:paraId="320258C7" w14:textId="60027A61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Grammar error in claims timeline</w:t>
            </w:r>
          </w:p>
        </w:tc>
        <w:tc>
          <w:tcPr>
            <w:tcW w:w="2000" w:type="dxa"/>
            <w:shd w:val="clear" w:color="auto" w:fill="F5F7FA"/>
          </w:tcPr>
          <w:p w14:paraId="1F14AA47" w14:textId="5A1DB9B9" w:rsidR="00D37EB1" w:rsidRDefault="00D37EB1" w:rsidP="00D37EB1">
            <w:r>
              <w:t>homeowners.html, faq.html</w:t>
            </w:r>
          </w:p>
        </w:tc>
        <w:tc>
          <w:tcPr>
            <w:tcW w:w="4600" w:type="dxa"/>
            <w:shd w:val="clear" w:color="auto" w:fill="F5F7FA"/>
          </w:tcPr>
          <w:p w14:paraId="76D5336A" w14:textId="416AC9EB" w:rsidR="00D37EB1" w:rsidRDefault="00D37EB1" w:rsidP="00D37EB1">
            <w:r>
              <w:t>Step 4 reads "You receive a decision or requesting more information."</w:t>
            </w:r>
          </w:p>
        </w:tc>
        <w:tc>
          <w:tcPr>
            <w:tcW w:w="3480" w:type="dxa"/>
            <w:shd w:val="clear" w:color="auto" w:fill="F5F7FA"/>
          </w:tcPr>
          <w:p w14:paraId="6C22709A" w14:textId="38D122CD" w:rsidR="00D37EB1" w:rsidRDefault="00D37EB1" w:rsidP="00D37EB1">
            <w:r>
              <w:t>Change to "You receive a decision or a request for more information."</w:t>
            </w:r>
          </w:p>
        </w:tc>
      </w:tr>
      <w:tr w:rsidR="00D37EB1" w14:paraId="0EBB5242" w14:textId="77777777" w:rsidTr="00D37EB1">
        <w:trPr>
          <w:cantSplit/>
        </w:trPr>
        <w:tc>
          <w:tcPr>
            <w:tcW w:w="480" w:type="dxa"/>
            <w:tcBorders>
              <w:bottom w:val="single" w:sz="4" w:space="0" w:color="C9D1DC"/>
            </w:tcBorders>
          </w:tcPr>
          <w:p w14:paraId="32FFD8A9" w14:textId="4A30D190" w:rsidR="00D37EB1" w:rsidRDefault="00D37EB1" w:rsidP="00D37EB1">
            <w:r>
              <w:t>18</w:t>
            </w:r>
          </w:p>
        </w:tc>
        <w:tc>
          <w:tcPr>
            <w:tcW w:w="2400" w:type="dxa"/>
            <w:tcBorders>
              <w:bottom w:val="single" w:sz="4" w:space="0" w:color="C9D1DC"/>
            </w:tcBorders>
          </w:tcPr>
          <w:p w14:paraId="1C279893" w14:textId="4DE458E7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Duplicate alt attribute</w:t>
            </w:r>
          </w:p>
        </w:tc>
        <w:tc>
          <w:tcPr>
            <w:tcW w:w="2000" w:type="dxa"/>
            <w:tcBorders>
              <w:bottom w:val="single" w:sz="4" w:space="0" w:color="C9D1DC"/>
            </w:tcBorders>
          </w:tcPr>
          <w:p w14:paraId="361504B6" w14:textId="4C337CB8" w:rsidR="00D37EB1" w:rsidRDefault="00D37EB1" w:rsidP="00D37EB1">
            <w:r>
              <w:t>homeowners.html</w:t>
            </w:r>
          </w:p>
        </w:tc>
        <w:tc>
          <w:tcPr>
            <w:tcW w:w="4600" w:type="dxa"/>
            <w:tcBorders>
              <w:bottom w:val="single" w:sz="4" w:space="0" w:color="C9D1DC"/>
            </w:tcBorders>
          </w:tcPr>
          <w:p w14:paraId="5F6294A1" w14:textId="6E4480C6" w:rsidR="00D37EB1" w:rsidRDefault="00D37EB1" w:rsidP="00D37EB1">
            <w:r>
              <w:t>One image has two alt attributes ("Residential home with new roof" and "Contractor presenting warranty").</w:t>
            </w:r>
          </w:p>
        </w:tc>
        <w:tc>
          <w:tcPr>
            <w:tcW w:w="3480" w:type="dxa"/>
            <w:tcBorders>
              <w:bottom w:val="single" w:sz="4" w:space="0" w:color="C9D1DC"/>
            </w:tcBorders>
          </w:tcPr>
          <w:p w14:paraId="63ECCE83" w14:textId="550D1547" w:rsidR="00D37EB1" w:rsidRDefault="00D37EB1" w:rsidP="00D37EB1">
            <w:r>
              <w:t>Keep one accurate alt text.</w:t>
            </w:r>
          </w:p>
        </w:tc>
      </w:tr>
      <w:tr w:rsidR="00D37EB1" w14:paraId="0E519DB1" w14:textId="77777777" w:rsidTr="00D37EB1">
        <w:trPr>
          <w:cantSplit/>
        </w:trPr>
        <w:tc>
          <w:tcPr>
            <w:tcW w:w="480" w:type="dxa"/>
            <w:shd w:val="clear" w:color="auto" w:fill="F5F7FA"/>
          </w:tcPr>
          <w:p w14:paraId="434F5936" w14:textId="71F62D9D" w:rsidR="00D37EB1" w:rsidRDefault="00D37EB1" w:rsidP="00D37EB1">
            <w:r>
              <w:t>19</w:t>
            </w:r>
          </w:p>
        </w:tc>
        <w:tc>
          <w:tcPr>
            <w:tcW w:w="2400" w:type="dxa"/>
            <w:shd w:val="clear" w:color="auto" w:fill="F5F7FA"/>
          </w:tcPr>
          <w:p w14:paraId="561E3F0A" w14:textId="0C40E4A9" w:rsidR="00D37EB1" w:rsidRPr="00D37EB1" w:rsidRDefault="00D37EB1" w:rsidP="00D37EB1">
            <w:pPr>
              <w:rPr>
                <w:b/>
              </w:rPr>
            </w:pPr>
            <w:r w:rsidRPr="00D37EB1">
              <w:rPr>
                <w:b/>
              </w:rPr>
              <w:t>Claim backend cold start</w:t>
            </w:r>
          </w:p>
        </w:tc>
        <w:tc>
          <w:tcPr>
            <w:tcW w:w="2000" w:type="dxa"/>
            <w:shd w:val="clear" w:color="auto" w:fill="F5F7FA"/>
          </w:tcPr>
          <w:p w14:paraId="616534FA" w14:textId="3090EE5A" w:rsidR="00D37EB1" w:rsidRDefault="00D37EB1" w:rsidP="00D37EB1">
            <w:r>
              <w:t>claim.html</w:t>
            </w:r>
          </w:p>
        </w:tc>
        <w:tc>
          <w:tcPr>
            <w:tcW w:w="4600" w:type="dxa"/>
            <w:shd w:val="clear" w:color="auto" w:fill="F5F7FA"/>
          </w:tcPr>
          <w:p w14:paraId="02AE4C91" w14:textId="4314CD0F" w:rsidR="00D37EB1" w:rsidRDefault="00D37EB1" w:rsidP="00D37EB1">
            <w:r>
              <w:t>Claims post to sg-roof-importer.onrender.com. On an idle Render instance, the first submission can take up to 60 seconds or time out.</w:t>
            </w:r>
          </w:p>
        </w:tc>
        <w:tc>
          <w:tcPr>
            <w:tcW w:w="3480" w:type="dxa"/>
            <w:shd w:val="clear" w:color="auto" w:fill="F5F7FA"/>
          </w:tcPr>
          <w:p w14:paraId="73BBFFCF" w14:textId="100B948A" w:rsidR="00D37EB1" w:rsidRDefault="00D37EB1" w:rsidP="00D37EB1">
            <w:r>
              <w:t>Use an always-on plan or a keep-alive ping so homeowners do not see failures.</w:t>
            </w:r>
          </w:p>
        </w:tc>
      </w:tr>
    </w:tbl>
    <w:p w14:paraId="53A2E878" w14:textId="77777777" w:rsidR="00D37EB1" w:rsidRDefault="00D37EB1" w:rsidP="00D37EB1"/>
    <w:p w14:paraId="7D6173B1" w14:textId="77777777" w:rsidR="00D37EB1" w:rsidRPr="00D37EB1" w:rsidRDefault="00D37EB1" w:rsidP="00D37EB1"/>
    <w:sectPr w:rsidR="00D37EB1" w:rsidRPr="00D37EB1" w:rsidSect="00D37EB1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EB1"/>
    <w:rsid w:val="00084315"/>
    <w:rsid w:val="00D37EB1"/>
    <w:rsid w:val="00DA7A72"/>
    <w:rsid w:val="00DF15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E3722"/>
  <w15:chartTrackingRefBased/>
  <w15:docId w15:val="{BC6FBDDC-A736-4596-A021-7D6AF4843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7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7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7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7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7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7EB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7EB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7EB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7EB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7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7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7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7E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7E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7E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7E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7E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7E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7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7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7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7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7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7E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7E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7E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7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7E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7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D4E9D98E5E548AD89031DDB11C8DA" ma:contentTypeVersion="10" ma:contentTypeDescription="Create a new document." ma:contentTypeScope="" ma:versionID="be685700073a09b0b1fa7c34bf2706b5">
  <xsd:schema xmlns:xsd="http://www.w3.org/2001/XMLSchema" xmlns:xs="http://www.w3.org/2001/XMLSchema" xmlns:p="http://schemas.microsoft.com/office/2006/metadata/properties" xmlns:ns2="23fa8146-a5e0-4bac-9607-e0abe4b741c7" xmlns:ns3="6215f0e6-4f44-4565-aedf-906bf234f983" targetNamespace="http://schemas.microsoft.com/office/2006/metadata/properties" ma:root="true" ma:fieldsID="8ea33f8143b0fe9f15ffdc61a6c697d4" ns2:_="" ns3:_="">
    <xsd:import namespace="23fa8146-a5e0-4bac-9607-e0abe4b741c7"/>
    <xsd:import namespace="6215f0e6-4f44-4565-aedf-906bf234f9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fa8146-a5e0-4bac-9607-e0abe4b741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5abcb60-0bec-4b64-8ed0-ccc5be0728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15f0e6-4f44-4565-aedf-906bf234f98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cdfb34-3577-4ac1-bec0-958da872fc0f}" ma:internalName="TaxCatchAll" ma:showField="CatchAllData" ma:web="6215f0e6-4f44-4565-aedf-906bf234f98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15f0e6-4f44-4565-aedf-906bf234f983" xsi:nil="true"/>
    <lcf76f155ced4ddcb4097134ff3c332f xmlns="23fa8146-a5e0-4bac-9607-e0abe4b741c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3B9FF41-8D87-4E70-9CCF-8E4C45D0AE25}"/>
</file>

<file path=customXml/itemProps2.xml><?xml version="1.0" encoding="utf-8"?>
<ds:datastoreItem xmlns:ds="http://schemas.openxmlformats.org/officeDocument/2006/customXml" ds:itemID="{39231699-B50F-425D-90EA-B51B535EBD1F}"/>
</file>

<file path=customXml/itemProps3.xml><?xml version="1.0" encoding="utf-8"?>
<ds:datastoreItem xmlns:ds="http://schemas.openxmlformats.org/officeDocument/2006/customXml" ds:itemID="{5CF534CF-C05F-479B-9184-6CB80C5698E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862</Words>
  <Characters>4917</Characters>
  <Application>Microsoft Office Word</Application>
  <DocSecurity>0</DocSecurity>
  <Lines>40</Lines>
  <Paragraphs>11</Paragraphs>
  <ScaleCrop>false</ScaleCrop>
  <Company/>
  <LinksUpToDate>false</LinksUpToDate>
  <CharactersWithSpaces>5768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Behringer</dc:creator>
  <cp:keywords/>
  <dc:description/>
  <cp:lastModifiedBy>Adam Behringer</cp:lastModifiedBy>
  <cp:revision>1</cp:revision>
  <dcterms:created xsi:type="dcterms:W3CDTF">2026-10-10T00:15:00Z</dcterms:created>
  <dcterms:modified xsi:type="dcterms:W3CDTF">2026-10-10T00:15:00Z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0x010100CA1D4E9D98E5E548AD89031DDB11C8DA</vt:lpwstr>
  </property>
</Properties>
</file>