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7A614"/>
        </w:rPr>
        <w:t>STA210U — Statistics</w:t>
      </w:r>
    </w:p>
    <w:p>
      <w:pPr>
        <w:pStyle w:val="Title"/>
        <w:jc w:val="center"/>
      </w:pPr>
      <w:r>
        <w:t>II. Descriptive Statistics</w:t>
      </w:r>
    </w:p>
    <w:p>
      <w:pPr>
        <w:jc w:val="center"/>
      </w:pPr>
      <w:r>
        <w:rPr>
          <w:b/>
          <w:color w:val="00467F"/>
          <w:sz w:val="30"/>
        </w:rPr>
        <w:t>C. Bivariate Data</w:t>
      </w:r>
    </w:p>
    <w:p>
      <w:pPr>
        <w:pStyle w:val="Heading1"/>
      </w:pPr>
      <w:r>
        <w:t>In This Section</w:t>
      </w:r>
    </w:p>
    <w:p>
      <w:pPr>
        <w:pStyle w:val="ListBullet"/>
      </w:pPr>
      <w:r>
        <w:t>Contingency Table (Cross Tabulation Table)</w:t>
      </w:r>
    </w:p>
    <w:p>
      <w:pPr>
        <w:pStyle w:val="ListBullet"/>
      </w:pPr>
      <w:r>
        <w:t>Box and Whisker Plot</w:t>
      </w:r>
    </w:p>
    <w:p>
      <w:pPr>
        <w:pStyle w:val="ListBullet"/>
      </w:pPr>
      <w:r>
        <w:t>Line Graph</w:t>
      </w:r>
    </w:p>
    <w:p>
      <w:pPr>
        <w:pStyle w:val="ListBullet"/>
      </w:pPr>
      <w:r>
        <w:t>Scatter Plot</w:t>
      </w:r>
    </w:p>
    <w:p>
      <w:pPr>
        <w:pStyle w:val="Heading1"/>
      </w:pPr>
      <w:r>
        <w:t>1. Contingency Table (Cross Tabulation Table)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B"/>
          </w:tcPr>
          <w:p>
            <w:r>
              <w:rPr>
                <w:b/>
                <w:color w:val="00467F"/>
              </w:rPr>
              <w:t xml:space="preserve">Bivariate Data — </w:t>
            </w:r>
            <w:r>
              <w:t>two observations are made on each subject.</w:t>
            </w:r>
          </w:p>
        </w:tc>
      </w:tr>
    </w:tbl>
    <w:p/>
    <w:p>
      <w:pPr>
        <w:pStyle w:val="Heading2"/>
      </w:pPr>
      <w:r>
        <w:t>Examples</w:t>
      </w:r>
    </w:p>
    <w:p>
      <w:pPr>
        <w:pStyle w:val="ListBullet"/>
      </w:pPr>
      <w:r>
        <w:t>Religious Preference and Political Preference</w:t>
      </w:r>
    </w:p>
    <w:p>
      <w:pPr>
        <w:pStyle w:val="ListBullet"/>
      </w:pPr>
      <w:r>
        <w:t>Gender and Height</w:t>
      </w:r>
    </w:p>
    <w:p>
      <w:pPr>
        <w:pStyle w:val="ListBullet"/>
      </w:pPr>
      <w:r>
        <w:t>Unemployment Rate and Year</w:t>
      </w:r>
    </w:p>
    <w:p>
      <w:pPr>
        <w:pStyle w:val="ListBullet"/>
      </w:pPr>
      <w:r>
        <w:t>SAT Score and First Year College GPA</w:t>
      </w:r>
    </w:p>
    <w:p>
      <w:r>
        <w:t>The decision of how to display the data depends on the number of variables—in this section, always two—and the type of those variables.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B"/>
          </w:tcPr>
          <w:p>
            <w:r>
              <w:rPr>
                <w:b/>
                <w:color w:val="00467F"/>
              </w:rPr>
              <w:t xml:space="preserve">Contingency Table or Cross Tabulation Table — </w:t>
            </w:r>
            <w:r>
              <w:t>typically used to study the responses of two qualitative variables. Rows represent categories of the first variable and columns represent categories of the second variable.</w:t>
            </w:r>
          </w:p>
        </w:tc>
      </w:tr>
    </w:tbl>
    <w:p/>
    <w:p>
      <w:r>
        <w:t>With qualitative data, cells can contain frequencies or percentages. The first frequency cell below tells us that there are 5 male Liberal Arts majors.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00467F"/>
          </w:tcPr>
          <w:p>
            <w:r>
              <w:rPr>
                <w:b/>
                <w:color w:val="FFFFFF"/>
              </w:rPr>
              <w:t>Gender</w:t>
            </w:r>
          </w:p>
        </w:tc>
        <w:tc>
          <w:tcPr>
            <w:tcW w:type="dxa" w:w="2033"/>
            <w:shd w:fill="00467F"/>
          </w:tcPr>
          <w:p>
            <w:r>
              <w:rPr>
                <w:b/>
                <w:color w:val="FFFFFF"/>
              </w:rPr>
              <w:t>Liberal Arts</w:t>
            </w:r>
          </w:p>
        </w:tc>
        <w:tc>
          <w:tcPr>
            <w:tcW w:type="dxa" w:w="2033"/>
            <w:shd w:fill="00467F"/>
          </w:tcPr>
          <w:p>
            <w:r>
              <w:rPr>
                <w:b/>
                <w:color w:val="FFFFFF"/>
              </w:rPr>
              <w:t>Business Ad.</w:t>
            </w:r>
          </w:p>
        </w:tc>
        <w:tc>
          <w:tcPr>
            <w:tcW w:type="dxa" w:w="2033"/>
            <w:shd w:fill="00467F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033"/>
            <w:shd w:fill="00467F"/>
          </w:tcPr>
          <w:p>
            <w:r>
              <w:rPr>
                <w:b/>
                <w:color w:val="FFFFFF"/>
              </w:rPr>
              <w:t>Row Total</w:t>
            </w:r>
          </w:p>
        </w:tc>
      </w:tr>
      <w:tr>
        <w:tc>
          <w:tcPr>
            <w:tcW w:type="dxa" w:w="2033"/>
          </w:tcPr>
          <w:p>
            <w:r>
              <w:t>Male</w:t>
            </w:r>
          </w:p>
        </w:tc>
        <w:tc>
          <w:tcPr>
            <w:tcW w:type="dxa" w:w="2033"/>
          </w:tcPr>
          <w:p>
            <w:r>
              <w:t>5</w:t>
            </w:r>
          </w:p>
        </w:tc>
        <w:tc>
          <w:tcPr>
            <w:tcW w:type="dxa" w:w="2033"/>
          </w:tcPr>
          <w:p>
            <w:r>
              <w:t>6</w:t>
            </w:r>
          </w:p>
        </w:tc>
        <w:tc>
          <w:tcPr>
            <w:tcW w:type="dxa" w:w="2033"/>
          </w:tcPr>
          <w:p>
            <w:r>
              <w:t>7</w:t>
            </w:r>
          </w:p>
        </w:tc>
        <w:tc>
          <w:tcPr>
            <w:tcW w:type="dxa" w:w="2033"/>
          </w:tcPr>
          <w:p>
            <w:r>
              <w:t>18</w:t>
            </w:r>
          </w:p>
        </w:tc>
      </w:tr>
      <w:tr>
        <w:tc>
          <w:tcPr>
            <w:tcW w:type="dxa" w:w="2033"/>
          </w:tcPr>
          <w:p>
            <w:r>
              <w:t>Female</w:t>
            </w:r>
          </w:p>
        </w:tc>
        <w:tc>
          <w:tcPr>
            <w:tcW w:type="dxa" w:w="2033"/>
          </w:tcPr>
          <w:p>
            <w:r>
              <w:t>6</w:t>
            </w:r>
          </w:p>
        </w:tc>
        <w:tc>
          <w:tcPr>
            <w:tcW w:type="dxa" w:w="2033"/>
          </w:tcPr>
          <w:p>
            <w:r>
              <w:t>4</w:t>
            </w:r>
          </w:p>
        </w:tc>
        <w:tc>
          <w:tcPr>
            <w:tcW w:type="dxa" w:w="2033"/>
          </w:tcPr>
          <w:p>
            <w:r>
              <w:t>2</w:t>
            </w:r>
          </w:p>
        </w:tc>
        <w:tc>
          <w:tcPr>
            <w:tcW w:type="dxa" w:w="2033"/>
          </w:tcPr>
          <w:p>
            <w:r>
              <w:t>12</w:t>
            </w:r>
          </w:p>
        </w:tc>
      </w:tr>
      <w:tr>
        <w:tc>
          <w:tcPr>
            <w:tcW w:type="dxa" w:w="2033"/>
          </w:tcPr>
          <w:p>
            <w:r>
              <w:t>Column Totals</w:t>
            </w:r>
          </w:p>
        </w:tc>
        <w:tc>
          <w:tcPr>
            <w:tcW w:type="dxa" w:w="2033"/>
          </w:tcPr>
          <w:p>
            <w:r>
              <w:t>11</w:t>
            </w:r>
          </w:p>
        </w:tc>
        <w:tc>
          <w:tcPr>
            <w:tcW w:type="dxa" w:w="2033"/>
          </w:tcPr>
          <w:p>
            <w:r>
              <w:t>10</w:t>
            </w:r>
          </w:p>
        </w:tc>
        <w:tc>
          <w:tcPr>
            <w:tcW w:type="dxa" w:w="2033"/>
          </w:tcPr>
          <w:p>
            <w:r>
              <w:t>9</w:t>
            </w:r>
          </w:p>
        </w:tc>
        <w:tc>
          <w:tcPr>
            <w:tcW w:type="dxa" w:w="2033"/>
          </w:tcPr>
          <w:p>
            <w:r>
              <w:t>30</w:t>
            </w:r>
          </w:p>
        </w:tc>
      </w:tr>
    </w:tbl>
    <w:p/>
    <w:p>
      <w:pPr>
        <w:pStyle w:val="Heading2"/>
      </w:pPr>
      <w:r>
        <w:t>Percentages Based on Row Totals</w:t>
      </w:r>
    </w:p>
    <w:p>
      <w:r>
        <w:t>The first cell tells us that 28% (5/18) of males are Liberal Arts majors.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00467F"/>
          </w:tcPr>
          <w:p>
            <w:r>
              <w:rPr>
                <w:b/>
                <w:color w:val="FFFFFF"/>
              </w:rPr>
              <w:t>Gender</w:t>
            </w:r>
          </w:p>
        </w:tc>
        <w:tc>
          <w:tcPr>
            <w:tcW w:type="dxa" w:w="2033"/>
            <w:shd w:fill="00467F"/>
          </w:tcPr>
          <w:p>
            <w:r>
              <w:rPr>
                <w:b/>
                <w:color w:val="FFFFFF"/>
              </w:rPr>
              <w:t>Liberal Arts</w:t>
            </w:r>
          </w:p>
        </w:tc>
        <w:tc>
          <w:tcPr>
            <w:tcW w:type="dxa" w:w="2033"/>
            <w:shd w:fill="00467F"/>
          </w:tcPr>
          <w:p>
            <w:r>
              <w:rPr>
                <w:b/>
                <w:color w:val="FFFFFF"/>
              </w:rPr>
              <w:t>Business Ad.</w:t>
            </w:r>
          </w:p>
        </w:tc>
        <w:tc>
          <w:tcPr>
            <w:tcW w:type="dxa" w:w="2033"/>
            <w:shd w:fill="00467F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033"/>
            <w:shd w:fill="00467F"/>
          </w:tcPr>
          <w:p>
            <w:r>
              <w:rPr>
                <w:b/>
                <w:color w:val="FFFFFF"/>
              </w:rPr>
              <w:t>Row Total</w:t>
            </w:r>
          </w:p>
        </w:tc>
      </w:tr>
      <w:tr>
        <w:tc>
          <w:tcPr>
            <w:tcW w:type="dxa" w:w="2033"/>
          </w:tcPr>
          <w:p>
            <w:r>
              <w:t>Male</w:t>
            </w:r>
          </w:p>
        </w:tc>
        <w:tc>
          <w:tcPr>
            <w:tcW w:type="dxa" w:w="2033"/>
          </w:tcPr>
          <w:p>
            <w:r>
              <w:t>28%</w:t>
            </w:r>
          </w:p>
        </w:tc>
        <w:tc>
          <w:tcPr>
            <w:tcW w:type="dxa" w:w="2033"/>
          </w:tcPr>
          <w:p>
            <w:r>
              <w:t>33%</w:t>
            </w:r>
          </w:p>
        </w:tc>
        <w:tc>
          <w:tcPr>
            <w:tcW w:type="dxa" w:w="2033"/>
          </w:tcPr>
          <w:p>
            <w:r>
              <w:t>39%</w:t>
            </w:r>
          </w:p>
        </w:tc>
        <w:tc>
          <w:tcPr>
            <w:tcW w:type="dxa" w:w="2033"/>
          </w:tcPr>
          <w:p>
            <w:r>
              <w:t>100%</w:t>
            </w:r>
          </w:p>
        </w:tc>
      </w:tr>
      <w:tr>
        <w:tc>
          <w:tcPr>
            <w:tcW w:type="dxa" w:w="2033"/>
          </w:tcPr>
          <w:p>
            <w:r>
              <w:t>Female</w:t>
            </w:r>
          </w:p>
        </w:tc>
        <w:tc>
          <w:tcPr>
            <w:tcW w:type="dxa" w:w="2033"/>
          </w:tcPr>
          <w:p>
            <w:r>
              <w:t>50%</w:t>
            </w:r>
          </w:p>
        </w:tc>
        <w:tc>
          <w:tcPr>
            <w:tcW w:type="dxa" w:w="2033"/>
          </w:tcPr>
          <w:p>
            <w:r>
              <w:t>33%</w:t>
            </w:r>
          </w:p>
        </w:tc>
        <w:tc>
          <w:tcPr>
            <w:tcW w:type="dxa" w:w="2033"/>
          </w:tcPr>
          <w:p>
            <w:r>
              <w:t>17%</w:t>
            </w:r>
          </w:p>
        </w:tc>
        <w:tc>
          <w:tcPr>
            <w:tcW w:type="dxa" w:w="2033"/>
          </w:tcPr>
          <w:p>
            <w:r>
              <w:t>100%</w:t>
            </w:r>
          </w:p>
        </w:tc>
      </w:tr>
      <w:tr>
        <w:tc>
          <w:tcPr>
            <w:tcW w:type="dxa" w:w="2033"/>
          </w:tcPr>
          <w:p>
            <w:r>
              <w:t>Column Totals</w:t>
            </w:r>
          </w:p>
        </w:tc>
        <w:tc>
          <w:tcPr>
            <w:tcW w:type="dxa" w:w="2033"/>
          </w:tcPr>
          <w:p>
            <w:r>
              <w:t>37%</w:t>
            </w:r>
          </w:p>
        </w:tc>
        <w:tc>
          <w:tcPr>
            <w:tcW w:type="dxa" w:w="2033"/>
          </w:tcPr>
          <w:p>
            <w:r>
              <w:t>33%</w:t>
            </w:r>
          </w:p>
        </w:tc>
        <w:tc>
          <w:tcPr>
            <w:tcW w:type="dxa" w:w="2033"/>
          </w:tcPr>
          <w:p>
            <w:r>
              <w:t>30%</w:t>
            </w:r>
          </w:p>
        </w:tc>
        <w:tc>
          <w:tcPr>
            <w:tcW w:type="dxa" w:w="2033"/>
          </w:tcPr>
          <w:p>
            <w:r>
              <w:t>100%</w:t>
            </w:r>
          </w:p>
        </w:tc>
      </w:tr>
    </w:tbl>
    <w:p/>
    <w:p>
      <w:pPr>
        <w:pStyle w:val="Heading2"/>
      </w:pPr>
      <w:r>
        <w:t>Percentages Based on Column Totals</w:t>
      </w:r>
    </w:p>
    <w:p>
      <w:r>
        <w:t>The first cell tells us that 45% (5/11) of Liberal Arts majors are male.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00467F"/>
          </w:tcPr>
          <w:p>
            <w:r>
              <w:rPr>
                <w:b/>
                <w:color w:val="FFFFFF"/>
              </w:rPr>
              <w:t>Gender</w:t>
            </w:r>
          </w:p>
        </w:tc>
        <w:tc>
          <w:tcPr>
            <w:tcW w:type="dxa" w:w="2033"/>
            <w:shd w:fill="00467F"/>
          </w:tcPr>
          <w:p>
            <w:r>
              <w:rPr>
                <w:b/>
                <w:color w:val="FFFFFF"/>
              </w:rPr>
              <w:t>Liberal Arts</w:t>
            </w:r>
          </w:p>
        </w:tc>
        <w:tc>
          <w:tcPr>
            <w:tcW w:type="dxa" w:w="2033"/>
            <w:shd w:fill="00467F"/>
          </w:tcPr>
          <w:p>
            <w:r>
              <w:rPr>
                <w:b/>
                <w:color w:val="FFFFFF"/>
              </w:rPr>
              <w:t>Business Ad.</w:t>
            </w:r>
          </w:p>
        </w:tc>
        <w:tc>
          <w:tcPr>
            <w:tcW w:type="dxa" w:w="2033"/>
            <w:shd w:fill="00467F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033"/>
            <w:shd w:fill="00467F"/>
          </w:tcPr>
          <w:p>
            <w:r>
              <w:rPr>
                <w:b/>
                <w:color w:val="FFFFFF"/>
              </w:rPr>
              <w:t>Row Total</w:t>
            </w:r>
          </w:p>
        </w:tc>
      </w:tr>
      <w:tr>
        <w:tc>
          <w:tcPr>
            <w:tcW w:type="dxa" w:w="2033"/>
          </w:tcPr>
          <w:p>
            <w:r>
              <w:t>Male</w:t>
            </w:r>
          </w:p>
        </w:tc>
        <w:tc>
          <w:tcPr>
            <w:tcW w:type="dxa" w:w="2033"/>
          </w:tcPr>
          <w:p>
            <w:r>
              <w:t>45%</w:t>
            </w:r>
          </w:p>
        </w:tc>
        <w:tc>
          <w:tcPr>
            <w:tcW w:type="dxa" w:w="2033"/>
          </w:tcPr>
          <w:p>
            <w:r>
              <w:t>60%</w:t>
            </w:r>
          </w:p>
        </w:tc>
        <w:tc>
          <w:tcPr>
            <w:tcW w:type="dxa" w:w="2033"/>
          </w:tcPr>
          <w:p>
            <w:r>
              <w:t>78%</w:t>
            </w:r>
          </w:p>
        </w:tc>
        <w:tc>
          <w:tcPr>
            <w:tcW w:type="dxa" w:w="2033"/>
          </w:tcPr>
          <w:p>
            <w:r>
              <w:t>60%</w:t>
            </w:r>
          </w:p>
        </w:tc>
      </w:tr>
      <w:tr>
        <w:tc>
          <w:tcPr>
            <w:tcW w:type="dxa" w:w="2033"/>
          </w:tcPr>
          <w:p>
            <w:r>
              <w:t>Female</w:t>
            </w:r>
          </w:p>
        </w:tc>
        <w:tc>
          <w:tcPr>
            <w:tcW w:type="dxa" w:w="2033"/>
          </w:tcPr>
          <w:p>
            <w:r>
              <w:t>55%</w:t>
            </w:r>
          </w:p>
        </w:tc>
        <w:tc>
          <w:tcPr>
            <w:tcW w:type="dxa" w:w="2033"/>
          </w:tcPr>
          <w:p>
            <w:r>
              <w:t>40%</w:t>
            </w:r>
          </w:p>
        </w:tc>
        <w:tc>
          <w:tcPr>
            <w:tcW w:type="dxa" w:w="2033"/>
          </w:tcPr>
          <w:p>
            <w:r>
              <w:t>22%</w:t>
            </w:r>
          </w:p>
        </w:tc>
        <w:tc>
          <w:tcPr>
            <w:tcW w:type="dxa" w:w="2033"/>
          </w:tcPr>
          <w:p>
            <w:r>
              <w:t>40%</w:t>
            </w:r>
          </w:p>
        </w:tc>
      </w:tr>
      <w:tr>
        <w:tc>
          <w:tcPr>
            <w:tcW w:type="dxa" w:w="2033"/>
          </w:tcPr>
          <w:p>
            <w:r>
              <w:t>Column Totals</w:t>
            </w:r>
          </w:p>
        </w:tc>
        <w:tc>
          <w:tcPr>
            <w:tcW w:type="dxa" w:w="2033"/>
          </w:tcPr>
          <w:p>
            <w:r>
              <w:t>100%</w:t>
            </w:r>
          </w:p>
        </w:tc>
        <w:tc>
          <w:tcPr>
            <w:tcW w:type="dxa" w:w="2033"/>
          </w:tcPr>
          <w:p>
            <w:r>
              <w:t>100%</w:t>
            </w:r>
          </w:p>
        </w:tc>
        <w:tc>
          <w:tcPr>
            <w:tcW w:type="dxa" w:w="2033"/>
          </w:tcPr>
          <w:p>
            <w:r>
              <w:t>100%</w:t>
            </w:r>
          </w:p>
        </w:tc>
        <w:tc>
          <w:tcPr>
            <w:tcW w:type="dxa" w:w="2033"/>
          </w:tcPr>
          <w:p>
            <w:r>
              <w:t>100%</w:t>
            </w:r>
          </w:p>
        </w:tc>
      </w:tr>
    </w:tbl>
    <w:p/>
    <w:p>
      <w:pPr>
        <w:pStyle w:val="Heading2"/>
      </w:pPr>
      <w:r>
        <w:t>Percentages Based on Grand Total</w:t>
      </w:r>
    </w:p>
    <w:p>
      <w:r>
        <w:t>The first cell tells us that 17% (5/30) of the people in the sample are both male and a Liberal Arts major.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00467F"/>
          </w:tcPr>
          <w:p>
            <w:r>
              <w:rPr>
                <w:b/>
                <w:color w:val="FFFFFF"/>
              </w:rPr>
              <w:t>Gender</w:t>
            </w:r>
          </w:p>
        </w:tc>
        <w:tc>
          <w:tcPr>
            <w:tcW w:type="dxa" w:w="2033"/>
            <w:shd w:fill="00467F"/>
          </w:tcPr>
          <w:p>
            <w:r>
              <w:rPr>
                <w:b/>
                <w:color w:val="FFFFFF"/>
              </w:rPr>
              <w:t>Liberal Arts</w:t>
            </w:r>
          </w:p>
        </w:tc>
        <w:tc>
          <w:tcPr>
            <w:tcW w:type="dxa" w:w="2033"/>
            <w:shd w:fill="00467F"/>
          </w:tcPr>
          <w:p>
            <w:r>
              <w:rPr>
                <w:b/>
                <w:color w:val="FFFFFF"/>
              </w:rPr>
              <w:t>Business Ad.</w:t>
            </w:r>
          </w:p>
        </w:tc>
        <w:tc>
          <w:tcPr>
            <w:tcW w:type="dxa" w:w="2033"/>
            <w:shd w:fill="00467F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033"/>
            <w:shd w:fill="00467F"/>
          </w:tcPr>
          <w:p>
            <w:r>
              <w:rPr>
                <w:b/>
                <w:color w:val="FFFFFF"/>
              </w:rPr>
              <w:t>Row Total</w:t>
            </w:r>
          </w:p>
        </w:tc>
      </w:tr>
      <w:tr>
        <w:tc>
          <w:tcPr>
            <w:tcW w:type="dxa" w:w="2033"/>
          </w:tcPr>
          <w:p>
            <w:r>
              <w:t>Male</w:t>
            </w:r>
          </w:p>
        </w:tc>
        <w:tc>
          <w:tcPr>
            <w:tcW w:type="dxa" w:w="2033"/>
          </w:tcPr>
          <w:p>
            <w:r>
              <w:t>17%</w:t>
            </w:r>
          </w:p>
        </w:tc>
        <w:tc>
          <w:tcPr>
            <w:tcW w:type="dxa" w:w="2033"/>
          </w:tcPr>
          <w:p>
            <w:r>
              <w:t>20%</w:t>
            </w:r>
          </w:p>
        </w:tc>
        <w:tc>
          <w:tcPr>
            <w:tcW w:type="dxa" w:w="2033"/>
          </w:tcPr>
          <w:p>
            <w:r>
              <w:t>23%</w:t>
            </w:r>
          </w:p>
        </w:tc>
        <w:tc>
          <w:tcPr>
            <w:tcW w:type="dxa" w:w="2033"/>
          </w:tcPr>
          <w:p>
            <w:r>
              <w:t>60%</w:t>
            </w:r>
          </w:p>
        </w:tc>
      </w:tr>
      <w:tr>
        <w:tc>
          <w:tcPr>
            <w:tcW w:type="dxa" w:w="2033"/>
          </w:tcPr>
          <w:p>
            <w:r>
              <w:t>Female</w:t>
            </w:r>
          </w:p>
        </w:tc>
        <w:tc>
          <w:tcPr>
            <w:tcW w:type="dxa" w:w="2033"/>
          </w:tcPr>
          <w:p>
            <w:r>
              <w:t>20%</w:t>
            </w:r>
          </w:p>
        </w:tc>
        <w:tc>
          <w:tcPr>
            <w:tcW w:type="dxa" w:w="2033"/>
          </w:tcPr>
          <w:p>
            <w:r>
              <w:t>13%</w:t>
            </w:r>
          </w:p>
        </w:tc>
        <w:tc>
          <w:tcPr>
            <w:tcW w:type="dxa" w:w="2033"/>
          </w:tcPr>
          <w:p>
            <w:r>
              <w:t>7%</w:t>
            </w:r>
          </w:p>
        </w:tc>
        <w:tc>
          <w:tcPr>
            <w:tcW w:type="dxa" w:w="2033"/>
          </w:tcPr>
          <w:p>
            <w:r>
              <w:t>40%</w:t>
            </w:r>
          </w:p>
        </w:tc>
      </w:tr>
      <w:tr>
        <w:tc>
          <w:tcPr>
            <w:tcW w:type="dxa" w:w="2033"/>
          </w:tcPr>
          <w:p>
            <w:r>
              <w:t>Column Totals</w:t>
            </w:r>
          </w:p>
        </w:tc>
        <w:tc>
          <w:tcPr>
            <w:tcW w:type="dxa" w:w="2033"/>
          </w:tcPr>
          <w:p>
            <w:r>
              <w:t>37%</w:t>
            </w:r>
          </w:p>
        </w:tc>
        <w:tc>
          <w:tcPr>
            <w:tcW w:type="dxa" w:w="2033"/>
          </w:tcPr>
          <w:p>
            <w:r>
              <w:t>33%</w:t>
            </w:r>
          </w:p>
        </w:tc>
        <w:tc>
          <w:tcPr>
            <w:tcW w:type="dxa" w:w="2033"/>
          </w:tcPr>
          <w:p>
            <w:r>
              <w:t>30%</w:t>
            </w:r>
          </w:p>
        </w:tc>
        <w:tc>
          <w:tcPr>
            <w:tcW w:type="dxa" w:w="2033"/>
          </w:tcPr>
          <w:p>
            <w:r>
              <w:t>100%</w:t>
            </w:r>
          </w:p>
        </w:tc>
      </w:tr>
    </w:tbl>
    <w:p/>
    <w:p>
      <w:pPr>
        <w:pStyle w:val="Heading1"/>
      </w:pPr>
      <w:r>
        <w:t>2. Box and Whisker Plot</w:t>
      </w:r>
    </w:p>
    <w:p>
      <w:r>
        <w:t>Box and whisker plots, also called boxplots, are used for bivariate data when one variable is qualitative and one is quantitative.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shd w:fill="00467F"/>
          </w:tcPr>
          <w:p>
            <w:r>
              <w:rPr>
                <w:b/>
                <w:color w:val="FFFFFF"/>
              </w:rPr>
              <w:t>Group</w:t>
            </w:r>
          </w:p>
        </w:tc>
        <w:tc>
          <w:tcPr>
            <w:tcW w:type="dxa" w:w="1694"/>
            <w:shd w:fill="00467F"/>
          </w:tcPr>
          <w:p>
            <w:r>
              <w:rPr>
                <w:b/>
                <w:color w:val="FFFFFF"/>
              </w:rPr>
              <w:t>Low</w:t>
            </w:r>
          </w:p>
        </w:tc>
        <w:tc>
          <w:tcPr>
            <w:tcW w:type="dxa" w:w="1694"/>
            <w:shd w:fill="00467F"/>
          </w:tcPr>
          <w:p>
            <w:r>
              <w:rPr>
                <w:b/>
                <w:color w:val="FFFFFF"/>
              </w:rPr>
              <w:t>Q1</w:t>
            </w:r>
          </w:p>
        </w:tc>
        <w:tc>
          <w:tcPr>
            <w:tcW w:type="dxa" w:w="1694"/>
            <w:shd w:fill="00467F"/>
          </w:tcPr>
          <w:p>
            <w:r>
              <w:rPr>
                <w:b/>
                <w:color w:val="FFFFFF"/>
              </w:rPr>
              <w:t>Q2 (Median)</w:t>
            </w:r>
          </w:p>
        </w:tc>
        <w:tc>
          <w:tcPr>
            <w:tcW w:type="dxa" w:w="1694"/>
            <w:shd w:fill="00467F"/>
          </w:tcPr>
          <w:p>
            <w:r>
              <w:rPr>
                <w:b/>
                <w:color w:val="FFFFFF"/>
              </w:rPr>
              <w:t>Q3</w:t>
            </w:r>
          </w:p>
        </w:tc>
        <w:tc>
          <w:tcPr>
            <w:tcW w:type="dxa" w:w="1694"/>
            <w:shd w:fill="00467F"/>
          </w:tcPr>
          <w:p>
            <w:r>
              <w:rPr>
                <w:b/>
                <w:color w:val="FFFFFF"/>
              </w:rPr>
              <w:t>High</w:t>
            </w:r>
          </w:p>
        </w:tc>
      </w:tr>
      <w:tr>
        <w:tc>
          <w:tcPr>
            <w:tcW w:type="dxa" w:w="1694"/>
          </w:tcPr>
          <w:p>
            <w:r>
              <w:t>Students</w:t>
            </w:r>
          </w:p>
        </w:tc>
        <w:tc>
          <w:tcPr>
            <w:tcW w:type="dxa" w:w="1694"/>
          </w:tcPr>
          <w:p>
            <w:r>
              <w:t>0</w:t>
            </w:r>
          </w:p>
        </w:tc>
        <w:tc>
          <w:tcPr>
            <w:tcW w:type="dxa" w:w="1694"/>
          </w:tcPr>
          <w:p>
            <w:r>
              <w:t>1</w:t>
            </w:r>
          </w:p>
        </w:tc>
        <w:tc>
          <w:tcPr>
            <w:tcW w:type="dxa" w:w="1694"/>
          </w:tcPr>
          <w:p>
            <w:r>
              <w:t>5</w:t>
            </w:r>
          </w:p>
        </w:tc>
        <w:tc>
          <w:tcPr>
            <w:tcW w:type="dxa" w:w="1694"/>
          </w:tcPr>
          <w:p>
            <w:r>
              <w:t>7</w:t>
            </w:r>
          </w:p>
        </w:tc>
        <w:tc>
          <w:tcPr>
            <w:tcW w:type="dxa" w:w="1694"/>
          </w:tcPr>
          <w:p>
            <w:r>
              <w:t>10</w:t>
            </w:r>
          </w:p>
        </w:tc>
      </w:tr>
      <w:tr>
        <w:tc>
          <w:tcPr>
            <w:tcW w:type="dxa" w:w="1694"/>
          </w:tcPr>
          <w:p>
            <w:r>
              <w:t>Faculty</w:t>
            </w:r>
          </w:p>
        </w:tc>
        <w:tc>
          <w:tcPr>
            <w:tcW w:type="dxa" w:w="1694"/>
          </w:tcPr>
          <w:p>
            <w:r>
              <w:t>10</w:t>
            </w:r>
          </w:p>
        </w:tc>
        <w:tc>
          <w:tcPr>
            <w:tcW w:type="dxa" w:w="1694"/>
          </w:tcPr>
          <w:p>
            <w:r>
              <w:t>15</w:t>
            </w:r>
          </w:p>
        </w:tc>
        <w:tc>
          <w:tcPr>
            <w:tcW w:type="dxa" w:w="1694"/>
          </w:tcPr>
          <w:p>
            <w:r>
              <w:t>25</w:t>
            </w:r>
          </w:p>
        </w:tc>
        <w:tc>
          <w:tcPr>
            <w:tcW w:type="dxa" w:w="1694"/>
          </w:tcPr>
          <w:p>
            <w:r>
              <w:t>31</w:t>
            </w:r>
          </w:p>
        </w:tc>
        <w:tc>
          <w:tcPr>
            <w:tcW w:type="dxa" w:w="1694"/>
          </w:tcPr>
          <w:p>
            <w:r>
              <w:t>73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8560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ey_by_group_box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56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Boxplot of Money vs Group</w:t>
      </w:r>
    </w:p>
    <w:p>
      <w:pPr>
        <w:pStyle w:val="Heading2"/>
      </w:pPr>
      <w:r>
        <w:t>Procedure for Creating a Box and Whisker Plot</w:t>
      </w:r>
    </w:p>
    <w:p>
      <w:pPr>
        <w:pStyle w:val="ListBullet"/>
      </w:pPr>
      <w:r>
        <w:t>Draw a scale to include the lowest and highest data value.</w:t>
      </w:r>
    </w:p>
    <w:p>
      <w:pPr>
        <w:pStyle w:val="ListBullet"/>
      </w:pPr>
      <w:r>
        <w:t>Draw a box from Q1 to Q3.</w:t>
      </w:r>
    </w:p>
    <w:p>
      <w:pPr>
        <w:pStyle w:val="ListBullet"/>
      </w:pPr>
      <w:r>
        <w:t>Include a solid line through the box at the median level.</w:t>
      </w:r>
    </w:p>
    <w:p>
      <w:pPr>
        <w:pStyle w:val="ListBullet"/>
      </w:pPr>
      <w:r>
        <w:t>If there are extreme values, identify them with an asterisk or dot.</w:t>
      </w:r>
    </w:p>
    <w:p>
      <w:pPr>
        <w:pStyle w:val="ListBullet"/>
      </w:pPr>
      <w:r>
        <w:t>Draw whiskers from Q1 to the lowest non-extreme value and from Q3 to the highest non-extreme value.</w:t>
      </w:r>
    </w:p>
    <w:p>
      <w:r>
        <w:t>For faculty, the box runs from Q1 = 15 to Q3 = 31, representing the middle 50% of the data. The median is Q2 = 25. The lower whisker reaches 10. Since 73 is an extreme value, it is plotted separately and the upper whisker reaches the next-highest value, 43.</w:t>
      </w:r>
    </w:p>
    <w:p>
      <w:pPr>
        <w:pStyle w:val="Heading2"/>
      </w:pPr>
      <w:r>
        <w:t>Three Questions to Ask from a Boxplot</w:t>
      </w:r>
    </w:p>
    <w:p>
      <w:pPr>
        <w:pStyle w:val="ListBullet"/>
      </w:pPr>
      <w:r>
        <w:t>Which group has the higher typical value?</w:t>
      </w:r>
    </w:p>
    <w:p>
      <w:pPr>
        <w:pStyle w:val="ListBullet"/>
      </w:pPr>
      <w:r>
        <w:t>Which group has more or less variability?</w:t>
      </w:r>
    </w:p>
    <w:p>
      <w:pPr>
        <w:pStyle w:val="ListBullet"/>
      </w:pPr>
      <w:r>
        <w:t>What is the shape of each distribution?</w:t>
      </w:r>
    </w:p>
    <w:p>
      <w:r>
        <w:t>Faculty tended to have more money because their box and median are positioned higher. Students had more consistent values because their box is smaller and their whiskers are shorter.</w:t>
      </w:r>
    </w:p>
    <w:p>
      <w:pPr>
        <w:pStyle w:val="Heading2"/>
      </w:pPr>
      <w:r>
        <w:t>Identifying Shape from Boxplots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297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_shap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29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Identifying Shapes from Boxplots</w:t>
      </w:r>
    </w:p>
    <w:p>
      <w:r>
        <w:t>For a symmetric distribution, the median is near the center of the box and the whiskers are similar in length. Both bell-shaped and uniform distributions can be symmetric. In a left-skewed distribution, the median is toward the higher-value side of the box and the lower-value whisker is longer. A right-skewed distribution is the opposite.</w:t>
      </w:r>
    </w:p>
    <w:p>
      <w:pPr>
        <w:pStyle w:val="Heading2"/>
      </w:pPr>
      <w:r>
        <w:t>Stopping Distance and Tread Design</w:t>
      </w:r>
    </w:p>
    <w:p>
      <w:r>
        <w:t>Qualitative variable: Tread Design (A, B, or C)</w:t>
        <w:br/>
        <w:t>Quantitative variable: Stopping Distance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8531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pping_distance_by_tre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53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Boxplot of Stopping Distance vs Tread Design</w:t>
      </w:r>
    </w:p>
    <w:p>
      <w:pPr>
        <w:pStyle w:val="ListBullet"/>
      </w:pPr>
      <w:r>
        <w:t>Best based on stopping distance: Tread design B, because lower stopping distances are better and its box and median are lower.</w:t>
      </w:r>
    </w:p>
    <w:p>
      <w:pPr>
        <w:pStyle w:val="ListBullet"/>
      </w:pPr>
      <w:r>
        <w:t>Most consistent: Tread design C, because its box and whiskers are shortest.</w:t>
      </w:r>
    </w:p>
    <w:p>
      <w:pPr>
        <w:pStyle w:val="ListBullet"/>
      </w:pPr>
      <w:r>
        <w:t>Shape: All three distributions are right skewed; the median is left of center and the upper/right tail is longer.</w:t>
      </w:r>
    </w:p>
    <w:p>
      <w:pPr>
        <w:pStyle w:val="Heading1"/>
      </w:pPr>
      <w:r>
        <w:t>3. Line Graph</w:t>
      </w:r>
    </w:p>
    <w:p>
      <w:r>
        <w:t>Line graphs, also called time plots, are typically used for bivariate data when one variable is quantitative and the other variable is time. The x-axis represents time and the y-axis represents the quantitative variable.</w:t>
      </w:r>
    </w:p>
    <w:p>
      <w:pPr>
        <w:pStyle w:val="Heading2"/>
      </w:pPr>
      <w:r>
        <w:t>Example: Cell Phone Subscribers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0467F"/>
          </w:tcPr>
          <w:p>
            <w:r>
              <w:rPr>
                <w:b/>
                <w:color w:val="FFFFFF"/>
              </w:rPr>
              <w:t>Year</w:t>
            </w:r>
          </w:p>
        </w:tc>
        <w:tc>
          <w:tcPr>
            <w:tcW w:type="dxa" w:w="5083"/>
            <w:shd w:fill="00467F"/>
          </w:tcPr>
          <w:p>
            <w:r>
              <w:rPr>
                <w:b/>
                <w:color w:val="FFFFFF"/>
              </w:rPr>
              <w:t>Subscribers (millions)</w:t>
            </w:r>
          </w:p>
        </w:tc>
      </w:tr>
      <w:tr>
        <w:tc>
          <w:tcPr>
            <w:tcW w:type="dxa" w:w="5083"/>
          </w:tcPr>
          <w:p>
            <w:r>
              <w:t>1990</w:t>
            </w:r>
          </w:p>
        </w:tc>
        <w:tc>
          <w:tcPr>
            <w:tcW w:type="dxa" w:w="5083"/>
          </w:tcPr>
          <w:p>
            <w:r>
              <w:t>0.9</w:t>
            </w:r>
          </w:p>
        </w:tc>
      </w:tr>
      <w:tr>
        <w:tc>
          <w:tcPr>
            <w:tcW w:type="dxa" w:w="5083"/>
          </w:tcPr>
          <w:p>
            <w:r>
              <w:t>1991</w:t>
            </w:r>
          </w:p>
        </w:tc>
        <w:tc>
          <w:tcPr>
            <w:tcW w:type="dxa" w:w="5083"/>
          </w:tcPr>
          <w:p>
            <w:r>
              <w:t>1.2</w:t>
            </w:r>
          </w:p>
        </w:tc>
      </w:tr>
      <w:tr>
        <w:tc>
          <w:tcPr>
            <w:tcW w:type="dxa" w:w="5083"/>
          </w:tcPr>
          <w:p>
            <w:r>
              <w:t>1992</w:t>
            </w:r>
          </w:p>
        </w:tc>
        <w:tc>
          <w:tcPr>
            <w:tcW w:type="dxa" w:w="5083"/>
          </w:tcPr>
          <w:p>
            <w:r>
              <w:t>2.1</w:t>
            </w:r>
          </w:p>
        </w:tc>
      </w:tr>
      <w:tr>
        <w:tc>
          <w:tcPr>
            <w:tcW w:type="dxa" w:w="5083"/>
          </w:tcPr>
          <w:p>
            <w:r>
              <w:t>1993</w:t>
            </w:r>
          </w:p>
        </w:tc>
        <w:tc>
          <w:tcPr>
            <w:tcW w:type="dxa" w:w="5083"/>
          </w:tcPr>
          <w:p>
            <w:r>
              <w:t>3.5</w:t>
            </w:r>
          </w:p>
        </w:tc>
      </w:tr>
      <w:tr>
        <w:tc>
          <w:tcPr>
            <w:tcW w:type="dxa" w:w="5083"/>
          </w:tcPr>
          <w:p>
            <w:r>
              <w:t>1994</w:t>
            </w:r>
          </w:p>
        </w:tc>
        <w:tc>
          <w:tcPr>
            <w:tcW w:type="dxa" w:w="5083"/>
          </w:tcPr>
          <w:p>
            <w:r>
              <w:t>5.3</w:t>
            </w:r>
          </w:p>
        </w:tc>
      </w:tr>
      <w:tr>
        <w:tc>
          <w:tcPr>
            <w:tcW w:type="dxa" w:w="5083"/>
          </w:tcPr>
          <w:p>
            <w:r>
              <w:t>1995</w:t>
            </w:r>
          </w:p>
        </w:tc>
        <w:tc>
          <w:tcPr>
            <w:tcW w:type="dxa" w:w="5083"/>
          </w:tcPr>
          <w:p>
            <w:r>
              <w:t>7.6</w:t>
            </w:r>
          </w:p>
        </w:tc>
      </w:tr>
      <w:tr>
        <w:tc>
          <w:tcPr>
            <w:tcW w:type="dxa" w:w="5083"/>
          </w:tcPr>
          <w:p>
            <w:r>
              <w:t>1996</w:t>
            </w:r>
          </w:p>
        </w:tc>
        <w:tc>
          <w:tcPr>
            <w:tcW w:type="dxa" w:w="5083"/>
          </w:tcPr>
          <w:p>
            <w:r>
              <w:t>11.0</w:t>
            </w:r>
          </w:p>
        </w:tc>
      </w:tr>
      <w:tr>
        <w:tc>
          <w:tcPr>
            <w:tcW w:type="dxa" w:w="5083"/>
          </w:tcPr>
          <w:p>
            <w:r>
              <w:t>1997</w:t>
            </w:r>
          </w:p>
        </w:tc>
        <w:tc>
          <w:tcPr>
            <w:tcW w:type="dxa" w:w="5083"/>
          </w:tcPr>
          <w:p>
            <w:r>
              <w:t>16.0</w:t>
            </w:r>
          </w:p>
        </w:tc>
      </w:tr>
      <w:tr>
        <w:tc>
          <w:tcPr>
            <w:tcW w:type="dxa" w:w="5083"/>
          </w:tcPr>
          <w:p>
            <w:r>
              <w:t>1998</w:t>
            </w:r>
          </w:p>
        </w:tc>
        <w:tc>
          <w:tcPr>
            <w:tcW w:type="dxa" w:w="5083"/>
          </w:tcPr>
          <w:p>
            <w:r>
              <w:t>24.1</w:t>
            </w:r>
          </w:p>
        </w:tc>
      </w:tr>
      <w:tr>
        <w:tc>
          <w:tcPr>
            <w:tcW w:type="dxa" w:w="5083"/>
          </w:tcPr>
          <w:p>
            <w:r>
              <w:t>1999</w:t>
            </w:r>
          </w:p>
        </w:tc>
        <w:tc>
          <w:tcPr>
            <w:tcW w:type="dxa" w:w="5083"/>
          </w:tcPr>
          <w:p>
            <w:r>
              <w:t>33.8</w:t>
            </w:r>
          </w:p>
        </w:tc>
      </w:tr>
      <w:tr>
        <w:tc>
          <w:tcPr>
            <w:tcW w:type="dxa" w:w="5083"/>
          </w:tcPr>
          <w:p>
            <w:r>
              <w:t>2000</w:t>
            </w:r>
          </w:p>
        </w:tc>
        <w:tc>
          <w:tcPr>
            <w:tcW w:type="dxa" w:w="5083"/>
          </w:tcPr>
          <w:p>
            <w:r>
              <w:t>44.0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077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phone_subscribers_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07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Line Graph for Cell Phone Subscribers</w:t>
      </w:r>
    </w:p>
    <w:p>
      <w:r>
        <w:t>The main thing we typically look for in a line graph is the pattern. In this example there is a clear increasing pattern over time; technically, the number of subscribers is increasing exponentially.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B"/>
          </w:tcPr>
          <w:p>
            <w:r>
              <w:rPr>
                <w:b/>
                <w:color w:val="00467F"/>
              </w:rPr>
              <w:t xml:space="preserve">Time Series — </w:t>
            </w:r>
            <w:r>
              <w:t>a record of a variable over time.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B"/>
          </w:tcPr>
          <w:p>
            <w:r>
              <w:rPr>
                <w:b/>
                <w:color w:val="00467F"/>
              </w:rPr>
              <w:t xml:space="preserve">Trend — </w:t>
            </w:r>
            <w:r>
              <w:t>a steady change over time. A graph with trend will be increasing or decreasing.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B"/>
          </w:tcPr>
          <w:p>
            <w:r>
              <w:rPr>
                <w:b/>
                <w:color w:val="00467F"/>
              </w:rPr>
              <w:t xml:space="preserve">Seasonal Component — </w:t>
            </w:r>
            <w:r>
              <w:t>a pattern in which a variable tends to be higher at certain recurring points in time and lower at others.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B"/>
          </w:tcPr>
          <w:p>
            <w:r>
              <w:rPr>
                <w:b/>
                <w:color w:val="00467F"/>
              </w:rPr>
              <w:t xml:space="preserve">Irregular Cycles — </w:t>
            </w:r>
            <w:r>
              <w:t>increases or decreases that can be explained but do not follow a recurring pattern.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B"/>
          </w:tcPr>
          <w:p>
            <w:r>
              <w:rPr>
                <w:b/>
                <w:color w:val="00467F"/>
              </w:rPr>
              <w:t xml:space="preserve">Random Fluctuation — </w:t>
            </w:r>
            <w:r>
              <w:t>fluctuation not accounted for by trend, seasonality, or irregular cycles.</w:t>
            </w:r>
          </w:p>
        </w:tc>
      </w:tr>
    </w:tbl>
    <w:p/>
    <w:p>
      <w:r>
        <w:t>You will be expected to identify trend and seasonal variation from a graph. Random fluctuation can be assumed to be present in essentially every time series.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371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increasing_tr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7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Increasing Trend and Random Fluctuation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371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decreasing_tr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7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Decreasing Trend and Random Fluctuation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353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seaso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5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Seasonal Variation and Random Fluctuation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371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increasing_seaso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7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Increasing Trend, Seasonal Variation and Random Fluctuation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371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decreasing_seaso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7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Decreasing Trend, Seasonal Variation and Random Fluctuation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371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random_onl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7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Only Random Fluctuation; No Trend and No Seasonal Variation</w:t>
      </w:r>
    </w:p>
    <w:p>
      <w:pPr>
        <w:pStyle w:val="Heading1"/>
      </w:pPr>
      <w:r>
        <w:t>4. Scatter Plot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B"/>
          </w:tcPr>
          <w:p>
            <w:r>
              <w:rPr>
                <w:b/>
                <w:color w:val="00467F"/>
              </w:rPr>
              <w:t xml:space="preserve">Scatter Plot or Scatter Diagram — </w:t>
            </w:r>
            <w:r>
              <w:t>displays the relationship between two quantitative variables.</w:t>
            </w:r>
          </w:p>
        </w:tc>
      </w:tr>
    </w:tbl>
    <w:p/>
    <w:p>
      <w:pPr>
        <w:pStyle w:val="ListBullet"/>
      </w:pPr>
      <w:r>
        <w:t>X-axis: independent variable or explanatory variable.</w:t>
      </w:r>
    </w:p>
    <w:p>
      <w:pPr>
        <w:pStyle w:val="ListBullet"/>
      </w:pPr>
      <w:r>
        <w:t>Y-axis: dependent variable or response variable.</w:t>
      </w:r>
    </w:p>
    <w:p>
      <w:r>
        <w:t>A scatter plot is set up similarly to graphing in algebra, but there is usually not a perfect pattern and the points should not be connected. We look for a pattern in the cloud of data points.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B"/>
          </w:tcPr>
          <w:p>
            <w:r>
              <w:rPr>
                <w:b/>
                <w:color w:val="00467F"/>
              </w:rPr>
              <w:t xml:space="preserve">Correlation — </w:t>
            </w:r>
            <w:r>
              <w:t>an association or relationship between two variables.</w:t>
            </w:r>
          </w:p>
        </w:tc>
      </w:tr>
    </w:tbl>
    <w:p/>
    <w:p>
      <w:pPr>
        <w:pStyle w:val="Heading2"/>
      </w:pPr>
      <w:r>
        <w:t>Example: Drug Dosage and Reduction in Blood Pressure</w:t>
      </w:r>
    </w:p>
    <w:p>
      <w:r>
        <w:t>Reduction in blood pressure is the Y variable because it depends on the dosage of the drug. Dosage is the X variable.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0467F"/>
          </w:tcPr>
          <w:p>
            <w:r>
              <w:rPr>
                <w:b/>
                <w:color w:val="FFFFFF"/>
              </w:rPr>
              <w:t>Dosage of Drug (X)</w:t>
            </w:r>
          </w:p>
        </w:tc>
        <w:tc>
          <w:tcPr>
            <w:tcW w:type="dxa" w:w="5083"/>
            <w:shd w:fill="00467F"/>
          </w:tcPr>
          <w:p>
            <w:r>
              <w:rPr>
                <w:b/>
                <w:color w:val="FFFFFF"/>
              </w:rPr>
              <w:t>Reduction in Blood Pressure (Y)</w:t>
            </w:r>
          </w:p>
        </w:tc>
      </w:tr>
      <w:tr>
        <w:tc>
          <w:tcPr>
            <w:tcW w:type="dxa" w:w="5083"/>
          </w:tcPr>
          <w:p>
            <w:r>
              <w:t>100</w:t>
            </w:r>
          </w:p>
        </w:tc>
        <w:tc>
          <w:tcPr>
            <w:tcW w:type="dxa" w:w="5083"/>
          </w:tcPr>
          <w:p>
            <w:r>
              <w:t>10</w:t>
            </w:r>
          </w:p>
        </w:tc>
      </w:tr>
      <w:tr>
        <w:tc>
          <w:tcPr>
            <w:tcW w:type="dxa" w:w="5083"/>
          </w:tcPr>
          <w:p>
            <w:r>
              <w:t>200</w:t>
            </w:r>
          </w:p>
        </w:tc>
        <w:tc>
          <w:tcPr>
            <w:tcW w:type="dxa" w:w="5083"/>
          </w:tcPr>
          <w:p>
            <w:r>
              <w:t>18</w:t>
            </w:r>
          </w:p>
        </w:tc>
      </w:tr>
      <w:tr>
        <w:tc>
          <w:tcPr>
            <w:tcW w:type="dxa" w:w="5083"/>
          </w:tcPr>
          <w:p>
            <w:r>
              <w:t>300</w:t>
            </w:r>
          </w:p>
        </w:tc>
        <w:tc>
          <w:tcPr>
            <w:tcW w:type="dxa" w:w="5083"/>
          </w:tcPr>
          <w:p>
            <w:r>
              <w:t>32</w:t>
            </w:r>
          </w:p>
        </w:tc>
      </w:tr>
      <w:tr>
        <w:tc>
          <w:tcPr>
            <w:tcW w:type="dxa" w:w="5083"/>
          </w:tcPr>
          <w:p>
            <w:r>
              <w:t>400</w:t>
            </w:r>
          </w:p>
        </w:tc>
        <w:tc>
          <w:tcPr>
            <w:tcW w:type="dxa" w:w="5083"/>
          </w:tcPr>
          <w:p>
            <w:r>
              <w:t>44</w:t>
            </w:r>
          </w:p>
        </w:tc>
      </w:tr>
      <w:tr>
        <w:tc>
          <w:tcPr>
            <w:tcW w:type="dxa" w:w="5083"/>
          </w:tcPr>
          <w:p>
            <w:r>
              <w:t>500</w:t>
            </w:r>
          </w:p>
        </w:tc>
        <w:tc>
          <w:tcPr>
            <w:tcW w:type="dxa" w:w="5083"/>
          </w:tcPr>
          <w:p>
            <w:r>
              <w:t>56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4068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ug_dosage_scat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40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Dosage of Drug and Reduction in Blood Pressure</w:t>
      </w:r>
    </w:p>
    <w:p>
      <w:r>
        <w:t>As dosage increases, reduction in blood pressure also increases. This is a positive relationship.</w:t>
      </w:r>
    </w:p>
    <w:p>
      <w:pPr>
        <w:pStyle w:val="Heading2"/>
      </w:pPr>
      <w:r>
        <w:t>Identifying Correlation Graphically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1129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ect_positive_correl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11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Perfect Positive Linear Correlation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1129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ect_negative_correl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11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Perfect Negative Linear Correlation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112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itive_correl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11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Positive Linear Correlation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1129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gative_correla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11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Negative Linear Correlation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0800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nlinear_correl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08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Non-Linear Correlation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1129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ne_correla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11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No Correlation</w:t>
      </w:r>
    </w:p>
    <w:p>
      <w:pPr>
        <w:pStyle w:val="ListBullet"/>
      </w:pPr>
      <w:r>
        <w:t>Perfect positive linear correlation: all points lie exactly on a line with positive slope.</w:t>
      </w:r>
    </w:p>
    <w:p>
      <w:pPr>
        <w:pStyle w:val="ListBullet"/>
      </w:pPr>
      <w:r>
        <w:t>Perfect negative linear correlation: all points lie exactly on a line with negative slope.</w:t>
      </w:r>
    </w:p>
    <w:p>
      <w:pPr>
        <w:pStyle w:val="ListBullet"/>
      </w:pPr>
      <w:r>
        <w:t>Positive linear correlation: points follow an approximate line with positive slope.</w:t>
      </w:r>
    </w:p>
    <w:p>
      <w:pPr>
        <w:pStyle w:val="ListBullet"/>
      </w:pPr>
      <w:r>
        <w:t>Negative linear correlation: points follow an approximate line with negative slope.</w:t>
      </w:r>
    </w:p>
    <w:p>
      <w:pPr>
        <w:pStyle w:val="ListBullet"/>
      </w:pPr>
      <w:r>
        <w:t>Non-linear correlation: there is a pattern, but it is not linear.</w:t>
      </w:r>
    </w:p>
    <w:p>
      <w:pPr>
        <w:pStyle w:val="ListBullet"/>
      </w:pPr>
      <w:r>
        <w:t>No correlation: there is no visible pattern or relationship.</w:t>
      </w:r>
    </w:p>
    <w:sectPr w:rsidR="00FC693F" w:rsidRPr="0006063C" w:rsidSect="00034616">
      <w:footerReference w:type="default" r:id="rId26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467F"/>
        <w:sz w:val="16"/>
      </w:rPr>
      <w:t>STA210U — Section 2C: Bivariate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467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467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46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467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