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INSTITUTE AND FACULTY OF ACTUARIES</w:t>
      </w:r>
      <w:r/>
    </w:p>
    <w:p>
      <w:pPr>
        <w:pStyle w:val="14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pStyle w:val="14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pStyle w:val="14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PRE-WORK MATERIAL</w:t>
      </w:r>
      <w:r/>
    </w:p>
    <w:p>
      <w:pPr>
        <w:pStyle w:val="14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14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April 2023</w:t>
      </w:r>
      <w:r/>
    </w:p>
    <w:p>
      <w:pPr>
        <w:pStyle w:val="14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14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CS2 </w:t>
      </w:r>
      <w:r>
        <w:rPr>
          <w:rFonts w:ascii="Times New Roman" w:hAnsi="Times New Roman" w:cs="Times New Roman"/>
          <w:b/>
          <w:bCs/>
          <w:sz w:val="36"/>
          <w:szCs w:val="36"/>
        </w:rPr>
        <w:noBreakHyphen/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Risk Modelling and Survival </w:t>
      </w:r>
      <w:r>
        <w:rPr>
          <w:rFonts w:ascii="Times New Roman" w:hAnsi="Times New Roman" w:cs="Times New Roman"/>
          <w:b/>
          <w:bCs/>
          <w:sz w:val="36"/>
          <w:szCs w:val="36"/>
        </w:rPr>
      </w:r>
      <w:r/>
    </w:p>
    <w:p>
      <w:pPr>
        <w:pStyle w:val="141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Analysis </w:t>
      </w:r>
      <w:r>
        <w:rPr>
          <w:rFonts w:ascii="Times New Roman" w:hAnsi="Times New Roman" w:cs="Times New Roman"/>
          <w:b/>
          <w:bCs/>
          <w:sz w:val="36"/>
          <w:szCs w:val="36"/>
        </w:rPr>
      </w:r>
      <w:r/>
    </w:p>
    <w:p>
      <w:pPr>
        <w:pStyle w:val="14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/>
    </w:p>
    <w:p>
      <w:pPr>
        <w:pStyle w:val="14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TO THE CANDIDATES</w:t>
      </w:r>
      <w:r/>
    </w:p>
    <w:p>
      <w:pPr>
        <w:jc w:val="center"/>
        <w:spacing w:lineRule="auto" w:line="240" w:after="0"/>
        <w:rPr>
          <w:rFonts w:ascii="TimesNewRomanPS-Bold" w:hAnsi="TimesNewRomanPS-Bold" w:cs="TimesNewRomanPS-Bold"/>
          <w:b/>
          <w:bCs/>
          <w:sz w:val="40"/>
          <w:szCs w:val="40"/>
        </w:rPr>
      </w:pPr>
      <w:r>
        <w:rPr>
          <w:rFonts w:ascii="TimesNewRomanPS-Bold" w:hAnsi="TimesNewRomanPS-Bold" w:cs="TimesNewRomanPS-Bold"/>
          <w:b/>
          <w:bCs/>
          <w:sz w:val="40"/>
          <w:szCs w:val="40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provided with this advance information to enable you to read, understand and action in your own time, and not under examination conditions.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instruction sheet provides you with </w:t>
      </w:r>
      <w:r>
        <w:rPr>
          <w:rFonts w:ascii="Times New Roman" w:hAnsi="Times New Roman" w:cs="Times New Roman"/>
        </w:rPr>
        <w:t xml:space="preserve">one data file</w:t>
      </w:r>
      <w:r>
        <w:rPr>
          <w:rFonts w:ascii="Times New Roman" w:hAnsi="Times New Roman" w:cs="Times New Roman"/>
        </w:rPr>
        <w:t xml:space="preserve">s</w:t>
      </w:r>
      <w:r>
        <w:rPr>
          <w:rFonts w:ascii="Times New Roman" w:hAnsi="Times New Roman" w:cs="Times New Roman"/>
        </w:rPr>
        <w:t xml:space="preserve"> for you to use in the examination: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CS2B_A23_Qu2_data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</w:t>
      </w:r>
      <w:r>
        <w:rPr>
          <w:rFonts w:ascii="Times New Roman" w:hAnsi="Times New Roman" w:cs="Times New Roman"/>
        </w:rPr>
        <w:t xml:space="preserve"> data file</w:t>
      </w:r>
      <w:r>
        <w:rPr>
          <w:rFonts w:ascii="Times New Roman" w:hAnsi="Times New Roman" w:cs="Times New Roman"/>
        </w:rPr>
        <w:t xml:space="preserve">s</w:t>
      </w:r>
      <w:r>
        <w:rPr>
          <w:rFonts w:ascii="Times New Roman" w:hAnsi="Times New Roman" w:cs="Times New Roman"/>
        </w:rPr>
        <w:t xml:space="preserve"> need to be loaded into R by first saving </w:t>
      </w:r>
      <w:r>
        <w:rPr>
          <w:rFonts w:ascii="Times New Roman" w:hAnsi="Times New Roman" w:cs="Times New Roman"/>
        </w:rPr>
        <w:t xml:space="preserve">them</w:t>
      </w:r>
      <w:r>
        <w:rPr>
          <w:rFonts w:ascii="Times New Roman" w:hAnsi="Times New Roman" w:cs="Times New Roman"/>
        </w:rPr>
        <w:t xml:space="preserve"> onto the computer you are going to be using in the examination. Once you have completed this then you need to load the data into R ready for use during the examination. 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test </w:t>
      </w:r>
      <w:r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you have successfully loaded the required R Packages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  <w:t xml:space="preserve"> run the following codes in order within R: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</w:t>
      </w:r>
      <w:r/>
    </w:p>
    <w:p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 xml:space="preserve">x = c(1:10)</w:t>
      </w:r>
      <w:r>
        <w:br/>
      </w:r>
      <w:r>
        <w:rPr>
          <w:rFonts w:ascii="Courier New" w:hAnsi="Courier New" w:cs="Courier New"/>
        </w:rPr>
        <w:t xml:space="preserve">mean(x)</w:t>
      </w:r>
      <w:r>
        <w:t xml:space="preserve">        </w:t>
      </w:r>
      <w:r>
        <w:tab/>
        <w:t xml:space="preserve"> </w:t>
      </w:r>
      <w:r>
        <w:tab/>
        <w:t xml:space="preserve"> </w:t>
      </w:r>
      <w:r>
        <w:rPr>
          <w:rFonts w:ascii="Times New Roman" w:hAnsi="Times New Roman" w:cs="Times New Roman"/>
        </w:rPr>
        <w:t xml:space="preserve">checks base package</w:t>
      </w:r>
      <w:r>
        <w:t xml:space="preserve"> </w:t>
      </w:r>
      <w:r>
        <w:br/>
      </w:r>
      <w:r>
        <w:rPr>
          <w:rFonts w:ascii="Courier New" w:hAnsi="Courier New" w:cs="Courier New"/>
        </w:rPr>
        <w:t xml:space="preserve">sd(x)</w:t>
      </w:r>
      <w:r>
        <w:t xml:space="preserve">             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 xml:space="preserve">checks stats package</w:t>
      </w:r>
      <w:r>
        <w:br/>
      </w:r>
      <w:r>
        <w:rPr>
          <w:rFonts w:ascii="Courier New" w:hAnsi="Courier New" w:cs="Courier New"/>
        </w:rPr>
        <w:t xml:space="preserve">plot(x)</w:t>
      </w:r>
      <w:r>
        <w:t xml:space="preserve">        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 xml:space="preserve">checks graphics package</w:t>
      </w:r>
      <w:r>
        <w:br/>
      </w:r>
      <w:r>
        <w:rPr>
          <w:rFonts w:ascii="Courier New" w:hAnsi="Courier New" w:cs="Courier New"/>
        </w:rPr>
        <w:t xml:space="preserve">combn(x,10)</w:t>
      </w:r>
      <w:r>
        <w:t xml:space="preserve">  </w:t>
      </w:r>
      <w:r>
        <w:tab/>
        <w:t xml:space="preserve"> </w:t>
      </w:r>
      <w:r>
        <w:rPr>
          <w:rFonts w:ascii="Times New Roman" w:hAnsi="Times New Roman" w:cs="Times New Roman"/>
        </w:rPr>
        <w:t xml:space="preserve">checks utils package</w:t>
      </w:r>
      <w:r/>
    </w:p>
    <w:p>
      <w:r/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these are completed with no error the four packages are successfully installed.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guidance on how to load the data and the packages required can be found in “A Guide to CS1 and CS2 Examinations” on the </w:t>
      </w:r>
      <w:hyperlink r:id="rId7" w:history="1">
        <w:r>
          <w:rPr>
            <w:rStyle w:val="173"/>
            <w:rFonts w:ascii="Times New Roman" w:hAnsi="Times New Roman" w:cs="Times New Roman"/>
          </w:rPr>
          <w:t xml:space="preserve">website</w:t>
        </w:r>
      </w:hyperlink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you encounter any issues, please contact the Examinations Team on +44 (0) 1865 268873</w:t>
      </w:r>
      <w:r/>
    </w:p>
    <w:p>
      <w:pPr>
        <w:pStyle w:val="141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</w:r>
      <w:r/>
    </w:p>
    <w:p>
      <w:pPr>
        <w:pStyle w:val="1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</w:rPr>
      </w:r>
      <w:r/>
    </w:p>
    <w:p>
      <w:pPr>
        <w:pStyle w:val="1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END OF PRE-WORK MATERIAL</w:t>
      </w:r>
      <w:r/>
    </w:p>
    <w:p>
      <w:pPr>
        <w:jc w:val="center"/>
        <w:spacing w:lineRule="auto" w:line="240" w:after="0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</w:r>
      <w:r/>
    </w:p>
    <w:p>
      <w:pPr>
        <w:spacing w:lineRule="auto" w:lin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  <w:sz w:val="24"/>
        </w:rPr>
        <w:t xml:space="preserve">CS2</w:t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  <w:tab/>
      </w:r>
      <w:r>
        <w:rPr>
          <w:rFonts w:ascii="Times New Roman" w:hAnsi="Times New Roman" w:cs="Times New Roman"/>
          <w:bCs/>
          <w:iCs/>
          <w:sz w:val="24"/>
        </w:rPr>
        <w:t xml:space="preserve">© Institute and Faculty of Actuaries</w:t>
      </w:r>
      <w:r/>
    </w:p>
    <w:sectPr>
      <w:footnotePr/>
      <w:type w:val="nextPage"/>
      <w:pgSz w:w="11906" w:h="16838"/>
      <w:pgMar w:top="1440" w:right="1440" w:bottom="1440" w:left="1440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egoe UI">
    <w:panose1 w:val="020F0502020204030204"/>
  </w:font>
  <w:font w:name="Times New Roman">
    <w:panose1 w:val="02020603050405020304"/>
  </w:font>
  <w:font w:name="TimesNewRomanPS-Bold">
    <w:panose1 w:val="020B0604020202020204"/>
  </w:font>
  <w:font w:name="TimesNewRomanPS-BoldItalic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GB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" w:default="1">
    <w:name w:val="Normal"/>
    <w:qFormat/>
  </w:style>
  <w:style w:type="paragraph" w:styleId="128">
    <w:name w:val="Heading 1"/>
    <w:basedOn w:val="127"/>
    <w:next w:val="12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9">
    <w:name w:val="Heading 2"/>
    <w:basedOn w:val="127"/>
    <w:next w:val="12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0">
    <w:name w:val="Heading 3"/>
    <w:basedOn w:val="127"/>
    <w:next w:val="12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1">
    <w:name w:val="Heading 4"/>
    <w:basedOn w:val="127"/>
    <w:next w:val="12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2">
    <w:name w:val="Heading 5"/>
    <w:basedOn w:val="127"/>
    <w:next w:val="12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3">
    <w:name w:val="Heading 6"/>
    <w:basedOn w:val="127"/>
    <w:next w:val="12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4">
    <w:name w:val="Heading 7"/>
    <w:basedOn w:val="127"/>
    <w:next w:val="12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5">
    <w:name w:val="Heading 8"/>
    <w:basedOn w:val="127"/>
    <w:next w:val="12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6">
    <w:name w:val="Heading 9"/>
    <w:basedOn w:val="127"/>
    <w:next w:val="12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character" w:styleId="137" w:default="1">
    <w:name w:val="Default Paragraph Font"/>
    <w:uiPriority w:val="1"/>
    <w:semiHidden/>
    <w:unhideWhenUsed/>
  </w:style>
  <w:style w:type="table" w:styleId="1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9" w:default="1">
    <w:name w:val="No List"/>
    <w:uiPriority w:val="99"/>
    <w:semiHidden/>
    <w:unhideWhenUsed/>
  </w:style>
  <w:style w:type="paragraph" w:styleId="140">
    <w:name w:val="List Paragraph"/>
    <w:basedOn w:val="127"/>
    <w:qFormat/>
    <w:uiPriority w:val="34"/>
    <w:pPr>
      <w:contextualSpacing w:val="true"/>
      <w:ind w:left="720"/>
    </w:pPr>
  </w:style>
  <w:style w:type="paragraph" w:styleId="141">
    <w:name w:val="No Spacing"/>
    <w:basedOn w:val="127"/>
    <w:qFormat/>
    <w:uiPriority w:val="1"/>
    <w:rPr>
      <w:color w:val="000000"/>
    </w:rPr>
    <w:pPr>
      <w:spacing w:lineRule="auto" w:line="240" w:after="0"/>
    </w:pPr>
  </w:style>
  <w:style w:type="paragraph" w:styleId="142">
    <w:name w:val="Title"/>
    <w:basedOn w:val="127"/>
    <w:next w:val="127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43">
    <w:name w:val="Subtitle"/>
    <w:basedOn w:val="127"/>
    <w:next w:val="127"/>
    <w:qFormat/>
    <w:uiPriority w:val="11"/>
    <w:rPr>
      <w:i/>
      <w:color w:val="444444"/>
      <w:sz w:val="52"/>
    </w:rPr>
    <w:pPr>
      <w:spacing w:lineRule="auto" w:line="240"/>
    </w:pPr>
  </w:style>
  <w:style w:type="paragraph" w:styleId="144">
    <w:name w:val="Quote"/>
    <w:basedOn w:val="127"/>
    <w:next w:val="127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45">
    <w:name w:val="Intense Quote"/>
    <w:basedOn w:val="127"/>
    <w:next w:val="127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46">
    <w:name w:val="Header"/>
    <w:basedOn w:val="127"/>
    <w:uiPriority w:val="99"/>
    <w:unhideWhenUsed/>
    <w:rPr>
      <w:color w:val="000000"/>
    </w:rPr>
    <w:pPr>
      <w:spacing w:lineRule="auto" w:line="240" w:after="0"/>
      <w:tabs>
        <w:tab w:val="center" w:pos="7143"/>
        <w:tab w:val="right" w:pos="14287"/>
      </w:tabs>
    </w:pPr>
  </w:style>
  <w:style w:type="paragraph" w:styleId="147">
    <w:name w:val="Footer"/>
    <w:basedOn w:val="127"/>
    <w:uiPriority w:val="99"/>
    <w:unhideWhenUsed/>
    <w:rPr>
      <w:color w:val="000000"/>
    </w:rPr>
    <w:pPr>
      <w:spacing w:lineRule="auto" w:line="240" w:after="0"/>
      <w:tabs>
        <w:tab w:val="center" w:pos="7143"/>
        <w:tab w:val="right" w:pos="14287"/>
      </w:tabs>
    </w:pPr>
  </w:style>
  <w:style w:type="table" w:styleId="148">
    <w:name w:val="Table Grid"/>
    <w:basedOn w:val="13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49">
    <w:name w:val="Lined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50">
    <w:name w:val="Lined - Accent 1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51">
    <w:name w:val="Lined - Accent 2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52">
    <w:name w:val="Lined - Accent 3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53">
    <w:name w:val="Lined - Accent 4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54">
    <w:name w:val="Lined - Accent 5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55">
    <w:name w:val="Lined - Accent 6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56">
    <w:name w:val="Bordered"/>
    <w:basedOn w:val="13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57">
    <w:name w:val="Bordered - Accent 1"/>
    <w:basedOn w:val="13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58">
    <w:name w:val="Bordered - Accent 2"/>
    <w:basedOn w:val="13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59">
    <w:name w:val="Bordered - Accent 3"/>
    <w:basedOn w:val="13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60">
    <w:name w:val="Bordered - Accent 4"/>
    <w:basedOn w:val="13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61">
    <w:name w:val="Bordered - Accent 5"/>
    <w:basedOn w:val="13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62">
    <w:name w:val="Bordered - Accent 6"/>
    <w:basedOn w:val="13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63">
    <w:name w:val="Bordered &amp; Lined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64">
    <w:name w:val="Bordered &amp; Lined - Accent 1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65">
    <w:name w:val="Bordered &amp; Lined - Accent 2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66">
    <w:name w:val="Bordered &amp; Lined - Accent 3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67">
    <w:name w:val="Bordered &amp; Lined - Accent 4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68">
    <w:name w:val="Bordered &amp; Lined - Accent 5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69">
    <w:name w:val="Bordered &amp; Lined - Accent 6"/>
    <w:basedOn w:val="138"/>
    <w:uiPriority w:val="99"/>
    <w:rPr>
      <w:color w:val="404040"/>
      <w:sz w:val="20"/>
      <w:szCs w:val="20"/>
      <w:lang w:eastAsia="en-GB"/>
    </w:rPr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170">
    <w:name w:val="footnote text"/>
    <w:basedOn w:val="127"/>
    <w:uiPriority w:val="99"/>
    <w:semiHidden/>
    <w:unhideWhenUsed/>
    <w:rPr>
      <w:sz w:val="20"/>
    </w:rPr>
    <w:pPr>
      <w:spacing w:lineRule="auto" w:line="240" w:after="0"/>
    </w:pPr>
  </w:style>
  <w:style w:type="character" w:styleId="171">
    <w:name w:val="Footnote Text Char"/>
    <w:basedOn w:val="137"/>
    <w:uiPriority w:val="99"/>
    <w:semiHidden/>
    <w:rPr>
      <w:sz w:val="20"/>
    </w:rPr>
  </w:style>
  <w:style w:type="character" w:styleId="172">
    <w:name w:val="footnote reference"/>
    <w:basedOn w:val="137"/>
    <w:uiPriority w:val="99"/>
    <w:semiHidden/>
    <w:unhideWhenUsed/>
    <w:rPr>
      <w:vertAlign w:val="superscript"/>
    </w:rPr>
  </w:style>
  <w:style w:type="character" w:styleId="173">
    <w:name w:val="Hyperlink"/>
    <w:basedOn w:val="137"/>
    <w:uiPriority w:val="99"/>
    <w:unhideWhenUsed/>
    <w:rPr>
      <w:color w:val="0563C1" w:themeColor="hyperlink"/>
      <w:u w:val="single"/>
    </w:rPr>
  </w:style>
  <w:style w:type="character" w:styleId="174">
    <w:name w:val="annotation reference"/>
    <w:basedOn w:val="137"/>
    <w:uiPriority w:val="99"/>
    <w:semiHidden/>
    <w:unhideWhenUsed/>
    <w:rPr>
      <w:sz w:val="16"/>
      <w:szCs w:val="16"/>
    </w:rPr>
  </w:style>
  <w:style w:type="paragraph" w:styleId="175">
    <w:name w:val="annotation text"/>
    <w:basedOn w:val="127"/>
    <w:uiPriority w:val="99"/>
    <w:semiHidden/>
    <w:unhideWhenUsed/>
    <w:rPr>
      <w:sz w:val="20"/>
      <w:szCs w:val="20"/>
    </w:rPr>
    <w:pPr>
      <w:spacing w:lineRule="auto" w:line="240"/>
    </w:pPr>
  </w:style>
  <w:style w:type="character" w:styleId="176">
    <w:name w:val="Comment Text Char"/>
    <w:basedOn w:val="137"/>
    <w:uiPriority w:val="99"/>
    <w:semiHidden/>
    <w:rPr>
      <w:sz w:val="20"/>
      <w:szCs w:val="20"/>
    </w:rPr>
  </w:style>
  <w:style w:type="paragraph" w:styleId="177">
    <w:name w:val="annotation subject"/>
    <w:basedOn w:val="175"/>
    <w:next w:val="175"/>
    <w:uiPriority w:val="99"/>
    <w:semiHidden/>
    <w:unhideWhenUsed/>
    <w:rPr>
      <w:b/>
      <w:bCs/>
    </w:rPr>
  </w:style>
  <w:style w:type="character" w:styleId="178">
    <w:name w:val="Comment Subject Char"/>
    <w:basedOn w:val="176"/>
    <w:uiPriority w:val="99"/>
    <w:semiHidden/>
    <w:rPr>
      <w:b/>
      <w:bCs/>
      <w:sz w:val="20"/>
      <w:szCs w:val="20"/>
    </w:rPr>
  </w:style>
  <w:style w:type="paragraph" w:styleId="179">
    <w:name w:val="Balloon Text"/>
    <w:basedOn w:val="127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 w:after="0"/>
    </w:pPr>
  </w:style>
  <w:style w:type="character" w:styleId="180">
    <w:name w:val="Balloon Text Char"/>
    <w:basedOn w:val="137"/>
    <w:uiPriority w:val="99"/>
    <w:semiHidden/>
    <w:rPr>
      <w:rFonts w:ascii="Segoe UI" w:hAnsi="Segoe UI" w:cs="Segoe UI"/>
      <w:sz w:val="18"/>
      <w:szCs w:val="18"/>
    </w:rPr>
  </w:style>
  <w:style w:type="character" w:styleId="181">
    <w:name w:val="FollowedHyperlink"/>
    <w:basedOn w:val="137"/>
    <w:uiPriority w:val="99"/>
    <w:semiHidden/>
    <w:unhideWhenUsed/>
    <w:rPr>
      <w:color w:val="954F72" w:themeColor="followedHyperlink"/>
      <w:u w:val="single"/>
    </w:rPr>
  </w:style>
  <w:style w:type="paragraph" w:styleId="182">
    <w:name w:val="Revision"/>
    <w:uiPriority w:val="99"/>
    <w:hidden/>
    <w:semiHidden/>
    <w:pPr>
      <w:spacing w:lineRule="auto" w:line="240" w:after="0"/>
      <w:pBdr>
        <w:left w:val="none" w:sz="0" w:space="0" w:color="auto"/>
        <w:top w:val="none" w:sz="0" w:space="0" w:color="auto"/>
        <w:right w:val="none" w:sz="0" w:space="0" w:color="auto"/>
        <w:bottom w:val="none" w:sz="0" w:space="0" w:color="auto"/>
        <w:between w:val="none" w:sz="0" w:space="0" w:color="auto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yperlink" Target="https://www.actuaries.org.uk/studying/curriculum-2019/actuarial-statistics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