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240" w:after="0"/>
        <w:rPr>
          <w:rStyle w:val="Heading1Char"/>
          <w:rFonts w:ascii="Calibri" w:hAnsi="Calibri" w:cs="Calibri" w:asciiTheme="minorHAnsi" w:cstheme="minorHAnsi" w:hAnsiTheme="minorHAnsi"/>
          <w:sz w:val="22"/>
        </w:rPr>
      </w:pPr>
      <w:r>
        <w:rPr>
          <w:rStyle w:val="Heading1Char"/>
          <w:rFonts w:cs="Calibri" w:ascii="Calibri" w:hAnsi="Calibri" w:asciiTheme="minorHAnsi" w:cstheme="minorHAnsi" w:hAnsiTheme="minorHAnsi"/>
          <w:b/>
          <w:sz w:val="22"/>
        </w:rPr>
        <w:t xml:space="preserve">To go on the footer of the page: </w:t>
      </w:r>
      <w:r>
        <w:rPr>
          <w:rStyle w:val="Heading1Char"/>
          <w:rFonts w:ascii="Calibri" w:hAnsi="Calibri" w:asciiTheme="minorHAnsi" w:hAnsiTheme="minorHAnsi"/>
          <w:sz w:val="22"/>
        </w:rPr>
        <w:t xml:space="preserve">Mae'r safle hwn </w:t>
      </w:r>
      <w:r>
        <w:rPr>
          <w:rFonts w:ascii="Calibri" w:hAnsi="Calibri" w:asciiTheme="minorHAnsi" w:hAnsiTheme="minorHAnsi"/>
          <w:sz w:val="22"/>
        </w:rPr>
        <w:t>yn diwallu gofynion safon WCAG 2.1 AA. I weld ein Datganiad Hygyrchedd, cliciwch YMA.</w:t>
      </w:r>
    </w:p>
    <w:p>
      <w:pPr>
        <w:pStyle w:val="Heading1"/>
        <w:rPr>
          <w:rStyle w:val="Heading1Char"/>
          <w:b/>
          <w:b/>
        </w:rPr>
      </w:pPr>
      <w:r>
        <w:rPr>
          <w:rStyle w:val="Heading1Char"/>
          <w:b/>
        </w:rPr>
        <w:t>Datganiad Hygyrchedd</w:t>
      </w:r>
    </w:p>
    <w:p>
      <w:pPr>
        <w:pStyle w:val="Heading2"/>
        <w:rPr/>
      </w:pPr>
      <w:r>
        <w:rPr>
          <w:rStyle w:val="Heading1Char"/>
        </w:rPr>
        <w:t>Iechyd Cyhoeddus Cymru</w:t>
      </w:r>
      <w:bookmarkStart w:id="0" w:name="_GoBack"/>
      <w:bookmarkEnd w:id="0"/>
    </w:p>
    <w:p>
      <w:pPr>
        <w:pStyle w:val="Normal"/>
        <w:rPr/>
      </w:pPr>
      <w:r>
        <w:rPr/>
        <w:t>Mae'r datganiad hygyrchedd hwn yn berthnasol i Archwiliwr Data Platfform Atebion Tegwch Iechyd Cymru</w:t>
      </w:r>
    </w:p>
    <w:p>
      <w:pPr>
        <w:pStyle w:val="Normal"/>
        <w:rPr/>
      </w:pPr>
      <w:r>
        <w:rPr/>
        <w:t xml:space="preserve">Mae’r wefan hon yn cael ei rhedeg gan Iechyd Cyhoeddus Cymru. Rydym am i gynifer o bobl â phosibl allu defnyddio’r wefan hon. Er enghraifft, mae hynny'n golygu y dylech allu: </w:t>
      </w:r>
    </w:p>
    <w:p>
      <w:pPr>
        <w:pStyle w:val="Normal"/>
        <w:numPr>
          <w:ilvl w:val="0"/>
          <w:numId w:val="1"/>
        </w:numPr>
        <w:rPr/>
      </w:pPr>
      <w:r>
        <w:rPr/>
        <w:t>newid lliwiau, lefelau cyferbyniad a ffontiau</w:t>
      </w:r>
    </w:p>
    <w:p>
      <w:pPr>
        <w:pStyle w:val="Normal"/>
        <w:numPr>
          <w:ilvl w:val="0"/>
          <w:numId w:val="1"/>
        </w:numPr>
        <w:rPr/>
      </w:pPr>
      <w:r>
        <w:rPr/>
        <w:t>chwyddo hyd at 200% heb i'r testun arllwys oddi ar y sgrin</w:t>
      </w:r>
    </w:p>
    <w:p>
      <w:pPr>
        <w:pStyle w:val="Normal"/>
        <w:numPr>
          <w:ilvl w:val="0"/>
          <w:numId w:val="1"/>
        </w:numPr>
        <w:rPr/>
      </w:pPr>
      <w:r>
        <w:rPr/>
        <w:t>Gweld y porwr mewn fformat un golofn (lled porwr 1280px a Chwyddo i mewn i 400%)</w:t>
      </w:r>
    </w:p>
    <w:p>
      <w:pPr>
        <w:pStyle w:val="Normal"/>
        <w:numPr>
          <w:ilvl w:val="0"/>
          <w:numId w:val="1"/>
        </w:numPr>
        <w:rPr/>
      </w:pPr>
      <w:r>
        <w:rPr/>
        <w:t>llywio'r rhan fwyaf o'r wefan gan ddefnyddio bysellfwrdd yn unig</w:t>
      </w:r>
    </w:p>
    <w:p>
      <w:pPr>
        <w:pStyle w:val="Normal"/>
        <w:numPr>
          <w:ilvl w:val="0"/>
          <w:numId w:val="1"/>
        </w:numPr>
        <w:rPr/>
      </w:pPr>
      <w:r>
        <w:rPr/>
        <w:t>llywio'r rhan fwyaf o'r wefan gan ddefnyddio meddalwedd adnabod lleferydd</w:t>
      </w:r>
    </w:p>
    <w:p>
      <w:pPr>
        <w:pStyle w:val="Normal"/>
        <w:numPr>
          <w:ilvl w:val="0"/>
          <w:numId w:val="1"/>
        </w:numPr>
        <w:rPr/>
      </w:pPr>
      <w:r>
        <w:rPr/>
        <w:t>gwrando ar y rhan fwyaf o’r wefan gan ddefnyddio darllenydd sgrin (gan gynnwys y fersiynau diweddaraf o JAWS, NVDA a VoiceOver)</w:t>
      </w:r>
    </w:p>
    <w:p>
      <w:pPr>
        <w:pStyle w:val="Normal"/>
        <w:rPr/>
      </w:pPr>
      <w:r>
        <w:rPr/>
        <w:t>Rydym hefyd wedi gwneud testun y wefan mor syml â phosibl i'w ddeall.</w:t>
      </w:r>
    </w:p>
    <w:p>
      <w:pPr>
        <w:pStyle w:val="Normal"/>
        <w:rPr/>
      </w:pPr>
      <w:r>
        <w:rPr/>
      </w:r>
    </w:p>
    <w:p>
      <w:pPr>
        <w:pStyle w:val="Heading3"/>
        <w:rPr>
          <w:bCs/>
        </w:rPr>
      </w:pPr>
      <w:r>
        <w:rPr/>
        <w:t>Hygyrchedd</w:t>
      </w:r>
    </w:p>
    <w:p>
      <w:pPr>
        <w:pStyle w:val="Normal"/>
        <w:rPr/>
      </w:pPr>
      <w:r>
        <w:rPr/>
        <w:t>Gwyddom nad yw rhai rhannau o’r wefan hon yn gwbl hygyrch:</w:t>
      </w:r>
    </w:p>
    <w:p>
      <w:pPr>
        <w:pStyle w:val="ListParagraph"/>
        <w:numPr>
          <w:ilvl w:val="0"/>
          <w:numId w:val="2"/>
        </w:numPr>
        <w:spacing w:lineRule="auto" w:line="360"/>
        <w:rPr>
          <w:b/>
          <w:b/>
          <w:bCs/>
        </w:rPr>
      </w:pPr>
      <w:r>
        <w:rPr/>
        <w:t>Mae dolenni sy'n agor mewn ffenestr newydd heb hysbysu'r defnyddiwr</w:t>
      </w:r>
    </w:p>
    <w:p>
      <w:pPr>
        <w:pStyle w:val="ListParagraph"/>
        <w:numPr>
          <w:ilvl w:val="0"/>
          <w:numId w:val="2"/>
        </w:numPr>
        <w:spacing w:lineRule="auto" w:line="360"/>
        <w:rPr>
          <w:b/>
          <w:b/>
          <w:bCs/>
        </w:rPr>
      </w:pPr>
      <w:r>
        <w:rPr/>
        <w:t xml:space="preserve">Mae dolenni nad ydyn nhw'n ddisgrifiadol </w:t>
      </w:r>
    </w:p>
    <w:p>
      <w:pPr>
        <w:pStyle w:val="ListParagraph"/>
        <w:numPr>
          <w:ilvl w:val="0"/>
          <w:numId w:val="2"/>
        </w:numPr>
        <w:spacing w:lineRule="auto" w:line="360"/>
        <w:rPr>
          <w:b/>
          <w:b/>
          <w:bCs/>
        </w:rPr>
      </w:pPr>
      <w:r>
        <w:rPr/>
        <w:t>Gall y cyferbyniad lliw ar rywfaint o destun achosi anhawster i rai defnyddwyr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Heading3"/>
        <w:rPr/>
      </w:pPr>
      <w:r>
        <w:rPr/>
        <w:t>Adborth a gwybodaeth gyswllt</w:t>
      </w:r>
    </w:p>
    <w:p>
      <w:pPr>
        <w:pStyle w:val="Normal"/>
        <w:rPr/>
      </w:pPr>
      <w:r>
        <w:rPr/>
        <w:t xml:space="preserve">Os oes angen gwybodaeth arnoch ar y wefan hon mewn fformat gwahanol megis PDF hygyrch, print bras, hawdd ei ddarllen, recordiad sain neu braille, anfonwch e-bost at: </w:t>
      </w:r>
      <w:hyperlink r:id="rId2">
        <w:r>
          <w:rPr>
            <w:rStyle w:val="InternetLink"/>
          </w:rPr>
          <w:t>platfformdatrysiadau@gig.cymru</w:t>
        </w:r>
      </w:hyperlink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Byddwn yn ystyried eich cais ac yn cysylltu â chi o fewn 14 diwrnod.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Heading3"/>
        <w:rPr/>
      </w:pPr>
      <w:r>
        <w:rPr/>
        <w:t>Rhoi gwybod am broblemau hygyrchedd gyda'r wefan hon</w:t>
      </w:r>
    </w:p>
    <w:p>
      <w:pPr>
        <w:pStyle w:val="Normal"/>
        <w:rPr>
          <w:b/>
          <w:b/>
          <w:bCs/>
          <w:color w:val="C00000"/>
        </w:rPr>
      </w:pPr>
      <w:r>
        <w:rPr/>
        <w:t>Rydym bob amser yn ceisio gwella hygyrchedd y wefan hon. Os byddwch yn dod o hyd i unrhyw broblemau nad ydynt wedi'u rhestru ar y dudalen hon neu'n meddwl nad ydym yn bodloni gofynion hygyrchedd, cysylltwch â:</w:t>
      </w:r>
      <w:r>
        <w:rPr>
          <w:b/>
          <w:bCs/>
          <w:color w:val="FF0000"/>
        </w:rPr>
        <w:t xml:space="preserve"> </w:t>
      </w:r>
    </w:p>
    <w:p>
      <w:pPr>
        <w:pStyle w:val="Normal"/>
        <w:rPr>
          <w:rFonts w:cs="Calibri" w:cstheme="minorHAnsi"/>
          <w:b/>
          <w:b/>
        </w:rPr>
      </w:pPr>
      <w:r>
        <w:rPr>
          <w:b/>
        </w:rPr>
        <w:t xml:space="preserve">Trwy e-bost: </w:t>
      </w:r>
      <w:hyperlink r:id="rId3">
        <w:r>
          <w:rPr>
            <w:rStyle w:val="InternetLink"/>
            <w:b w:val="false"/>
            <w:bCs w:val="false"/>
          </w:rPr>
          <w:t>platfformdatrysiadau@gig.cymru</w:t>
        </w:r>
      </w:hyperlink>
    </w:p>
    <w:p>
      <w:pPr>
        <w:pStyle w:val="Normal"/>
        <w:rPr>
          <w:rFonts w:cs="Calibri" w:cstheme="minorHAnsi"/>
          <w:b/>
          <w:b/>
        </w:rPr>
      </w:pPr>
      <w:r>
        <w:rPr>
          <w:b/>
        </w:rPr>
        <w:t xml:space="preserve">Dros y ffôn: +44 </w:t>
      </w:r>
      <w:r>
        <w:rPr/>
        <w:t>02920 227744</w:t>
      </w:r>
    </w:p>
    <w:p>
      <w:pPr>
        <w:pStyle w:val="NormalWeb"/>
        <w:shd w:val="clear" w:color="auto" w:fill="FFFFFF"/>
        <w:spacing w:before="280" w:after="280"/>
        <w:rPr>
          <w:rFonts w:cs="Calibri" w:cstheme="minorHAnsi"/>
          <w:b/>
          <w:b/>
          <w:sz w:val="22"/>
        </w:rPr>
      </w:pPr>
      <w:r>
        <w:rPr>
          <w:rFonts w:ascii="Calibri" w:hAnsi="Calibri" w:asciiTheme="minorHAnsi" w:hAnsiTheme="minorHAnsi"/>
          <w:b/>
          <w:sz w:val="22"/>
        </w:rPr>
        <w:t>Trwy'r Post:</w:t>
      </w:r>
      <w:r>
        <w:rPr>
          <w:b/>
          <w:sz w:val="22"/>
        </w:rPr>
        <w:t xml:space="preserve"> </w:t>
      </w:r>
    </w:p>
    <w:p>
      <w:pPr>
        <w:pStyle w:val="NormalWeb"/>
        <w:shd w:val="clear" w:color="auto" w:fill="FFFFFF"/>
        <w:spacing w:before="280" w:after="280"/>
        <w:rPr>
          <w:rStyle w:val="Strong"/>
          <w:rFonts w:ascii="Calibri" w:hAnsi="Calibri" w:eastAsia="" w:cs="Calibri" w:asciiTheme="minorHAnsi" w:cstheme="minorHAnsi" w:eastAsiaTheme="majorEastAsia" w:hAnsiTheme="minorHAnsi"/>
          <w:b w:val="false"/>
          <w:b w:val="false"/>
          <w:sz w:val="22"/>
          <w:szCs w:val="22"/>
        </w:rPr>
      </w:pPr>
      <w:r>
        <w:rPr>
          <w:rStyle w:val="Strong"/>
          <w:rFonts w:ascii="Calibri" w:hAnsi="Calibri" w:asciiTheme="minorHAnsi" w:hAnsiTheme="minorHAnsi"/>
          <w:b w:val="false"/>
          <w:sz w:val="22"/>
        </w:rPr>
        <w:t xml:space="preserve">Polisi ac Iechyd Rhyngwladol, Canolfan Gydweithredol Sefydliad Iechyd y Byd (WHO CC) ar Fuddsoddi ar gyfer Iechyd a Llesiant, </w:t>
      </w:r>
    </w:p>
    <w:p>
      <w:pPr>
        <w:pStyle w:val="NormalWeb"/>
        <w:shd w:val="clear" w:color="auto" w:fill="FFFFFF"/>
        <w:spacing w:before="280" w:after="280"/>
        <w:rPr>
          <w:rFonts w:ascii="Calibri" w:hAnsi="Calibri" w:eastAsia="" w:cs="Calibri" w:asciiTheme="minorHAnsi" w:cstheme="minorHAnsi" w:eastAsiaTheme="majorEastAsia" w:hAnsiTheme="minorHAnsi"/>
          <w:b/>
          <w:b/>
          <w:bCs/>
          <w:sz w:val="22"/>
          <w:szCs w:val="22"/>
        </w:rPr>
      </w:pPr>
      <w:r>
        <w:rPr>
          <w:rStyle w:val="Strong"/>
          <w:rFonts w:ascii="Calibri" w:hAnsi="Calibri" w:asciiTheme="minorHAnsi" w:hAnsiTheme="minorHAnsi"/>
          <w:b w:val="false"/>
          <w:sz w:val="22"/>
        </w:rPr>
        <w:t>Iechyd Cyhoeddus Cymru,</w:t>
      </w:r>
      <w:r>
        <w:rPr>
          <w:rFonts w:ascii="Calibri" w:hAnsi="Calibri" w:asciiTheme="minorHAnsi" w:hAnsiTheme="minorHAnsi"/>
          <w:b/>
          <w:bCs/>
          <w:sz w:val="22"/>
          <w:szCs w:val="22"/>
        </w:rPr>
        <w:br/>
      </w:r>
      <w:r>
        <w:rPr>
          <w:rStyle w:val="Strong"/>
          <w:rFonts w:ascii="Calibri" w:hAnsi="Calibri" w:asciiTheme="minorHAnsi" w:hAnsiTheme="minorHAnsi"/>
          <w:b w:val="false"/>
          <w:sz w:val="22"/>
        </w:rPr>
        <w:t>Rhif 2 Capital Quarter,</w:t>
      </w:r>
      <w:r>
        <w:rPr>
          <w:rFonts w:ascii="Calibri" w:hAnsi="Calibri" w:asciiTheme="minorHAnsi" w:hAnsiTheme="minorHAnsi"/>
          <w:b/>
          <w:bCs/>
          <w:sz w:val="22"/>
          <w:szCs w:val="22"/>
        </w:rPr>
        <w:br/>
      </w:r>
      <w:r>
        <w:rPr>
          <w:rStyle w:val="Strong"/>
          <w:rFonts w:ascii="Calibri" w:hAnsi="Calibri" w:asciiTheme="minorHAnsi" w:hAnsiTheme="minorHAnsi"/>
          <w:b w:val="false"/>
          <w:sz w:val="22"/>
        </w:rPr>
        <w:t>Stryd Tyndall,</w:t>
      </w:r>
      <w:r>
        <w:rPr>
          <w:rFonts w:ascii="Calibri" w:hAnsi="Calibri" w:asciiTheme="minorHAnsi" w:hAnsiTheme="minorHAnsi"/>
          <w:b/>
          <w:bCs/>
          <w:sz w:val="22"/>
          <w:szCs w:val="22"/>
        </w:rPr>
        <w:br/>
      </w:r>
      <w:r>
        <w:rPr>
          <w:rStyle w:val="Strong"/>
          <w:rFonts w:ascii="Calibri" w:hAnsi="Calibri" w:asciiTheme="minorHAnsi" w:hAnsiTheme="minorHAnsi"/>
          <w:b w:val="false"/>
          <w:sz w:val="22"/>
        </w:rPr>
        <w:t>Caerdydd</w:t>
      </w:r>
      <w:r>
        <w:rPr>
          <w:rFonts w:ascii="Calibri" w:hAnsi="Calibri" w:asciiTheme="minorHAnsi" w:hAnsiTheme="minorHAnsi"/>
          <w:b/>
          <w:bCs/>
          <w:sz w:val="22"/>
          <w:szCs w:val="22"/>
        </w:rPr>
        <w:br/>
      </w:r>
      <w:r>
        <w:rPr>
          <w:rStyle w:val="Strong"/>
          <w:rFonts w:ascii="Calibri" w:hAnsi="Calibri" w:asciiTheme="minorHAnsi" w:hAnsiTheme="minorHAnsi"/>
          <w:b w:val="false"/>
          <w:sz w:val="22"/>
        </w:rPr>
        <w:t>CF10 4BZ</w:t>
      </w:r>
    </w:p>
    <w:p>
      <w:pPr>
        <w:pStyle w:val="Heading3"/>
        <w:rPr/>
      </w:pPr>
      <w:r>
        <w:rPr/>
        <w:t>Gweithdrefn orfodi</w:t>
      </w:r>
    </w:p>
    <w:p>
      <w:pPr>
        <w:pStyle w:val="Normal"/>
        <w:rPr/>
      </w:pPr>
      <w:r>
        <w:rPr/>
        <w:t>Mae'r Comisiwn Cydraddoldeb a Hawliau Dynol (EHRC) yn gyfrifol am orfodi Rheoliadau Hygyrchedd Cyrff y Sector Cyhoeddus (Gwefannau a Chymwysiadau Symudol) (Rhif 2) 2018 (y 'rheoliadau hygyrchedd'). Os nad ydych yn hapus gyda'r ffordd yr ydym yn ymateb i'ch cwyn,</w:t>
      </w:r>
      <w:hyperlink r:id="rId4">
        <w:r>
          <w:rPr>
            <w:rStyle w:val="InternetLink"/>
          </w:rPr>
          <w:t>cysylltwch â'r Gwasanaeth Cynghori a Chymorth Cydraddoldeb (EASS)</w:t>
        </w:r>
      </w:hyperlink>
      <w:r>
        <w:rPr/>
        <w:t>.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Heading2"/>
        <w:rPr>
          <w:color w:val="1F3864" w:themeColor="accent1" w:themeShade="80"/>
        </w:rPr>
      </w:pPr>
      <w:r>
        <w:rPr>
          <w:color w:val="1F3864" w:themeColor="accent1" w:themeShade="80"/>
        </w:rPr>
        <w:t xml:space="preserve">Cysylltu â ni dros y ffôn neu ymweld â ni yn bersonol </w:t>
      </w:r>
    </w:p>
    <w:p>
      <w:pPr>
        <w:pStyle w:val="Normal"/>
        <w:rPr/>
      </w:pPr>
      <w:r>
        <w:rPr/>
        <w:t>Rydym yn darparu gwasanaeth cyfnewid testun i bobl sydd yn B/byddar, â nam ar y clyw neu â nam ar y lleferydd.</w:t>
      </w:r>
    </w:p>
    <w:p>
      <w:pPr>
        <w:pStyle w:val="Normal"/>
        <w:rPr/>
      </w:pPr>
      <w:r>
        <w:rPr/>
        <w:t>Mae gan ein swyddfeydd ddolenni sain, neu os byddwch yn cysylltu â ni cyn eich ymweliad, gallwn drefnu cyfieithydd Iaith Arwyddion Prydain (BSL).</w:t>
      </w:r>
    </w:p>
    <w:p>
      <w:pPr>
        <w:pStyle w:val="Normal"/>
        <w:rPr>
          <w:color w:val="C00000"/>
        </w:rPr>
      </w:pPr>
      <w:r>
        <w:rPr/>
        <w:t xml:space="preserve">Canfyddwch sut i gysylltu â </w:t>
      </w:r>
      <w:hyperlink r:id="rId5">
        <w:r>
          <w:rPr>
            <w:rStyle w:val="InternetLink"/>
          </w:rPr>
          <w:t>platfformdatrysiadau@gig.cymru</w:t>
        </w:r>
      </w:hyperlink>
      <w:r>
        <w:rPr/>
        <w:t>.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Heading2"/>
        <w:rPr/>
      </w:pPr>
      <w:r>
        <w:rPr/>
        <w:t>Gwybodaeth dechnegol am hygyrchedd y wefan hon</w:t>
      </w:r>
    </w:p>
    <w:p>
      <w:pPr>
        <w:pStyle w:val="Normal"/>
        <w:rPr/>
      </w:pPr>
      <w:r>
        <w:rPr/>
        <w:t>Mae Iechyd Cyhoeddus Cymru wedi ymrwymo i wneud ei wefan yn hygyrch, yn unol â Rheoliadau Hygyrchedd Cyrff y Sector Cyhoeddus (Gwefannau a Chymwysiadau Symudol) (Rhif 2) 2018.</w:t>
      </w:r>
    </w:p>
    <w:p>
      <w:pPr>
        <w:pStyle w:val="Heading3"/>
        <w:rPr/>
      </w:pPr>
      <w:r>
        <w:rPr/>
        <w:t>Statws cydymffurfio</w:t>
      </w:r>
    </w:p>
    <w:p>
      <w:pPr>
        <w:pStyle w:val="Normal"/>
        <w:rPr/>
      </w:pPr>
      <w:r>
        <w:rPr/>
        <w:t xml:space="preserve">Ar hyn o bryd, mae'r wefan yn diwallu gofynion safon AA WCAG 2.1 </w:t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Paratoi'r datganiad hygyrchedd hwn</w:t>
      </w:r>
    </w:p>
    <w:p>
      <w:pPr>
        <w:pStyle w:val="Normal"/>
        <w:rPr/>
      </w:pPr>
      <w:r>
        <w:rPr/>
      </w:r>
    </w:p>
    <w:p>
      <w:pPr>
        <w:pStyle w:val="Normal"/>
        <w:rPr>
          <w:color w:val="C00000"/>
        </w:rPr>
      </w:pPr>
      <w:r>
        <w:rPr/>
        <w:t xml:space="preserve">Paratowyd y datganiad hwn ar 15 Mawrth 2023. </w:t>
      </w:r>
    </w:p>
    <w:p>
      <w:pPr>
        <w:pStyle w:val="Normal"/>
        <w:rPr/>
      </w:pPr>
      <w:r>
        <w:rPr/>
        <w:t xml:space="preserve"> </w:t>
      </w:r>
      <w:r>
        <w:rPr>
          <w:color w:val="000000" w:themeColor="text1"/>
        </w:rPr>
        <w:t xml:space="preserve">Profwyd y wefan hon ddiwethaf ar 3 Mawrth 2023. </w:t>
      </w:r>
      <w:r>
        <w:rPr/>
        <w:t>Cynhaliwyd y prawf gan y Ganolfan Hygyrchedd Digidol ac roedd yn cwmpasu'r teithiau canlynol, sy'n cynrychioli'r prif dempledi a ddefnyddir ar y wefan.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Yn y Llywio Cliciwch ar 'Data Explorer' yna dewiswch drosolwg, 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Yn y Llywio Cliciwch ar 'Data explorer' yna dewiswch y canlyniad 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Ar y dudalen canlyniad, cliciwch ar 'Gweld canran yr oedolion (16+) â salwch, anabledd neu wendid hirsefydlog cyfyngedig' o opsiynau'r cwymplen 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O'r opsiwn 'cliciwch grwpio', Newidiwch y grŵp i 'oedran' 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Ar y math o allbwn 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Profwch yr opsiwn ffeithlun 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Profwch yr opsiwn siart far 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Profwch yr opsiwn tabl 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Cliciwch ar 'Lawrlwytho' i lawrlwytho'r data </w:t>
      </w:r>
    </w:p>
    <w:p>
      <w:pPr>
        <w:pStyle w:val="ListParagraph"/>
        <w:numPr>
          <w:ilvl w:val="0"/>
          <w:numId w:val="3"/>
        </w:numPr>
        <w:rPr/>
      </w:pPr>
      <w:r>
        <w:rPr/>
        <w:t>Yn y llywio Cliciwch ar 'Data explorer' yna dewiswch Search Indicators', profwch y dudalen gan gynnwys chwilio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Heading3"/>
        <w:rPr/>
      </w:pPr>
      <w:r>
        <w:rPr/>
        <w:t>Sut rydym yn profi'r wefan hon</w:t>
      </w:r>
    </w:p>
    <w:p>
      <w:pPr>
        <w:pStyle w:val="Normal"/>
        <w:rPr/>
      </w:pPr>
      <w:r>
        <w:rPr/>
        <w:t>Mae proses archwilio’r Ganolfan Hygyrchedd Digidol yn cynnwys:</w:t>
      </w:r>
    </w:p>
    <w:p>
      <w:pPr>
        <w:pStyle w:val="ListParagraph"/>
        <w:numPr>
          <w:ilvl w:val="0"/>
          <w:numId w:val="4"/>
        </w:numPr>
        <w:rPr/>
      </w:pPr>
      <w:r>
        <w:rPr/>
        <w:t xml:space="preserve">Profi awtomataidd </w:t>
      </w:r>
    </w:p>
    <w:p>
      <w:pPr>
        <w:pStyle w:val="ListParagraph"/>
        <w:numPr>
          <w:ilvl w:val="0"/>
          <w:numId w:val="4"/>
        </w:numPr>
        <w:rPr/>
      </w:pPr>
      <w:r>
        <w:rPr/>
        <w:t xml:space="preserve">Adolygiad Arbenigwr </w:t>
      </w:r>
    </w:p>
    <w:p>
      <w:pPr>
        <w:pStyle w:val="ListParagraph"/>
        <w:numPr>
          <w:ilvl w:val="0"/>
          <w:numId w:val="4"/>
        </w:numPr>
        <w:rPr/>
      </w:pPr>
      <w:r>
        <w:rPr/>
        <w:t>Profi defnyddwyr (profiad anabl o'r dechrau i'r diwedd) gan brofwyr anabl, rhai yn defnyddio technolegau cynorthwyol megis:</w:t>
      </w:r>
    </w:p>
    <w:p>
      <w:pPr>
        <w:pStyle w:val="ListParagraph"/>
        <w:numPr>
          <w:ilvl w:val="1"/>
          <w:numId w:val="4"/>
        </w:numPr>
        <w:rPr/>
      </w:pPr>
      <w:r>
        <w:rPr/>
        <w:t>Darllenydd sgrin JAWS</w:t>
      </w:r>
    </w:p>
    <w:p>
      <w:pPr>
        <w:pStyle w:val="ListParagraph"/>
        <w:numPr>
          <w:ilvl w:val="1"/>
          <w:numId w:val="4"/>
        </w:numPr>
        <w:rPr/>
      </w:pPr>
      <w:r>
        <w:rPr/>
        <w:t>Darllenydd sgrin NVDA</w:t>
      </w:r>
    </w:p>
    <w:p>
      <w:pPr>
        <w:pStyle w:val="ListParagraph"/>
        <w:numPr>
          <w:ilvl w:val="1"/>
          <w:numId w:val="4"/>
        </w:numPr>
        <w:rPr/>
      </w:pPr>
      <w:r>
        <w:rPr/>
        <w:t>VoiceOver ar iOS (Symudol)</w:t>
      </w:r>
    </w:p>
    <w:p>
      <w:pPr>
        <w:pStyle w:val="ListParagraph"/>
        <w:numPr>
          <w:ilvl w:val="1"/>
          <w:numId w:val="4"/>
        </w:numPr>
        <w:rPr/>
      </w:pPr>
      <w:r>
        <w:rPr/>
        <w:t>Talkback ar Android (Symudol)</w:t>
      </w:r>
    </w:p>
    <w:p>
      <w:pPr>
        <w:pStyle w:val="ListParagraph"/>
        <w:numPr>
          <w:ilvl w:val="1"/>
          <w:numId w:val="4"/>
        </w:numPr>
        <w:rPr/>
      </w:pPr>
      <w:r>
        <w:rPr/>
        <w:t>Meddalwedd ysgogi llais Dragon</w:t>
      </w:r>
    </w:p>
    <w:p>
      <w:pPr>
        <w:pStyle w:val="ListParagraph"/>
        <w:numPr>
          <w:ilvl w:val="1"/>
          <w:numId w:val="4"/>
        </w:numPr>
        <w:rPr/>
      </w:pPr>
      <w:r>
        <w:rPr/>
        <w:t>Chwyddiad ZoomText</w:t>
      </w:r>
    </w:p>
    <w:p>
      <w:pPr>
        <w:pStyle w:val="ListParagraph"/>
        <w:numPr>
          <w:ilvl w:val="1"/>
          <w:numId w:val="4"/>
        </w:numPr>
        <w:rPr/>
      </w:pPr>
      <w:r>
        <w:rPr/>
        <w:t>Bysellfwrdd yn unig</w:t>
      </w:r>
    </w:p>
    <w:p>
      <w:pPr>
        <w:pStyle w:val="ListParagraph"/>
        <w:numPr>
          <w:ilvl w:val="1"/>
          <w:numId w:val="4"/>
        </w:numPr>
        <w:rPr/>
      </w:pPr>
      <w:r>
        <w:rPr/>
        <w:t>Profi gyda defnyddwyr ag anableddau nad oes angen meddalwedd gynorthwyol arnynt megis y rhai â dyslecsia, dallineb lliw, gorbryder/anhwylder panig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cy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e27c9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cy-GB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39ef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00206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7690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b/>
      <w:color w:val="002060"/>
      <w:sz w:val="32"/>
      <w:szCs w:val="2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747690"/>
    <w:pPr>
      <w:outlineLvl w:val="2"/>
    </w:pPr>
    <w:rPr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47690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b/>
      <w:iCs/>
      <w:color w:val="002060"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093410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sid w:val="00093410"/>
    <w:rPr>
      <w:color w:val="605E5C"/>
      <w:shd w:fill="E1DFDD" w:val="clear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b439ef"/>
    <w:rPr>
      <w:rFonts w:ascii="Calibri Light" w:hAnsi="Calibri Light" w:eastAsia="" w:cs="" w:asciiTheme="majorHAnsi" w:cstheme="majorBidi" w:eastAsiaTheme="majorEastAsia" w:hAnsiTheme="majorHAnsi"/>
      <w:color w:val="002060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747690"/>
    <w:rPr>
      <w:rFonts w:ascii="Calibri Light" w:hAnsi="Calibri Light" w:eastAsia="" w:cs="" w:asciiTheme="majorHAnsi" w:cstheme="majorBidi" w:eastAsiaTheme="majorEastAsia" w:hAnsiTheme="majorHAnsi"/>
      <w:b/>
      <w:color w:val="002060"/>
      <w:sz w:val="32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747690"/>
    <w:rPr>
      <w:rFonts w:ascii="Calibri Light" w:hAnsi="Calibri Light" w:eastAsia="" w:cs="" w:asciiTheme="majorHAnsi" w:cstheme="majorBidi" w:eastAsiaTheme="majorEastAsia" w:hAnsiTheme="majorHAnsi"/>
      <w:b/>
      <w:color w:val="002060"/>
      <w:sz w:val="28"/>
      <w:szCs w:val="26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747690"/>
    <w:rPr>
      <w:rFonts w:ascii="Calibri Light" w:hAnsi="Calibri Light" w:eastAsia="" w:cs="" w:asciiTheme="majorHAnsi" w:cstheme="majorBidi" w:eastAsiaTheme="majorEastAsia" w:hAnsiTheme="majorHAnsi"/>
      <w:b/>
      <w:iCs/>
      <w:color w:val="002060"/>
      <w:sz w:val="24"/>
    </w:rPr>
  </w:style>
  <w:style w:type="character" w:styleId="Strong">
    <w:name w:val="Strong"/>
    <w:basedOn w:val="DefaultParagraphFont"/>
    <w:uiPriority w:val="22"/>
    <w:qFormat/>
    <w:rsid w:val="00291d2f"/>
    <w:rPr>
      <w:b/>
      <w:bCs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291d2f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sid w:val="00291d2f"/>
    <w:rPr>
      <w:sz w:val="20"/>
      <w:szCs w:val="20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qFormat/>
    <w:rsid w:val="00291d2f"/>
    <w:rPr>
      <w:b/>
      <w:bCs/>
      <w:sz w:val="20"/>
      <w:szCs w:val="20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291d2f"/>
    <w:rPr>
      <w:rFonts w:ascii="Segoe UI" w:hAnsi="Segoe UI" w:cs="Segoe UI"/>
      <w:sz w:val="18"/>
      <w:szCs w:val="18"/>
    </w:rPr>
  </w:style>
  <w:style w:type="character" w:styleId="VisitedInternet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e128c5"/>
    <w:pPr>
      <w:spacing w:before="0" w:after="160"/>
      <w:ind w:left="720" w:hanging="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291d2f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paragraph" w:styleId="Annotationtext">
    <w:name w:val="annotation text"/>
    <w:basedOn w:val="Normal"/>
    <w:link w:val="CommentTextChar"/>
    <w:uiPriority w:val="99"/>
    <w:semiHidden/>
    <w:unhideWhenUsed/>
    <w:qFormat/>
    <w:rsid w:val="00291d2f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291d2f"/>
    <w:pPr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291d2f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platfformdatrysiadau@gig.cymru" TargetMode="External"/><Relationship Id="rId3" Type="http://schemas.openxmlformats.org/officeDocument/2006/relationships/hyperlink" Target="mailto:platfformdatrysiadau@gig.cymru" TargetMode="External"/><Relationship Id="rId4" Type="http://schemas.openxmlformats.org/officeDocument/2006/relationships/hyperlink" Target="https://www.equalityadvisoryservice.com/" TargetMode="External"/><Relationship Id="rId5" Type="http://schemas.openxmlformats.org/officeDocument/2006/relationships/hyperlink" Target="mailto:platfformdatrysiadau@gig.cymru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12" Type="http://schemas.openxmlformats.org/officeDocument/2006/relationships/customXml" Target="../customXml/item3.xml"/><Relationship Id="rId13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  <a:font script="Bugi" typeface="Leelawadee UI"/>
        <a:font script="Bopo" typeface="Microsoft JhengHei"/>
        <a:font script="Lisu" typeface="Segoe UI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  <a:font script="Bugi" typeface="Leelawadee UI"/>
        <a:font script="Bopo" typeface="Microsoft JhengHei"/>
        <a:font script="Lisu" typeface="Segoe UI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BBA6BC9FE4314388BCCE6FF478446F" ma:contentTypeVersion="17" ma:contentTypeDescription="Create a new document." ma:contentTypeScope="" ma:versionID="484e2c94436f06b99c47a274782d8092">
  <xsd:schema xmlns:xsd="http://www.w3.org/2001/XMLSchema" xmlns:xs="http://www.w3.org/2001/XMLSchema" xmlns:p="http://schemas.microsoft.com/office/2006/metadata/properties" xmlns:ns2="63fd9e00-e175-4947-a3c5-d8e339f93d37" xmlns:ns3="2034e971-7e5d-48d0-a5f9-ff04831376ad" targetNamespace="http://schemas.microsoft.com/office/2006/metadata/properties" ma:root="true" ma:fieldsID="2691ad42d52e66243bfececca1eecc6e" ns2:_="" ns3:_="">
    <xsd:import namespace="63fd9e00-e175-4947-a3c5-d8e339f93d37"/>
    <xsd:import namespace="2034e971-7e5d-48d0-a5f9-ff04831376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Date_x002f_Tim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fd9e00-e175-4947-a3c5-d8e339f93d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Date_x002f_Time" ma:index="21" nillable="true" ma:displayName="Date/Time" ma:format="DateTime" ma:internalName="Date_x002f_Time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b382fd92-94b3-42ab-b8ff-5adea5dc515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4e971-7e5d-48d0-a5f9-ff04831376a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7c8e33d1-5986-4f64-8fa4-f60fd252d705}" ma:internalName="TaxCatchAll" ma:showField="CatchAllData" ma:web="2034e971-7e5d-48d0-a5f9-ff04831376a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_x002f_Time xmlns="63fd9e00-e175-4947-a3c5-d8e339f93d37" xsi:nil="true"/>
    <lcf76f155ced4ddcb4097134ff3c332f xmlns="63fd9e00-e175-4947-a3c5-d8e339f93d37">
      <Terms xmlns="http://schemas.microsoft.com/office/infopath/2007/PartnerControls"/>
    </lcf76f155ced4ddcb4097134ff3c332f>
    <TaxCatchAll xmlns="2034e971-7e5d-48d0-a5f9-ff04831376ad" xsi:nil="true"/>
    <SharedWithUsers xmlns="2034e971-7e5d-48d0-a5f9-ff04831376ad">
      <UserInfo>
        <DisplayName>Craig Dunn</DisplayName>
        <AccountId>83</AccountId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E2C5FE-C104-4ED8-B552-D7B02ADEB0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fd9e00-e175-4947-a3c5-d8e339f93d37"/>
    <ds:schemaRef ds:uri="2034e971-7e5d-48d0-a5f9-ff04831376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94F5342-F887-496E-A37B-6F90899FF76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7C30C7-CB68-40FF-8D8C-854FFE546C01}">
  <ds:schemaRefs>
    <ds:schemaRef ds:uri="http://schemas.microsoft.com/office/2006/metadata/properties"/>
    <ds:schemaRef ds:uri="http://schemas.microsoft.com/office/infopath/2007/PartnerControls"/>
    <ds:schemaRef ds:uri="63fd9e00-e175-4947-a3c5-d8e339f93d37"/>
    <ds:schemaRef ds:uri="2034e971-7e5d-48d0-a5f9-ff04831376ad"/>
  </ds:schemaRefs>
</ds:datastoreItem>
</file>

<file path=customXml/itemProps4.xml><?xml version="1.0" encoding="utf-8"?>
<ds:datastoreItem xmlns:ds="http://schemas.openxmlformats.org/officeDocument/2006/customXml" ds:itemID="{9B8E3FF2-902D-4FC3-9731-C3C8BC6EBD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Accessibility Statement Template.dotx</Template>
  <TotalTime>8</TotalTime>
  <Application>LibreOffice/6.4.7.2$Linux_X86_64 LibreOffice_project/40$Build-2</Application>
  <Pages>3</Pages>
  <Words>743</Words>
  <Characters>3882</Characters>
  <CharactersWithSpaces>4552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2023-03-28T13:27:00Z</dcterms:created>
  <dc:creator>Deborah Roberts</dc:creator>
  <dc:description/>
  <dc:language>en-GB</dc:language>
  <cp:lastModifiedBy/>
  <dcterms:modified xsi:type="dcterms:W3CDTF">2023-07-10T15:19:26Z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ntentTypeId">
    <vt:lpwstr>0x010100C8BBA6BC9FE4314388BCCE6FF478446F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