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RBAC, Authentication, Authorization &amp; Security Rules</w:t>
      </w:r>
    </w:p>
    <w:p>
      <w:pPr>
        <w:pStyle w:val="Heading2"/>
      </w:pPr>
      <w:r>
        <w:t>1. Security Model</w:t>
      </w:r>
    </w:p>
    <w:p>
      <w:r>
        <w:t>The platform has three authorization contexts:</w:t>
      </w:r>
    </w:p>
    <w:p>
      <w:pPr>
        <w:pStyle w:val="ListNumber"/>
      </w:pPr>
      <w:r>
        <w:t>Customer</w:t>
      </w:r>
    </w:p>
    <w:p>
      <w:pPr>
        <w:pStyle w:val="ListNumber"/>
      </w:pPr>
      <w:r>
        <w:t>Branch Operator</w:t>
      </w:r>
    </w:p>
    <w:p>
      <w:pPr>
        <w:pStyle w:val="ListNumber"/>
      </w:pPr>
      <w:r>
        <w:t>Global Owner</w:t>
      </w:r>
    </w:p>
    <w:p>
      <w:r>
        <w:t>"Reception" is not a separate role. Reception users operate as Branch Operators.</w:t>
      </w:r>
    </w:p>
    <w:p>
      <w:pPr>
        <w:pStyle w:val="Heading2"/>
      </w:pPr>
      <w:r>
        <w:t>2. Identity vs Authorization</w:t>
      </w:r>
    </w:p>
    <w:p>
      <w:r>
        <w:t>Firebase Authentication answers:</w:t>
      </w:r>
    </w:p>
    <w:p>
      <w:r>
        <w:t>&gt; Who is this user?</w:t>
      </w:r>
    </w:p>
    <w:p>
      <w:r>
        <w:t>Application database answers:</w:t>
      </w:r>
    </w:p>
    <w:p>
      <w:r>
        <w:t>&gt; What can this user do and which branches can they access?</w:t>
      </w:r>
    </w:p>
    <w:p>
      <w:r>
        <w:t>Never treat a Firebase UID alone as permission to access business data.</w:t>
      </w:r>
    </w:p>
    <w:p>
      <w:pPr>
        <w:pStyle w:val="Heading2"/>
      </w:pPr>
      <w:r>
        <w:t>3. Customer</w:t>
      </w:r>
    </w:p>
    <w:p>
      <w:r>
        <w:t>Authentication:</w:t>
      </w:r>
    </w:p>
    <w:p>
      <w:pPr>
        <w:pStyle w:val="ListBullet"/>
      </w:pPr>
      <w:r>
        <w:t>Firebase Google Sign-In.</w:t>
      </w:r>
    </w:p>
    <w:p>
      <w:pPr>
        <w:pStyle w:val="ListBullet"/>
      </w:pPr>
      <w:r>
        <w:t>Google login is mandatory.</w:t>
      </w:r>
    </w:p>
    <w:p>
      <w:pPr>
        <w:pStyle w:val="ListBullet"/>
      </w:pPr>
      <w:r>
        <w:t>No email/password.</w:t>
      </w:r>
    </w:p>
    <w:p>
      <w:pPr>
        <w:pStyle w:val="ListBullet"/>
      </w:pPr>
      <w:r>
        <w:t>No password reset.</w:t>
      </w:r>
    </w:p>
    <w:p>
      <w:pPr>
        <w:pStyle w:val="ListBullet"/>
      </w:pPr>
      <w:r>
        <w:t>No email verification.</w:t>
      </w:r>
    </w:p>
    <w:p>
      <w:r>
        <w:t>Authorization:</w:t>
      </w:r>
    </w:p>
    <w:p>
      <w:pPr>
        <w:pStyle w:val="ListBullet"/>
      </w:pPr>
      <w:r>
        <w:t>Can read own profile.</w:t>
      </w:r>
    </w:p>
    <w:p>
      <w:pPr>
        <w:pStyle w:val="ListBullet"/>
      </w:pPr>
      <w:r>
        <w:t>Can read own orders.</w:t>
      </w:r>
    </w:p>
    <w:p>
      <w:pPr>
        <w:pStyle w:val="ListBullet"/>
      </w:pPr>
      <w:r>
        <w:t>Can create orders for an allowed active branch/menu context.</w:t>
      </w:r>
    </w:p>
    <w:p>
      <w:pPr>
        <w:pStyle w:val="ListBullet"/>
      </w:pPr>
      <w:r>
        <w:t>Can view own order status.</w:t>
      </w:r>
    </w:p>
    <w:p>
      <w:pPr>
        <w:pStyle w:val="ListBullet"/>
      </w:pPr>
      <w:r>
        <w:t>Cannot confirm payment.</w:t>
      </w:r>
    </w:p>
    <w:p>
      <w:pPr>
        <w:pStyle w:val="ListBullet"/>
      </w:pPr>
      <w:r>
        <w:t>Cannot modify inventory.</w:t>
      </w:r>
    </w:p>
    <w:p>
      <w:pPr>
        <w:pStyle w:val="ListBullet"/>
      </w:pPr>
      <w:r>
        <w:t>Cannot modify offers/coupons.</w:t>
      </w:r>
    </w:p>
    <w:p>
      <w:pPr>
        <w:pStyle w:val="ListBullet"/>
      </w:pPr>
      <w:r>
        <w:t>Cannot access owner APIs.</w:t>
      </w:r>
    </w:p>
    <w:p>
      <w:pPr>
        <w:pStyle w:val="ListBullet"/>
      </w:pPr>
      <w:r>
        <w:t>Cannot read other customers' orders.</w:t>
      </w:r>
    </w:p>
    <w:p>
      <w:pPr>
        <w:pStyle w:val="Heading2"/>
      </w:pPr>
      <w:r>
        <w:t>4. Branch Operator</w:t>
      </w:r>
    </w:p>
    <w:p>
      <w:r>
        <w:t>Authentication:</w:t>
      </w:r>
    </w:p>
    <w:p>
      <w:pPr>
        <w:pStyle w:val="ListBullet"/>
      </w:pPr>
      <w:r>
        <w:t>Google-based identity.</w:t>
      </w:r>
    </w:p>
    <w:p>
      <w:pPr>
        <w:pStyle w:val="ListBullet"/>
      </w:pPr>
      <w:r>
        <w:t>Application branch membership.</w:t>
      </w:r>
    </w:p>
    <w:p>
      <w:pPr>
        <w:pStyle w:val="ListBullet"/>
      </w:pPr>
      <w:r>
        <w:t>Branch-specific PIN.</w:t>
      </w:r>
    </w:p>
    <w:p>
      <w:pPr>
        <w:pStyle w:val="ListBullet"/>
      </w:pPr>
      <w:r>
        <w:t>Configurable session timeout.</w:t>
      </w:r>
    </w:p>
    <w:p>
      <w:r>
        <w:t>Authorization:</w:t>
      </w:r>
    </w:p>
    <w:p>
      <w:pPr>
        <w:pStyle w:val="ListBullet"/>
      </w:pPr>
      <w:r>
        <w:t>Read/write assigned branch operations.</w:t>
      </w:r>
    </w:p>
    <w:p>
      <w:pPr>
        <w:pStyle w:val="ListBullet"/>
      </w:pPr>
      <w:r>
        <w:t>Current orders.</w:t>
      </w:r>
    </w:p>
    <w:p>
      <w:pPr>
        <w:pStyle w:val="ListBullet"/>
      </w:pPr>
      <w:r>
        <w:t>Payment confirmation.</w:t>
      </w:r>
    </w:p>
    <w:p>
      <w:pPr>
        <w:pStyle w:val="ListBullet"/>
      </w:pPr>
      <w:r>
        <w:t>Order editing.</w:t>
      </w:r>
    </w:p>
    <w:p>
      <w:pPr>
        <w:pStyle w:val="ListBullet"/>
      </w:pPr>
      <w:r>
        <w:t>Inventory.</w:t>
      </w:r>
    </w:p>
    <w:p>
      <w:pPr>
        <w:pStyle w:val="ListBullet"/>
      </w:pPr>
      <w:r>
        <w:t>Offers.</w:t>
      </w:r>
    </w:p>
    <w:p>
      <w:pPr>
        <w:pStyle w:val="ListBullet"/>
      </w:pPr>
      <w:r>
        <w:t>Coupons.</w:t>
      </w:r>
    </w:p>
    <w:p>
      <w:pPr>
        <w:pStyle w:val="ListBullet"/>
      </w:pPr>
      <w:r>
        <w:t>Branch dashboard.</w:t>
      </w:r>
    </w:p>
    <w:p>
      <w:pPr>
        <w:pStyle w:val="ListBullet"/>
      </w:pPr>
      <w:r>
        <w:t>Branch settings permitted to operators.</w:t>
      </w:r>
    </w:p>
    <w:p>
      <w:pPr>
        <w:pStyle w:val="ListBullet"/>
      </w:pPr>
      <w:r>
        <w:t>Dummy messaging.</w:t>
      </w:r>
    </w:p>
    <w:p>
      <w:r>
        <w:t>Cannot:</w:t>
      </w:r>
    </w:p>
    <w:p>
      <w:pPr>
        <w:pStyle w:val="ListBullet"/>
      </w:pPr>
      <w:r>
        <w:t>access another branch's operational records</w:t>
      </w:r>
    </w:p>
    <w:p>
      <w:pPr>
        <w:pStyle w:val="ListBullet"/>
      </w:pPr>
      <w:r>
        <w:t>alter global branch configuration</w:t>
      </w:r>
    </w:p>
    <w:p>
      <w:pPr>
        <w:pStyle w:val="ListBullet"/>
      </w:pPr>
      <w:r>
        <w:t>access owner-only deletion controls unless explicitly granted</w:t>
      </w:r>
    </w:p>
    <w:p>
      <w:pPr>
        <w:pStyle w:val="Heading2"/>
      </w:pPr>
      <w:r>
        <w:t>5. Global Owner</w:t>
      </w:r>
    </w:p>
    <w:p>
      <w:r>
        <w:t>Global Owner can:</w:t>
      </w:r>
    </w:p>
    <w:p>
      <w:pPr>
        <w:pStyle w:val="ListBullet"/>
      </w:pPr>
      <w:r>
        <w:t>view all branches</w:t>
      </w:r>
    </w:p>
    <w:p>
      <w:pPr>
        <w:pStyle w:val="ListBullet"/>
      </w:pPr>
      <w:r>
        <w:t>switch branch context</w:t>
      </w:r>
    </w:p>
    <w:p>
      <w:pPr>
        <w:pStyle w:val="ListBullet"/>
      </w:pPr>
      <w:r>
        <w:t>access all branch data</w:t>
      </w:r>
    </w:p>
    <w:p>
      <w:pPr>
        <w:pStyle w:val="ListBullet"/>
      </w:pPr>
      <w:r>
        <w:t>create/edit/deactivate branches</w:t>
      </w:r>
    </w:p>
    <w:p>
      <w:pPr>
        <w:pStyle w:val="ListBullet"/>
      </w:pPr>
      <w:r>
        <w:t>manage branch memberships</w:t>
      </w:r>
    </w:p>
    <w:p>
      <w:pPr>
        <w:pStyle w:val="ListBullet"/>
      </w:pPr>
      <w:r>
        <w:t>view global dashboard</w:t>
      </w:r>
    </w:p>
    <w:p>
      <w:pPr>
        <w:pStyle w:val="ListBullet"/>
      </w:pPr>
      <w:r>
        <w:t>perform deletion workflows</w:t>
      </w:r>
    </w:p>
    <w:p>
      <w:pPr>
        <w:pStyle w:val="ListBullet"/>
      </w:pPr>
      <w:r>
        <w:t>manage global settings</w:t>
      </w:r>
    </w:p>
    <w:p>
      <w:pPr>
        <w:pStyle w:val="Heading2"/>
      </w:pPr>
      <w:r>
        <w:t>6. Branch Isolation</w:t>
      </w:r>
    </w:p>
    <w:p>
      <w:r>
        <w:t>Every branch-scoped query must enforce:</w:t>
      </w:r>
    </w:p>
    <w:p>
      <w:r>
        <w:rPr>
          <w:rFonts w:ascii="Courier New" w:hAnsi="Courier New"/>
          <w:sz w:val="17"/>
        </w:rPr>
        <w:t>authenticated user</w:t>
        <w:br/>
        <w:t>+</w:t>
        <w:br/>
        <w:t>authorized branch membership</w:t>
        <w:br/>
        <w:t>+</w:t>
        <w:br/>
        <w:t>requested entity.branch_id</w:t>
      </w:r>
    </w:p>
    <w:p>
      <w:r>
        <w:t>Never trust a branch ID supplied by the frontend without authorization verification.</w:t>
      </w:r>
    </w:p>
    <w:p>
      <w:pPr>
        <w:pStyle w:val="Heading2"/>
      </w:pPr>
      <w:r>
        <w:t>7. Role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10"/>
        <w:gridCol w:w="2510"/>
        <w:gridCol w:w="2510"/>
        <w:gridCol w:w="2510"/>
      </w:tblGrid>
      <w:tr>
        <w:tc>
          <w:tcPr>
            <w:tcW w:type="dxa" w:w="251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510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2510"/>
          </w:tcPr>
          <w:p>
            <w:r>
              <w:rPr>
                <w:b/>
              </w:rPr>
              <w:t>Branch Operator</w:t>
            </w:r>
          </w:p>
        </w:tc>
        <w:tc>
          <w:tcPr>
            <w:tcW w:type="dxa" w:w="2510"/>
          </w:tcPr>
          <w:p>
            <w:r>
              <w:rPr>
                <w:b/>
              </w:rPr>
              <w:t>Global Owner</w:t>
            </w:r>
          </w:p>
        </w:tc>
      </w:tr>
      <w:tr>
        <w:tc>
          <w:tcPr>
            <w:tcW w:type="dxa" w:w="2510"/>
          </w:tcPr>
          <w:p>
            <w:r>
              <w:t>Google login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Own profile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Create order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Optional operational support</w:t>
            </w:r>
          </w:p>
        </w:tc>
        <w:tc>
          <w:tcPr>
            <w:tcW w:type="dxa" w:w="2510"/>
          </w:tcPr>
          <w:p>
            <w:r>
              <w:t>Optional</w:t>
            </w:r>
          </w:p>
        </w:tc>
      </w:tr>
      <w:tr>
        <w:tc>
          <w:tcPr>
            <w:tcW w:type="dxa" w:w="2510"/>
          </w:tcPr>
          <w:p>
            <w:r>
              <w:t>Own order history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No/operational history instead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Branch current orders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Confirm payment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Edit orders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Inventory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Offers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Coupons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Branch dashboard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All-branch dashboard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Branch management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Data deletion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No by default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Dummy WhatsApp campaign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Yes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  <w:tr>
        <w:tc>
          <w:tcPr>
            <w:tcW w:type="dxa" w:w="2510"/>
          </w:tcPr>
          <w:p>
            <w:r>
              <w:t>Global settings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No</w:t>
            </w:r>
          </w:p>
        </w:tc>
        <w:tc>
          <w:tcPr>
            <w:tcW w:type="dxa" w:w="2510"/>
          </w:tcPr>
          <w:p>
            <w:r>
              <w:t>Yes</w:t>
            </w:r>
          </w:p>
        </w:tc>
      </w:tr>
    </w:tbl>
    <w:p>
      <w:pPr>
        <w:pStyle w:val="Heading2"/>
      </w:pPr>
      <w:r>
        <w:t>8. PIN Security</w:t>
      </w:r>
    </w:p>
    <w:p>
      <w:pPr>
        <w:pStyle w:val="ListBullet"/>
      </w:pPr>
      <w:r>
        <w:t>Never store plaintext PIN.</w:t>
      </w:r>
    </w:p>
    <w:p>
      <w:pPr>
        <w:pStyle w:val="ListBullet"/>
      </w:pPr>
      <w:r>
        <w:t>Store a strong one-way hash.</w:t>
      </w:r>
    </w:p>
    <w:p>
      <w:pPr>
        <w:pStyle w:val="ListBullet"/>
      </w:pPr>
      <w:r>
        <w:t>Rate-limit attempts.</w:t>
      </w:r>
    </w:p>
    <w:p>
      <w:pPr>
        <w:pStyle w:val="ListBullet"/>
      </w:pPr>
      <w:r>
        <w:t>Lock or delay after repeated failures.</w:t>
      </w:r>
    </w:p>
    <w:p>
      <w:pPr>
        <w:pStyle w:val="ListBullet"/>
      </w:pPr>
      <w:r>
        <w:t>Never expose PIN in API responses.</w:t>
      </w:r>
    </w:p>
    <w:p>
      <w:pPr>
        <w:pStyle w:val="ListBullet"/>
      </w:pPr>
      <w:r>
        <w:t>PIN verification creates/refreshes application session.</w:t>
      </w:r>
    </w:p>
    <w:p>
      <w:pPr>
        <w:pStyle w:val="ListBullet"/>
      </w:pPr>
      <w:r>
        <w:t>Session timeout is configurable.</w:t>
      </w:r>
    </w:p>
    <w:p>
      <w:pPr>
        <w:pStyle w:val="Heading2"/>
      </w:pPr>
      <w:r>
        <w:t>9. Session Timeout</w:t>
      </w:r>
    </w:p>
    <w:p>
      <w:r>
        <w:t>Configuration:</w:t>
      </w:r>
    </w:p>
    <w:p>
      <w:r>
        <w:rPr>
          <w:rFonts w:ascii="Courier New" w:hAnsi="Courier New"/>
          <w:sz w:val="17"/>
        </w:rPr>
        <w:t>value = numeric</w:t>
        <w:br/>
        <w:t>unit = MINUTES | HOURS | DAYS</w:t>
      </w:r>
    </w:p>
    <w:p>
      <w:r>
        <w:t>Example:</w:t>
      </w:r>
    </w:p>
    <w:p>
      <w:r>
        <w:rPr>
          <w:rFonts w:ascii="Courier New" w:hAnsi="Courier New"/>
          <w:sz w:val="17"/>
        </w:rPr>
        <w:t>30 MINUTES</w:t>
        <w:br/>
        <w:t>8 HOURS</w:t>
        <w:br/>
        <w:t>1 DAY</w:t>
        <w:br/>
        <w:t>7 DAYS</w:t>
      </w:r>
    </w:p>
    <w:p>
      <w:r>
        <w:t>Session record includes:</w:t>
      </w:r>
    </w:p>
    <w:p>
      <w:pPr>
        <w:pStyle w:val="ListBullet"/>
      </w:pPr>
      <w:r>
        <w:t>user</w:t>
      </w:r>
    </w:p>
    <w:p>
      <w:pPr>
        <w:pStyle w:val="ListBullet"/>
      </w:pPr>
      <w:r>
        <w:t>branch</w:t>
      </w:r>
    </w:p>
    <w:p>
      <w:pPr>
        <w:pStyle w:val="ListBullet"/>
      </w:pPr>
      <w:r>
        <w:t>authenticated time</w:t>
      </w:r>
    </w:p>
    <w:p>
      <w:pPr>
        <w:pStyle w:val="ListBullet"/>
      </w:pPr>
      <w:r>
        <w:t>PIN verification time</w:t>
      </w:r>
    </w:p>
    <w:p>
      <w:pPr>
        <w:pStyle w:val="ListBullet"/>
      </w:pPr>
      <w:r>
        <w:t>expiry</w:t>
      </w:r>
    </w:p>
    <w:p>
      <w:pPr>
        <w:pStyle w:val="ListBullet"/>
      </w:pPr>
      <w:r>
        <w:t>revocation</w:t>
      </w:r>
    </w:p>
    <w:p>
      <w:r>
        <w:t>Server validates expiry for protected operations.</w:t>
      </w:r>
    </w:p>
    <w:p>
      <w:pPr>
        <w:pStyle w:val="Heading2"/>
      </w:pPr>
      <w:r>
        <w:t>10. Sensitive Operations</w:t>
      </w:r>
    </w:p>
    <w:p>
      <w:r>
        <w:t>Fresh PIN/session verification may be required for:</w:t>
      </w:r>
    </w:p>
    <w:p>
      <w:pPr>
        <w:pStyle w:val="ListBullet"/>
      </w:pPr>
      <w:r>
        <w:t>deletion</w:t>
      </w:r>
    </w:p>
    <w:p>
      <w:pPr>
        <w:pStyle w:val="ListBullet"/>
      </w:pPr>
      <w:r>
        <w:t>branch access changes</w:t>
      </w:r>
    </w:p>
    <w:p>
      <w:pPr>
        <w:pStyle w:val="ListBullet"/>
      </w:pPr>
      <w:r>
        <w:t>large stock adjustments</w:t>
      </w:r>
    </w:p>
    <w:p>
      <w:pPr>
        <w:pStyle w:val="ListBullet"/>
      </w:pPr>
      <w:r>
        <w:t>coupon deletion</w:t>
      </w:r>
    </w:p>
    <w:p>
      <w:pPr>
        <w:pStyle w:val="ListBullet"/>
      </w:pPr>
      <w:r>
        <w:t>global settings</w:t>
      </w:r>
    </w:p>
    <w:p>
      <w:pPr>
        <w:pStyle w:val="ListBullet"/>
      </w:pPr>
      <w:r>
        <w:t>other configurable sensitive actions</w:t>
      </w:r>
    </w:p>
    <w:p>
      <w:pPr>
        <w:pStyle w:val="Heading2"/>
      </w:pPr>
      <w:r>
        <w:t>11. API Authorization</w:t>
      </w:r>
    </w:p>
    <w:p>
      <w:r>
        <w:t>Authorization must happen server-side before business logic.</w:t>
      </w:r>
    </w:p>
    <w:p>
      <w:r>
        <w:t>Order:</w:t>
      </w:r>
    </w:p>
    <w:p>
      <w:r>
        <w:rPr>
          <w:rFonts w:ascii="Courier New" w:hAnsi="Courier New"/>
          <w:sz w:val="17"/>
        </w:rPr>
        <w:t>authenticate</w:t>
        <w:br/>
        <w:t xml:space="preserve"> -&gt; identify user</w:t>
        <w:br/>
        <w:t xml:space="preserve"> -&gt; identify role</w:t>
        <w:br/>
        <w:t xml:space="preserve"> -&gt; resolve branch scope</w:t>
        <w:br/>
        <w:t xml:space="preserve"> -&gt; authorize action</w:t>
        <w:br/>
        <w:t xml:space="preserve"> -&gt; validate request</w:t>
        <w:br/>
        <w:t xml:space="preserve"> -&gt; execute business logic</w:t>
      </w:r>
    </w:p>
    <w:p>
      <w:r>
        <w:t>Do not reverse this order.</w:t>
      </w:r>
    </w:p>
    <w:p>
      <w:pPr>
        <w:pStyle w:val="Heading2"/>
      </w:pPr>
      <w:r>
        <w:t>12. Object-Level Authorization</w:t>
      </w:r>
    </w:p>
    <w:p>
      <w:r>
        <w:t>For every object:</w:t>
      </w:r>
    </w:p>
    <w:p>
      <w:pPr>
        <w:pStyle w:val="ListBullet"/>
      </w:pPr>
      <w:r>
        <w:t>verify user can access its branch</w:t>
      </w:r>
    </w:p>
    <w:p>
      <w:pPr>
        <w:pStyle w:val="ListBullet"/>
      </w:pPr>
      <w:r>
        <w:t>verify customer owns the order where customer access is used</w:t>
      </w:r>
    </w:p>
    <w:p>
      <w:pPr>
        <w:pStyle w:val="ListBullet"/>
      </w:pPr>
      <w:r>
        <w:t>verify operator belongs to branch</w:t>
      </w:r>
    </w:p>
    <w:p>
      <w:pPr>
        <w:pStyle w:val="ListBullet"/>
      </w:pPr>
      <w:r>
        <w:t>verify global owner privilege for cross-branch access</w:t>
      </w:r>
    </w:p>
    <w:p>
      <w:pPr>
        <w:pStyle w:val="Heading2"/>
      </w:pPr>
      <w:r>
        <w:t>13. Customer Order Access</w:t>
      </w:r>
    </w:p>
    <w:p>
      <w:r>
        <w:t>Customer request:</w:t>
      </w:r>
    </w:p>
    <w:p>
      <w:r>
        <w:rPr>
          <w:rFonts w:ascii="Courier New" w:hAnsi="Courier New"/>
          <w:sz w:val="17"/>
        </w:rPr>
        <w:t>GET /orders/123</w:t>
      </w:r>
    </w:p>
    <w:p>
      <w:r>
        <w:t>Server must verify:</w:t>
      </w:r>
    </w:p>
    <w:p>
      <w:r>
        <w:rPr>
          <w:rFonts w:ascii="Courier New" w:hAnsi="Courier New"/>
          <w:sz w:val="17"/>
        </w:rPr>
        <w:t>order.customer_user_id == authenticated_user.id</w:t>
      </w:r>
    </w:p>
    <w:p>
      <w:r>
        <w:t>It must not merely check that the user is logged in.</w:t>
      </w:r>
    </w:p>
    <w:p>
      <w:pPr>
        <w:pStyle w:val="Heading2"/>
      </w:pPr>
      <w:r>
        <w:t>14. Owner Cross-Branch Access</w:t>
      </w:r>
    </w:p>
    <w:p>
      <w:r>
        <w:t>Global Owner can request:</w:t>
      </w:r>
    </w:p>
    <w:p>
      <w:r>
        <w:rPr>
          <w:rFonts w:ascii="Courier New" w:hAnsi="Courier New"/>
          <w:sz w:val="17"/>
        </w:rPr>
        <w:t>branch_id = A</w:t>
        <w:br/>
        <w:t>branch_id = B</w:t>
        <w:br/>
        <w:t>all branches</w:t>
      </w:r>
    </w:p>
    <w:p>
      <w:r>
        <w:t>The API must explicitly recognize the global owner permission.</w:t>
      </w:r>
    </w:p>
    <w:p>
      <w:pPr>
        <w:pStyle w:val="Heading2"/>
      </w:pPr>
      <w:r>
        <w:t>15. Input Validation</w:t>
      </w:r>
    </w:p>
    <w:p>
      <w:r>
        <w:t>Validate:</w:t>
      </w:r>
    </w:p>
    <w:p>
      <w:pPr>
        <w:pStyle w:val="ListBullet"/>
      </w:pPr>
      <w:r>
        <w:t>quantities</w:t>
      </w:r>
    </w:p>
    <w:p>
      <w:pPr>
        <w:pStyle w:val="ListBullet"/>
      </w:pPr>
      <w:r>
        <w:t>prices where client input exists</w:t>
      </w:r>
    </w:p>
    <w:p>
      <w:pPr>
        <w:pStyle w:val="ListBullet"/>
      </w:pPr>
      <w:r>
        <w:t>coupon codes</w:t>
      </w:r>
    </w:p>
    <w:p>
      <w:pPr>
        <w:pStyle w:val="ListBullet"/>
      </w:pPr>
      <w:r>
        <w:t>IDs</w:t>
      </w:r>
    </w:p>
    <w:p>
      <w:pPr>
        <w:pStyle w:val="ListBullet"/>
      </w:pPr>
      <w:r>
        <w:t>dates</w:t>
      </w:r>
    </w:p>
    <w:p>
      <w:pPr>
        <w:pStyle w:val="ListBullet"/>
      </w:pPr>
      <w:r>
        <w:t>date ranges</w:t>
      </w:r>
    </w:p>
    <w:p>
      <w:pPr>
        <w:pStyle w:val="ListBullet"/>
      </w:pPr>
      <w:r>
        <w:t>branch IDs</w:t>
      </w:r>
    </w:p>
    <w:p>
      <w:pPr>
        <w:pStyle w:val="ListBullet"/>
      </w:pPr>
      <w:r>
        <w:t>session configuration</w:t>
      </w:r>
    </w:p>
    <w:p>
      <w:pPr>
        <w:pStyle w:val="ListBullet"/>
      </w:pPr>
      <w:r>
        <w:t>inventory adjustments</w:t>
      </w:r>
    </w:p>
    <w:p>
      <w:r>
        <w:t>Never trust totals sent from the client.</w:t>
      </w:r>
    </w:p>
    <w:p>
      <w:pPr>
        <w:pStyle w:val="Heading2"/>
      </w:pPr>
      <w:r>
        <w:t>16. Price Security</w:t>
      </w:r>
    </w:p>
    <w:p>
      <w:r>
        <w:t>The client may send:</w:t>
      </w:r>
    </w:p>
    <w:p>
      <w:r>
        <w:rPr>
          <w:rFonts w:ascii="Courier New" w:hAnsi="Courier New"/>
          <w:sz w:val="17"/>
        </w:rPr>
        <w:t>product_id</w:t>
        <w:br/>
        <w:t>quantity</w:t>
        <w:br/>
        <w:t>coupon_code</w:t>
      </w:r>
    </w:p>
    <w:p>
      <w:r>
        <w:t>The server resolves:</w:t>
      </w:r>
    </w:p>
    <w:p>
      <w:pPr>
        <w:pStyle w:val="ListBullet"/>
      </w:pPr>
      <w:r>
        <w:t>product price</w:t>
      </w:r>
    </w:p>
    <w:p>
      <w:pPr>
        <w:pStyle w:val="ListBullet"/>
      </w:pPr>
      <w:r>
        <w:t>active product status</w:t>
      </w:r>
    </w:p>
    <w:p>
      <w:pPr>
        <w:pStyle w:val="ListBullet"/>
      </w:pPr>
      <w:r>
        <w:t>promotion</w:t>
      </w:r>
    </w:p>
    <w:p>
      <w:pPr>
        <w:pStyle w:val="ListBullet"/>
      </w:pPr>
      <w:r>
        <w:t>coupon eligibility</w:t>
      </w:r>
    </w:p>
    <w:p>
      <w:pPr>
        <w:pStyle w:val="ListBullet"/>
      </w:pPr>
      <w:r>
        <w:t>discount</w:t>
      </w:r>
    </w:p>
    <w:p>
      <w:pPr>
        <w:pStyle w:val="ListBullet"/>
      </w:pPr>
      <w:r>
        <w:t>total</w:t>
      </w:r>
    </w:p>
    <w:p>
      <w:r>
        <w:t>The client-provided total is never authoritative.</w:t>
      </w:r>
    </w:p>
    <w:p>
      <w:pPr>
        <w:pStyle w:val="Heading2"/>
      </w:pPr>
      <w:r>
        <w:t>17. Coupon Security</w:t>
      </w:r>
    </w:p>
    <w:p>
      <w:r>
        <w:t>Coupon redemption must be atomic.</w:t>
      </w:r>
    </w:p>
    <w:p>
      <w:r>
        <w:t>Check:</w:t>
      </w:r>
    </w:p>
    <w:p>
      <w:pPr>
        <w:pStyle w:val="ListBullet"/>
      </w:pPr>
      <w:r>
        <w:t>active period</w:t>
      </w:r>
    </w:p>
    <w:p>
      <w:pPr>
        <w:pStyle w:val="ListBullet"/>
      </w:pPr>
      <w:r>
        <w:t>branch</w:t>
      </w:r>
    </w:p>
    <w:p>
      <w:pPr>
        <w:pStyle w:val="ListBullet"/>
      </w:pPr>
      <w:r>
        <w:t>product/category applicability</w:t>
      </w:r>
    </w:p>
    <w:p>
      <w:pPr>
        <w:pStyle w:val="ListBullet"/>
      </w:pPr>
      <w:r>
        <w:t>minimum order</w:t>
      </w:r>
    </w:p>
    <w:p>
      <w:pPr>
        <w:pStyle w:val="ListBullet"/>
      </w:pPr>
      <w:r>
        <w:t>total usage</w:t>
      </w:r>
    </w:p>
    <w:p>
      <w:pPr>
        <w:pStyle w:val="ListBullet"/>
      </w:pPr>
      <w:r>
        <w:t>per-user usage</w:t>
      </w:r>
    </w:p>
    <w:p>
      <w:pPr>
        <w:pStyle w:val="ListBullet"/>
      </w:pPr>
      <w:r>
        <w:t>per-user daily usage</w:t>
      </w:r>
    </w:p>
    <w:p>
      <w:r>
        <w:t>Prevent race-condition double redemption using transactional database logic.</w:t>
      </w:r>
    </w:p>
    <w:p>
      <w:pPr>
        <w:pStyle w:val="Heading2"/>
      </w:pPr>
      <w:r>
        <w:t>18. Inventory Security</w:t>
      </w:r>
    </w:p>
    <w:p>
      <w:r>
        <w:t>Inventory changes only through authorized services.</w:t>
      </w:r>
    </w:p>
    <w:p>
      <w:r>
        <w:t>Do not allow:</w:t>
      </w:r>
    </w:p>
    <w:p>
      <w:r>
        <w:rPr>
          <w:rFonts w:ascii="Courier New" w:hAnsi="Courier New"/>
          <w:sz w:val="17"/>
        </w:rPr>
        <w:t>PATCH /inventory/123</w:t>
        <w:br/>
        <w:t>{ "quantity": 99999 }</w:t>
      </w:r>
    </w:p>
    <w:p>
      <w:r>
        <w:t>without an auditable adjustment workflow.</w:t>
      </w:r>
    </w:p>
    <w:p>
      <w:r>
        <w:t>Every manual adjustment requires:</w:t>
      </w:r>
    </w:p>
    <w:p>
      <w:pPr>
        <w:pStyle w:val="ListBullet"/>
      </w:pPr>
      <w:r>
        <w:t>actor</w:t>
      </w:r>
    </w:p>
    <w:p>
      <w:pPr>
        <w:pStyle w:val="ListBullet"/>
      </w:pPr>
      <w:r>
        <w:t>reason</w:t>
      </w:r>
    </w:p>
    <w:p>
      <w:pPr>
        <w:pStyle w:val="ListBullet"/>
      </w:pPr>
      <w:r>
        <w:t>old quantity</w:t>
      </w:r>
    </w:p>
    <w:p>
      <w:pPr>
        <w:pStyle w:val="ListBullet"/>
      </w:pPr>
      <w:r>
        <w:t>delta</w:t>
      </w:r>
    </w:p>
    <w:p>
      <w:pPr>
        <w:pStyle w:val="ListBullet"/>
      </w:pPr>
      <w:r>
        <w:t>resulting quantity</w:t>
      </w:r>
    </w:p>
    <w:p>
      <w:pPr>
        <w:pStyle w:val="ListBullet"/>
      </w:pPr>
      <w:r>
        <w:t>timestamp</w:t>
      </w:r>
    </w:p>
    <w:p>
      <w:pPr>
        <w:pStyle w:val="Heading2"/>
      </w:pPr>
      <w:r>
        <w:t>19. Order State Security</w:t>
      </w:r>
    </w:p>
    <w:p>
      <w:r>
        <w:t>Valid state transitions must be defined.</w:t>
      </w:r>
    </w:p>
    <w:p>
      <w:r>
        <w:t>Example:</w:t>
      </w:r>
    </w:p>
    <w:p>
      <w:r>
        <w:rPr>
          <w:rFonts w:ascii="Courier New" w:hAnsi="Courier New"/>
          <w:sz w:val="17"/>
        </w:rPr>
        <w:t>PENDING_PAYMENT -&gt; CONFIRMED</w:t>
        <w:br/>
        <w:t>PENDING_PAYMENT -&gt; EXPIRED</w:t>
        <w:br/>
        <w:t>PENDING_PAYMENT -&gt; CANCELLED</w:t>
        <w:br/>
        <w:t>CONFIRMED -&gt; COMPLETED</w:t>
        <w:br/>
        <w:t>CONFIRMED -&gt; edited CONFIRMED</w:t>
      </w:r>
    </w:p>
    <w:p>
      <w:r>
        <w:t>Invalid transitions must return stable errors.</w:t>
      </w:r>
    </w:p>
    <w:p>
      <w:pPr>
        <w:pStyle w:val="Heading2"/>
      </w:pPr>
      <w:r>
        <w:t>20. Realtime Security</w:t>
      </w:r>
    </w:p>
    <w:p>
      <w:r>
        <w:t>Realtime events must be scoped:</w:t>
      </w:r>
    </w:p>
    <w:p>
      <w:pPr>
        <w:pStyle w:val="ListBullet"/>
      </w:pPr>
      <w:r>
        <w:t>customer receives only own order events</w:t>
      </w:r>
    </w:p>
    <w:p>
      <w:pPr>
        <w:pStyle w:val="ListBullet"/>
      </w:pPr>
      <w:r>
        <w:t>branch operator receives assigned branch events</w:t>
      </w:r>
    </w:p>
    <w:p>
      <w:pPr>
        <w:pStyle w:val="ListBullet"/>
      </w:pPr>
      <w:r>
        <w:t>global owner can receive global/selected branch events</w:t>
      </w:r>
    </w:p>
    <w:p>
      <w:r>
        <w:t>Do not broadcast full order data globally.</w:t>
      </w:r>
    </w:p>
    <w:p>
      <w:pPr>
        <w:pStyle w:val="Heading2"/>
      </w:pPr>
      <w:r>
        <w:t>21. Data Deletion Security</w:t>
      </w:r>
    </w:p>
    <w:p>
      <w:r>
        <w:t>Only Global Owner by default.</w:t>
      </w:r>
    </w:p>
    <w:p>
      <w:r>
        <w:t>Workflow:</w:t>
      </w:r>
    </w:p>
    <w:p>
      <w:r>
        <w:rPr>
          <w:rFonts w:ascii="Courier New" w:hAnsi="Courier New"/>
          <w:sz w:val="17"/>
        </w:rPr>
        <w:t>authorize</w:t>
        <w:br/>
        <w:t xml:space="preserve"> -&gt; preview</w:t>
        <w:br/>
        <w:t xml:space="preserve"> -&gt; explicit confirmation</w:t>
        <w:br/>
        <w:t xml:space="preserve"> -&gt; execute</w:t>
        <w:br/>
        <w:t xml:space="preserve"> -&gt; audit</w:t>
      </w:r>
    </w:p>
    <w:p>
      <w:r>
        <w:t>Branch operators cannot delete another branch's data.</w:t>
      </w:r>
    </w:p>
    <w:p>
      <w:pPr>
        <w:pStyle w:val="Heading2"/>
      </w:pPr>
      <w:r>
        <w:t>22. Audit Requirements</w:t>
      </w:r>
    </w:p>
    <w:p>
      <w:r>
        <w:t>Audit high-impact actions:</w:t>
      </w:r>
    </w:p>
    <w:p>
      <w:pPr>
        <w:pStyle w:val="ListBullet"/>
      </w:pPr>
      <w:r>
        <w:t>payment confirmation</w:t>
      </w:r>
    </w:p>
    <w:p>
      <w:pPr>
        <w:pStyle w:val="ListBullet"/>
      </w:pPr>
      <w:r>
        <w:t>order edits</w:t>
      </w:r>
    </w:p>
    <w:p>
      <w:pPr>
        <w:pStyle w:val="ListBullet"/>
      </w:pPr>
      <w:r>
        <w:t>inventory adjustments</w:t>
      </w:r>
    </w:p>
    <w:p>
      <w:pPr>
        <w:pStyle w:val="ListBullet"/>
      </w:pPr>
      <w:r>
        <w:t>refills</w:t>
      </w:r>
    </w:p>
    <w:p>
      <w:pPr>
        <w:pStyle w:val="ListBullet"/>
      </w:pPr>
      <w:r>
        <w:t>coupon changes</w:t>
      </w:r>
    </w:p>
    <w:p>
      <w:pPr>
        <w:pStyle w:val="ListBullet"/>
      </w:pPr>
      <w:r>
        <w:t>offer changes</w:t>
      </w:r>
    </w:p>
    <w:p>
      <w:pPr>
        <w:pStyle w:val="ListBullet"/>
      </w:pPr>
      <w:r>
        <w:t>branch membership changes</w:t>
      </w:r>
    </w:p>
    <w:p>
      <w:pPr>
        <w:pStyle w:val="ListBullet"/>
      </w:pPr>
      <w:r>
        <w:t>settings changes</w:t>
      </w:r>
    </w:p>
    <w:p>
      <w:pPr>
        <w:pStyle w:val="ListBullet"/>
      </w:pPr>
      <w:r>
        <w:t>deletion operations</w:t>
      </w:r>
    </w:p>
    <w:p>
      <w:pPr>
        <w:pStyle w:val="Heading2"/>
      </w:pPr>
      <w:r>
        <w:t>23. Secret Management</w:t>
      </w:r>
    </w:p>
    <w:p>
      <w:r>
        <w:t>Never commit:</w:t>
      </w:r>
    </w:p>
    <w:p>
      <w:pPr>
        <w:pStyle w:val="ListBullet"/>
      </w:pPr>
      <w:r>
        <w:t>Firebase service credentials</w:t>
      </w:r>
    </w:p>
    <w:p>
      <w:pPr>
        <w:pStyle w:val="ListBullet"/>
      </w:pPr>
      <w:r>
        <w:t>private keys</w:t>
      </w:r>
    </w:p>
    <w:p>
      <w:pPr>
        <w:pStyle w:val="ListBullet"/>
      </w:pPr>
      <w:r>
        <w:t>PIN hashes generated from secrets</w:t>
      </w:r>
    </w:p>
    <w:p>
      <w:pPr>
        <w:pStyle w:val="ListBullet"/>
      </w:pPr>
      <w:r>
        <w:t>API keys</w:t>
      </w:r>
    </w:p>
    <w:p>
      <w:pPr>
        <w:pStyle w:val="ListBullet"/>
      </w:pPr>
      <w:r>
        <w:t>Cloudflare secrets</w:t>
      </w:r>
    </w:p>
    <w:p>
      <w:r>
        <w:t>Use environment/secret management.</w:t>
      </w:r>
    </w:p>
    <w:p>
      <w:pPr>
        <w:pStyle w:val="Heading2"/>
      </w:pPr>
      <w:r>
        <w:t>24. Security Principle</w:t>
      </w:r>
    </w:p>
    <w:p>
      <w:r>
        <w:t>The frontend is untrusted.</w:t>
      </w:r>
    </w:p>
    <w:p>
      <w:r>
        <w:t>All critical rules must be enforced on the backend:</w:t>
      </w:r>
    </w:p>
    <w:p>
      <w:pPr>
        <w:pStyle w:val="ListBullet"/>
      </w:pPr>
      <w:r>
        <w:t>role</w:t>
      </w:r>
    </w:p>
    <w:p>
      <w:pPr>
        <w:pStyle w:val="ListBullet"/>
      </w:pPr>
      <w:r>
        <w:t>branch</w:t>
      </w:r>
    </w:p>
    <w:p>
      <w:pPr>
        <w:pStyle w:val="ListBullet"/>
      </w:pPr>
      <w:r>
        <w:t>price</w:t>
      </w:r>
    </w:p>
    <w:p>
      <w:pPr>
        <w:pStyle w:val="ListBullet"/>
      </w:pPr>
      <w:r>
        <w:t>coupon</w:t>
      </w:r>
    </w:p>
    <w:p>
      <w:pPr>
        <w:pStyle w:val="ListBullet"/>
      </w:pPr>
      <w:r>
        <w:t>inventory</w:t>
      </w:r>
    </w:p>
    <w:p>
      <w:pPr>
        <w:pStyle w:val="ListBullet"/>
      </w:pPr>
      <w:r>
        <w:t>order status</w:t>
      </w:r>
    </w:p>
    <w:p>
      <w:pPr>
        <w:pStyle w:val="ListBullet"/>
      </w:pPr>
      <w:r>
        <w:t>payment confirmation</w:t>
      </w:r>
    </w:p>
    <w:p>
      <w:pPr>
        <w:pStyle w:val="ListBullet"/>
      </w:pPr>
      <w:r>
        <w:t>deletion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