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BBB</w:t>
      </w:r>
      <w:r>
        <w:tab/>
        <w:tab/>
        <w:tab/>
        <w:tab/>
        <w:tab/>
        <w:tab/>
        <w:tab/>
      </w:r>
      <w:r>
        <w:rPr>
          <w:rFonts w:ascii="Arial" w:hAnsi="Arial"/>
          <w:b/>
          <w:sz w:val="32"/>
        </w:rPr>
        <w:t>2025-03-08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Independent Claims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dsfsdf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Ptbs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sdf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Solution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  <w:t>sdf</w:t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Technical Effect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  <w:t>sdfs</w:t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Keywords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Classes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Remarks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FFFFFF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Unity</w:t>
            </w:r>
          </w:p>
          <w:p/>
        </w:tc>
        <w:tc>
          <w:tcPr>
            <w:tcW w:type="dxa" w:w="4153"/>
            <w:shd w:fill="FFFFFF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4153"/>
            <w:shd w:fill="D9EAF7"/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</w:rPr>
              <w:t>Prior Art</w:t>
            </w:r>
          </w:p>
          <w:p/>
        </w:tc>
        <w:tc>
          <w:tcPr>
            <w:tcW w:type="dxa" w:w="4153"/>
            <w:shd w:fill="D9EAF7"/>
          </w:tcPr>
          <w:p>
            <w:r>
              <w:rPr>
                <w:rFonts w:ascii="Arial" w:hAnsi="Arial"/>
                <w:sz w:val="24"/>
              </w:rPr>
            </w:r>
          </w:p>
        </w:tc>
      </w:tr>
      <w:tr>
        <w:tc>
          <w:tcPr>
            <w:tcW w:type="dxa" w:w="8306"/>
            <w:gridSpan w:val="2"/>
          </w:tcPr>
          <w:p>
            <w:pPr>
              <w:jc w:val="center"/>
            </w:pPr>
            <w:r>
              <w:rPr>
                <w:rFonts w:ascii="Arial" w:hAnsi="Arial"/>
                <w:color w:val="FF0000"/>
                <w:sz w:val="24"/>
              </w:rPr>
              <w:t>You did not provide an application image.</w:t>
            </w:r>
          </w:p>
        </w:tc>
      </w:tr>
    </w:tbl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St^2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