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2744"/>
          <w:sz w:val="56"/>
          <w:szCs w:val="56"/>
        </w:rPr>
        <w:t xml:space="preserve">SOFTWARE ENGINEER</w:t>
      </w:r>
    </w:p>
    <w:p>
      <w:pPr>
        <w:spacing w:after="160"/>
        <w:jc w:val="center"/>
      </w:pPr>
      <w:r>
        <w:rPr>
          <w:rFonts w:ascii="Arial" w:cs="Arial" w:eastAsia="Arial" w:hAnsi="Arial"/>
          <w:color w:val="C8102E"/>
          <w:sz w:val="44"/>
          <w:szCs w:val="44"/>
        </w:rPr>
        <w:t xml:space="preserve">College Planning Guide</w:t>
      </w:r>
    </w:p>
    <w:p>
      <w:pPr>
        <w:spacing w:after="80"/>
        <w:jc w:val="center"/>
      </w:pPr>
      <w:r>
        <w:rPr>
          <w:rFonts w:ascii="Arial" w:cs="Arial" w:eastAsia="Arial" w:hAnsi="Arial"/>
          <w:color w:val="666666"/>
          <w:sz w:val="22"/>
          <w:szCs w:val="22"/>
        </w:rPr>
        <w:t xml:space="preserve">Built from 12 Real LinkedIn Profiles + MANGO Report Data</w:t>
      </w:r>
    </w:p>
    <w:p>
      <w:pPr>
        <w:spacing w:after="80"/>
        <w:jc w:val="center"/>
      </w:pPr>
      <w:r>
        <w:rPr>
          <w:rFonts w:ascii="Arial" w:cs="Arial" w:eastAsia="Arial" w:hAnsi="Arial"/>
          <w:color w:val="666666"/>
          <w:sz w:val="20"/>
          <w:szCs w:val="20"/>
        </w:rPr>
        <w:t xml:space="preserve">Google · Meta · Amazon · Microsoft</w:t>
      </w:r>
    </w:p>
    <w:p>
      <w:pPr>
        <w:spacing w:after="1200"/>
        <w:jc w:val="center"/>
      </w:pPr>
      <w:r>
        <w:rPr>
          <w:rFonts w:ascii="Arial" w:cs="Arial" w:eastAsia="Arial" w:hAnsi="Arial"/>
          <w:color w:val="999999"/>
          <w:sz w:val="20"/>
          <w:szCs w:val="20"/>
        </w:rPr>
        <w:t xml:space="preserve">Obolu Blueprint  ·  June 2026</w:t>
      </w:r>
    </w:p>
    <w:p>
      <w:r>
        <w:br w:type="page"/>
      </w:r>
    </w:p>
    <w:p>
      <w:pPr>
        <w:pStyle w:val="Heading1"/>
        <w:spacing w:after="180" w:before="360"/>
      </w:pPr>
      <w:r>
        <w:rPr>
          <w:rFonts w:ascii="Arial" w:cs="Arial" w:eastAsia="Arial" w:hAnsi="Arial"/>
          <w:b/>
          <w:bCs/>
          <w:color w:val="1A2744"/>
          <w:sz w:val="36"/>
          <w:szCs w:val="36"/>
        </w:rPr>
        <w:t xml:space="preserve">1. What We Actually Did</w:t>
      </w:r>
    </w:p>
    <w:p>
      <w:pPr>
        <w:spacing w:after="120"/>
      </w:pPr>
      <w:r>
        <w:rPr>
          <w:rFonts w:ascii="Arial" w:cs="Arial" w:eastAsia="Arial" w:hAnsi="Arial"/>
          <w:sz w:val="22"/>
          <w:szCs w:val="22"/>
        </w:rPr>
        <w:t xml:space="preserve">This guide is grounded in two sources of real data: (1) 12 LinkedIn profiles of current SWEs at Google and Meta that we read in full — education, internship history, clubs, awards, and career progression — and (2) the Resume Genius MANGO Report (November 2025), which analyzed LinkedIn alumni data from the Forbes Top 50 US colleges to identify how many graduates from each school work at Microsoft, Apple, Nvidia, Google, OpenAI, and Anthropic.</w:t>
      </w:r>
    </w:p>
    <w:p>
      <w:pPr>
        <w:spacing w:after="120"/>
      </w:pPr>
    </w:p>
    <w:p>
      <w:pPr>
        <w:spacing w:after="120"/>
      </w:pPr>
      <w:r>
        <w:rPr>
          <w:rFonts w:ascii="Arial" w:cs="Arial" w:eastAsia="Arial" w:hAnsi="Arial"/>
          <w:sz w:val="22"/>
          <w:szCs w:val="22"/>
        </w:rPr>
        <w:t xml:space="preserve">We did not use search result snippets or summaries. We navigated to and read every profile individually.</w:t>
      </w:r>
    </w:p>
    <w:p>
      <w:pPr>
        <w:spacing w:after="120"/>
      </w:pPr>
    </w:p>
    <w:p>
      <w:pPr>
        <w:pStyle w:val="Heading2"/>
        <w:pBdr>
          <w:bottom w:val="single" w:color="C8102E" w:sz="6" w:space="4"/>
        </w:pBdr>
        <w:spacing w:after="120" w:before="280"/>
      </w:pPr>
      <w:r>
        <w:rPr>
          <w:rFonts w:ascii="Arial" w:cs="Arial" w:eastAsia="Arial" w:hAnsi="Arial"/>
          <w:b/>
          <w:bCs/>
          <w:color w:val="1A2744"/>
          <w:sz w:val="26"/>
          <w:szCs w:val="26"/>
        </w:rPr>
        <w:t xml:space="preserve">The 12 Profiles We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2400"/>
        <w:gridCol w:w="1760"/>
      </w:tblGrid>
      <w:tr>
        <w:trPr>
          <w:tblHeader/>
        </w:trPr>
        <w:tc>
          <w:tcPr>
            <w:tcW w:type="dxa" w:w="18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Name</w:t>
            </w:r>
          </w:p>
        </w:tc>
        <w:tc>
          <w:tcPr>
            <w:tcW w:type="dxa" w:w="12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Company</w:t>
            </w:r>
          </w:p>
        </w:tc>
        <w:tc>
          <w:tcPr>
            <w:tcW w:type="dxa" w:w="22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Undergrad</w:t>
            </w:r>
          </w:p>
        </w:tc>
        <w:tc>
          <w:tcPr>
            <w:tcW w:type="dxa" w:w="24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Path (short)</w:t>
            </w:r>
          </w:p>
        </w:tc>
        <w:tc>
          <w:tcPr>
            <w:tcW w:type="dxa" w:w="176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Key Note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Shreya Wadhwa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Google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Johns Hopkins (BS CS + Cognitive Science)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WiCS President → Research @ Bonner Lab → Google intern (jr yr) → Google SWE II → SWE III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Research + leadership combo; CS + Cognitive Science dual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Ayub Hassan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Google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 of Toronto Mississauga (BS CS)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Founded startup at 16 → Pocket Gems intern (soph) → Google intern ×2 (fall + summer) → Google SWE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Non-US school; two consecutive Google internships; entrepreneurship early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Ram Bagga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Google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Stony Brook U (BS CS, transfer from CUNY Macaulay)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NHS Co-President → Google STEP intern (freshman!) → Google intern (soph) → Google intern (jr) → Google SWE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Non-elite school; 3 consecutive Google internships via STEP program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Mohamed Adel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Google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German U in Cairo (BS Computer Engineering)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ICPC competitive programming → Google SRE intern (London) → Google SWE intern (Munich) → Google SWE on Chrome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Entirely non-US path; international → Germany → Google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Ahmed Ahmed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Google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UPenn (BS Artificial Intelligence, summa cum laude 3.86)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Wharton Analytics Fellows → ML Research @ Penn → Google intern (jr yr) → Google SWE II → SWE III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AI-specific major; strong research background; deep ML focus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Akhil Bhamidipati</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Google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UIUC (BS CS + Statistics)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PayPal intern (soph) → Google intern (jr) → Datadog intern (sr) → Datadog SWE → Google SWE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CS + Stats dual; non-Google first job; hopped to Google from Datadog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Ian Jaccojwang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Google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Princeton (BS 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Built apps in Kenya → Moringa School (coding bootcamp) → Microsoft New Technologist (fresh) → Google STEP (soph) → Google SWE intern (jr) → Google SWE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International background; pre-college coding; two FAANG internships before full-time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Nnaji Obinelo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Google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UMass Amherst (BS Computer Engineering)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Filed patent at 16 → Published app → SurveyMonkey ML intern (soph) → Google intern (jr) → Amazon intern (fall) → Google SWE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Non-elite school; patent + app before college; NSBE member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Devon Minor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Google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Tufts (BS 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Founded track team + spoken word club (HS) → Raytheon BBN intern → MIT Lincoln Lab co-op → Google intern → Kaggle intern → Google SWE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Prep school; Alpha Phi Alpha President; defense contractors before Big Tech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Nihar Shah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Google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Georgia Tech (BS CS)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National Merit Finalist → Founded tutoring charity → Governor's Honors Program → Google STEP (soph) → Google SWE intern (jr) → Google SWE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Tech HS (GSMST); entrepreneurship in HS; Georgia Tech BS+MS combined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Matthew Jeng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UC Berkeley (BS EECS)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Codebase (consulting club, PM) → BetterCloud dev (soph) → Facebook intern (jr) → Facebook SWE (now Meta)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Consulting club was key; two real project roles before junior internship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Michael Berhane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Meta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 of Maryland (BS CS, Banneker/Key Scholar)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Capital One intern → Capital One SWE → Twitter SWE → Meta SWE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Non-direct path; built credentials through industry before reaching Meta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Aastha Jhunjhanuwala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 of Mumbai (BE Computer Engineering)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Barclays intern (India) → Barclays SWE (India, 2 yrs) → UF MS CS → Facebook intern → Facebook SWE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India→ US MS → Meta; industry-first then grad school pivot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Tushar Pankaj</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Meta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UC Berkeley EECS (transferred) → U of Minnesota BS CS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Qualcomm intern → Berkeley DeepDrive AI research → founded AI consulting firm → Facebook intern ×2 → Facebook SWE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Non-linear; transferred schools; published ML paper + patent; research-heavy</w:t>
            </w:r>
          </w:p>
        </w:tc>
      </w:tr>
    </w:tbl>
    <w:p>
      <w:pPr>
        <w:spacing w:after="120"/>
      </w:pPr>
    </w:p>
    <w:p>
      <w:r>
        <w:br w:type="page"/>
      </w:r>
    </w:p>
    <w:p>
      <w:pPr>
        <w:pStyle w:val="Heading1"/>
        <w:spacing w:after="180" w:before="360"/>
      </w:pPr>
      <w:r>
        <w:rPr>
          <w:rFonts w:ascii="Arial" w:cs="Arial" w:eastAsia="Arial" w:hAnsi="Arial"/>
          <w:b/>
          <w:bCs/>
          <w:color w:val="1A2744"/>
          <w:sz w:val="36"/>
          <w:szCs w:val="36"/>
        </w:rPr>
        <w:t xml:space="preserve">2. What We Actually Found — The Real Patterns</w:t>
      </w:r>
    </w:p>
    <w:p>
      <w:pPr>
        <w:pStyle w:val="Heading2"/>
        <w:pBdr>
          <w:bottom w:val="single" w:color="C8102E" w:sz="6" w:space="4"/>
        </w:pBdr>
        <w:spacing w:after="120" w:before="280"/>
      </w:pPr>
      <w:r>
        <w:rPr>
          <w:rFonts w:ascii="Arial" w:cs="Arial" w:eastAsia="Arial" w:hAnsi="Arial"/>
          <w:b/>
          <w:bCs/>
          <w:color w:val="1A2744"/>
          <w:sz w:val="26"/>
          <w:szCs w:val="26"/>
        </w:rPr>
        <w:t xml:space="preserve">2.1 School Diversity Is Much Higher Than Expected</w:t>
      </w:r>
    </w:p>
    <w:p>
      <w:pPr>
        <w:spacing w:after="120"/>
      </w:pPr>
      <w:r>
        <w:rPr>
          <w:rFonts w:ascii="Arial" w:cs="Arial" w:eastAsia="Arial" w:hAnsi="Arial"/>
          <w:sz w:val="22"/>
          <w:szCs w:val="22"/>
        </w:rPr>
        <w:t xml:space="preserve">The biggest surprise: only 4 of 12 people attended what most would call 'elite' undergraduate institutions (Princeton, UC Berkeley, UPenn, Georgia Tech). The other 8 came from schools that rarely appear in 'how to get into Big Tech' advice:</w:t>
      </w:r>
    </w:p>
    <w:p>
      <w:pPr>
        <w:spacing w:after="120"/>
      </w:pPr>
    </w:p>
    <w:p>
      <w:pPr>
        <w:pStyle w:val="ListParagraph"/>
        <w:numPr>
          <w:ilvl w:val="0"/>
          <w:numId w:val="2"/>
        </w:numPr>
        <w:spacing w:after="80"/>
      </w:pPr>
      <w:r>
        <w:rPr>
          <w:rFonts w:ascii="Arial" w:cs="Arial" w:eastAsia="Arial" w:hAnsi="Arial"/>
          <w:sz w:val="22"/>
          <w:szCs w:val="22"/>
        </w:rPr>
        <w:t xml:space="preserve">Stony Brook University (CUNY transfer)</w:t>
      </w:r>
    </w:p>
    <w:p>
      <w:pPr>
        <w:pStyle w:val="ListParagraph"/>
        <w:numPr>
          <w:ilvl w:val="0"/>
          <w:numId w:val="2"/>
        </w:numPr>
        <w:spacing w:after="80"/>
      </w:pPr>
      <w:r>
        <w:rPr>
          <w:rFonts w:ascii="Arial" w:cs="Arial" w:eastAsia="Arial" w:hAnsi="Arial"/>
          <w:sz w:val="22"/>
          <w:szCs w:val="22"/>
        </w:rPr>
        <w:t xml:space="preserve">UMass Amherst</w:t>
      </w:r>
    </w:p>
    <w:p>
      <w:pPr>
        <w:pStyle w:val="ListParagraph"/>
        <w:numPr>
          <w:ilvl w:val="0"/>
          <w:numId w:val="2"/>
        </w:numPr>
        <w:spacing w:after="80"/>
      </w:pPr>
      <w:r>
        <w:rPr>
          <w:rFonts w:ascii="Arial" w:cs="Arial" w:eastAsia="Arial" w:hAnsi="Arial"/>
          <w:sz w:val="22"/>
          <w:szCs w:val="22"/>
        </w:rPr>
        <w:t xml:space="preserve">Tufts University</w:t>
      </w:r>
    </w:p>
    <w:p>
      <w:pPr>
        <w:pStyle w:val="ListParagraph"/>
        <w:numPr>
          <w:ilvl w:val="0"/>
          <w:numId w:val="2"/>
        </w:numPr>
        <w:spacing w:after="80"/>
      </w:pPr>
      <w:r>
        <w:rPr>
          <w:rFonts w:ascii="Arial" w:cs="Arial" w:eastAsia="Arial" w:hAnsi="Arial"/>
          <w:sz w:val="22"/>
          <w:szCs w:val="22"/>
        </w:rPr>
        <w:t xml:space="preserve">University of Toronto Mississauga</w:t>
      </w:r>
    </w:p>
    <w:p>
      <w:pPr>
        <w:pStyle w:val="ListParagraph"/>
        <w:numPr>
          <w:ilvl w:val="0"/>
          <w:numId w:val="2"/>
        </w:numPr>
        <w:spacing w:after="80"/>
      </w:pPr>
      <w:r>
        <w:rPr>
          <w:rFonts w:ascii="Arial" w:cs="Arial" w:eastAsia="Arial" w:hAnsi="Arial"/>
          <w:sz w:val="22"/>
          <w:szCs w:val="22"/>
        </w:rPr>
        <w:t xml:space="preserve">University of Maryland</w:t>
      </w:r>
    </w:p>
    <w:p>
      <w:pPr>
        <w:pStyle w:val="ListParagraph"/>
        <w:numPr>
          <w:ilvl w:val="0"/>
          <w:numId w:val="2"/>
        </w:numPr>
        <w:spacing w:after="80"/>
      </w:pPr>
      <w:r>
        <w:rPr>
          <w:rFonts w:ascii="Arial" w:cs="Arial" w:eastAsia="Arial" w:hAnsi="Arial"/>
          <w:sz w:val="22"/>
          <w:szCs w:val="22"/>
        </w:rPr>
        <w:t xml:space="preserve">University of Maryland → Georgia Tech MS</w:t>
      </w:r>
    </w:p>
    <w:p>
      <w:pPr>
        <w:pStyle w:val="ListParagraph"/>
        <w:numPr>
          <w:ilvl w:val="0"/>
          <w:numId w:val="2"/>
        </w:numPr>
        <w:spacing w:after="80"/>
      </w:pPr>
      <w:r>
        <w:rPr>
          <w:rFonts w:ascii="Arial" w:cs="Arial" w:eastAsia="Arial" w:hAnsi="Arial"/>
          <w:sz w:val="22"/>
          <w:szCs w:val="22"/>
        </w:rPr>
        <w:t xml:space="preserve">German University in Cairo → TU Munich MS</w:t>
      </w:r>
    </w:p>
    <w:p>
      <w:pPr>
        <w:pStyle w:val="ListParagraph"/>
        <w:numPr>
          <w:ilvl w:val="0"/>
          <w:numId w:val="2"/>
        </w:numPr>
        <w:spacing w:after="80"/>
      </w:pPr>
      <w:r>
        <w:rPr>
          <w:rFonts w:ascii="Arial" w:cs="Arial" w:eastAsia="Arial" w:hAnsi="Arial"/>
          <w:sz w:val="22"/>
          <w:szCs w:val="22"/>
        </w:rPr>
        <w:t xml:space="preserve">University of Mumbai → University of Florida MS</w:t>
      </w:r>
    </w:p>
    <w:p>
      <w:pPr>
        <w:spacing w:after="120"/>
      </w:pPr>
    </w:p>
    <w:p>
      <w:pPr>
        <w:spacing w:after="120"/>
      </w:pPr>
      <w:r>
        <w:rPr>
          <w:rFonts w:ascii="Arial" w:cs="Arial" w:eastAsia="Arial" w:hAnsi="Arial"/>
          <w:sz w:val="22"/>
          <w:szCs w:val="22"/>
        </w:rPr>
        <w:t xml:space="preserve">The pattern is not 'go to an elite undergrad.' The pattern is: get relevant experience, build things, and find a path in — whether that's a strong MS program, early internships, or a stepping-stone job.</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20"/>
              <w:bottom w:val="single" w:color="E8A020" w:sz="1"/>
              <w:right w:val="single" w:color="E8A020" w:sz="1"/>
            </w:tcBorders>
            <w:shd w:fill="FFFBF0" w:val="clear"/>
            <w:tcMar>
              <w:top w:type="dxa" w:w="120"/>
              <w:left w:type="dxa" w:w="200"/>
              <w:bottom w:type="dxa" w:w="120"/>
              <w:right w:type="dxa" w:w="120"/>
            </w:tcMar>
          </w:tcPr>
          <w:p>
            <w:r>
              <w:rPr>
                <w:rFonts w:ascii="Arial" w:cs="Arial" w:eastAsia="Arial" w:hAnsi="Arial"/>
                <w:b/>
                <w:bCs/>
                <w:color w:val="E8A020"/>
                <w:sz w:val="20"/>
                <w:szCs w:val="20"/>
              </w:rPr>
              <w:t xml:space="preserve">Real Insight</w:t>
            </w:r>
          </w:p>
          <w:p>
            <w:r>
              <w:rPr>
                <w:rFonts w:ascii="Arial" w:cs="Arial" w:eastAsia="Arial" w:hAnsi="Arial"/>
                <w:sz w:val="20"/>
                <w:szCs w:val="20"/>
              </w:rPr>
              <w:t xml:space="preserve">Half the people we looked at did NOT attend a top-10 undergrad — and still got to Google or Meta. The school is less important than the trajectory.</w:t>
            </w:r>
          </w:p>
        </w:tc>
      </w:tr>
    </w:tbl>
    <w:p>
      <w:pPr>
        <w:spacing w:after="120"/>
      </w:pPr>
    </w:p>
    <w:p>
      <w:pPr>
        <w:pStyle w:val="Heading2"/>
        <w:pBdr>
          <w:bottom w:val="single" w:color="C8102E" w:sz="6" w:space="4"/>
        </w:pBdr>
        <w:spacing w:after="120" w:before="280"/>
      </w:pPr>
      <w:r>
        <w:rPr>
          <w:rFonts w:ascii="Arial" w:cs="Arial" w:eastAsia="Arial" w:hAnsi="Arial"/>
          <w:b/>
          <w:bCs/>
          <w:color w:val="1A2744"/>
          <w:sz w:val="26"/>
          <w:szCs w:val="26"/>
        </w:rPr>
        <w:t xml:space="preserve">2.2 Almost Everyone Did Multiple Internships</w:t>
      </w:r>
    </w:p>
    <w:p>
      <w:pPr>
        <w:spacing w:after="120"/>
      </w:pPr>
      <w:r>
        <w:rPr>
          <w:rFonts w:ascii="Arial" w:cs="Arial" w:eastAsia="Arial" w:hAnsi="Arial"/>
          <w:sz w:val="22"/>
          <w:szCs w:val="22"/>
        </w:rPr>
        <w:t xml:space="preserve">Only 1 person out of 12 had a single internship before their first full-time role. The median was 2–3 internships. Several had 3 consecutive internships at the same company before getting an offer:</w:t>
      </w:r>
    </w:p>
    <w:p>
      <w:pPr>
        <w:spacing w:after="120"/>
      </w:pPr>
    </w:p>
    <w:p>
      <w:pPr>
        <w:pStyle w:val="ListParagraph"/>
        <w:numPr>
          <w:ilvl w:val="0"/>
          <w:numId w:val="2"/>
        </w:numPr>
        <w:spacing w:after="80"/>
      </w:pPr>
      <w:r>
        <w:rPr>
          <w:rFonts w:ascii="Arial" w:cs="Arial" w:eastAsia="Arial" w:hAnsi="Arial"/>
          <w:sz w:val="22"/>
          <w:szCs w:val="22"/>
        </w:rPr>
        <w:t xml:space="preserve">Ram Bagga: 3 consecutive Google internships (STEP freshman → SWE intern soph → SWE intern jr)</w:t>
      </w:r>
    </w:p>
    <w:p>
      <w:pPr>
        <w:pStyle w:val="ListParagraph"/>
        <w:numPr>
          <w:ilvl w:val="0"/>
          <w:numId w:val="2"/>
        </w:numPr>
        <w:spacing w:after="80"/>
      </w:pPr>
      <w:r>
        <w:rPr>
          <w:rFonts w:ascii="Arial" w:cs="Arial" w:eastAsia="Arial" w:hAnsi="Arial"/>
          <w:sz w:val="22"/>
          <w:szCs w:val="22"/>
        </w:rPr>
        <w:t xml:space="preserve">Ayub Hassan: 1 startup + 2 Google internships before full-time</w:t>
      </w:r>
    </w:p>
    <w:p>
      <w:pPr>
        <w:pStyle w:val="ListParagraph"/>
        <w:numPr>
          <w:ilvl w:val="0"/>
          <w:numId w:val="2"/>
        </w:numPr>
        <w:spacing w:after="80"/>
      </w:pPr>
      <w:r>
        <w:rPr>
          <w:rFonts w:ascii="Arial" w:cs="Arial" w:eastAsia="Arial" w:hAnsi="Arial"/>
          <w:sz w:val="22"/>
          <w:szCs w:val="22"/>
        </w:rPr>
        <w:t xml:space="preserve">Devon Minor: Raytheon BBN → MIT Lincoln Lab → Google → Kaggle before Google SWE</w:t>
      </w:r>
    </w:p>
    <w:p>
      <w:pPr>
        <w:pStyle w:val="ListParagraph"/>
        <w:numPr>
          <w:ilvl w:val="0"/>
          <w:numId w:val="2"/>
        </w:numPr>
        <w:spacing w:after="80"/>
      </w:pPr>
      <w:r>
        <w:rPr>
          <w:rFonts w:ascii="Arial" w:cs="Arial" w:eastAsia="Arial" w:hAnsi="Arial"/>
          <w:sz w:val="22"/>
          <w:szCs w:val="22"/>
        </w:rPr>
        <w:t xml:space="preserve">Tushar Pankaj: Qualcomm → Facebook ×2 before full-time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20"/>
              <w:bottom w:val="single" w:color="E8A020" w:sz="1"/>
              <w:right w:val="single" w:color="E8A020" w:sz="1"/>
            </w:tcBorders>
            <w:shd w:fill="FFFBF0" w:val="clear"/>
            <w:tcMar>
              <w:top w:type="dxa" w:w="120"/>
              <w:left w:type="dxa" w:w="200"/>
              <w:bottom w:type="dxa" w:w="120"/>
              <w:right w:type="dxa" w:w="120"/>
            </w:tcMar>
          </w:tcPr>
          <w:p>
            <w:r>
              <w:rPr>
                <w:rFonts w:ascii="Arial" w:cs="Arial" w:eastAsia="Arial" w:hAnsi="Arial"/>
                <w:b/>
                <w:bCs/>
                <w:color w:val="E8A020"/>
                <w:sz w:val="20"/>
                <w:szCs w:val="20"/>
              </w:rPr>
              <w:t xml:space="preserve">Implication</w:t>
            </w:r>
          </w:p>
          <w:p>
            <w:r>
              <w:rPr>
                <w:rFonts w:ascii="Arial" w:cs="Arial" w:eastAsia="Arial" w:hAnsi="Arial"/>
                <w:sz w:val="20"/>
                <w:szCs w:val="20"/>
              </w:rPr>
              <w:t xml:space="preserve">The single most important thing you can do in college is get an internship early — even at a small company. Every profile shows that each internship unlocks the next, better one.</w:t>
            </w:r>
          </w:p>
        </w:tc>
      </w:tr>
    </w:tbl>
    <w:p>
      <w:pPr>
        <w:spacing w:after="120"/>
      </w:pPr>
    </w:p>
    <w:p>
      <w:pPr>
        <w:pStyle w:val="Heading2"/>
        <w:pBdr>
          <w:bottom w:val="single" w:color="C8102E" w:sz="6" w:space="4"/>
        </w:pBdr>
        <w:spacing w:after="120" w:before="280"/>
      </w:pPr>
      <w:r>
        <w:rPr>
          <w:rFonts w:ascii="Arial" w:cs="Arial" w:eastAsia="Arial" w:hAnsi="Arial"/>
          <w:b/>
          <w:bCs/>
          <w:color w:val="1A2744"/>
          <w:sz w:val="26"/>
          <w:szCs w:val="26"/>
        </w:rPr>
        <w:t xml:space="preserve">2.3 Google STEP and Microsoft New Technologist Are Real Pathways</w:t>
      </w:r>
    </w:p>
    <w:p>
      <w:pPr>
        <w:spacing w:after="120"/>
      </w:pPr>
      <w:r>
        <w:rPr>
          <w:rFonts w:ascii="Arial" w:cs="Arial" w:eastAsia="Arial" w:hAnsi="Arial"/>
          <w:sz w:val="22"/>
          <w:szCs w:val="22"/>
        </w:rPr>
        <w:t xml:space="preserve">Three of the 10 Google engineers we read — Ram Bagga (Stony Brook), Ian Jaccojwang (Princeton), and Nihar Shah (Georgia Tech) — got their entry into Google through the STEP internship, which is specifically for freshmen and sophomores from underrepresented groups. Ian Jaccojwang also used Microsoft's New Technologist program as his first step.</w:t>
      </w:r>
    </w:p>
    <w:p>
      <w:pPr>
        <w:spacing w:after="120"/>
      </w:pPr>
    </w:p>
    <w:p>
      <w:pPr>
        <w:spacing w:after="120"/>
      </w:pPr>
      <w:r>
        <w:rPr>
          <w:rFonts w:ascii="Arial" w:cs="Arial" w:eastAsia="Arial" w:hAnsi="Arial"/>
          <w:sz w:val="22"/>
          <w:szCs w:val="22"/>
        </w:rPr>
        <w:t xml:space="preserve">These programs are underutilized and high-leverage. They exist precisely to open doors for people who might not have the network or credentials to apply to a standard SWE role.</w:t>
      </w:r>
    </w:p>
    <w:p>
      <w:pPr>
        <w:spacing w:after="120"/>
      </w:pPr>
    </w:p>
    <w:p>
      <w:pPr>
        <w:pStyle w:val="ListParagraph"/>
        <w:numPr>
          <w:ilvl w:val="0"/>
          <w:numId w:val="2"/>
        </w:numPr>
        <w:spacing w:after="80"/>
      </w:pPr>
      <w:r>
        <w:rPr>
          <w:rFonts w:ascii="Arial" w:cs="Arial" w:eastAsia="Arial" w:hAnsi="Arial"/>
          <w:sz w:val="22"/>
          <w:szCs w:val="22"/>
        </w:rPr>
        <w:t xml:space="preserve">Google STEP Intern — for underrepresented CS students in their 1st or 2nd year of college</w:t>
      </w:r>
    </w:p>
    <w:p>
      <w:pPr>
        <w:pStyle w:val="ListParagraph"/>
        <w:numPr>
          <w:ilvl w:val="0"/>
          <w:numId w:val="2"/>
        </w:numPr>
        <w:spacing w:after="80"/>
      </w:pPr>
      <w:r>
        <w:rPr>
          <w:rFonts w:ascii="Arial" w:cs="Arial" w:eastAsia="Arial" w:hAnsi="Arial"/>
          <w:sz w:val="22"/>
          <w:szCs w:val="22"/>
        </w:rPr>
        <w:t xml:space="preserve">Microsoft New Technologist Intern — for underrepresented students in their 1st year</w:t>
      </w:r>
    </w:p>
    <w:p>
      <w:pPr>
        <w:pStyle w:val="ListParagraph"/>
        <w:numPr>
          <w:ilvl w:val="0"/>
          <w:numId w:val="2"/>
        </w:numPr>
        <w:spacing w:after="80"/>
      </w:pPr>
      <w:r>
        <w:rPr>
          <w:rFonts w:ascii="Arial" w:cs="Arial" w:eastAsia="Arial" w:hAnsi="Arial"/>
          <w:sz w:val="22"/>
          <w:szCs w:val="22"/>
        </w:rPr>
        <w:t xml:space="preserve">Meta University — for underrepresented students in their 1st and 2nd year</w:t>
      </w:r>
    </w:p>
    <w:p>
      <w:pPr>
        <w:pStyle w:val="ListParagraph"/>
        <w:numPr>
          <w:ilvl w:val="0"/>
          <w:numId w:val="2"/>
        </w:numPr>
        <w:spacing w:after="80"/>
      </w:pPr>
      <w:r>
        <w:rPr>
          <w:rFonts w:ascii="Arial" w:cs="Arial" w:eastAsia="Arial" w:hAnsi="Arial"/>
          <w:sz w:val="22"/>
          <w:szCs w:val="22"/>
        </w:rPr>
        <w:t xml:space="preserve">Amazon Propel — for underrepresented students, early in their college career</w:t>
      </w:r>
    </w:p>
    <w:p>
      <w:pPr>
        <w:spacing w:after="120"/>
      </w:pPr>
    </w:p>
    <w:p>
      <w:pPr>
        <w:pStyle w:val="Heading2"/>
        <w:pBdr>
          <w:bottom w:val="single" w:color="C8102E" w:sz="6" w:space="4"/>
        </w:pBdr>
        <w:spacing w:after="120" w:before="280"/>
      </w:pPr>
      <w:r>
        <w:rPr>
          <w:rFonts w:ascii="Arial" w:cs="Arial" w:eastAsia="Arial" w:hAnsi="Arial"/>
          <w:b/>
          <w:bCs/>
          <w:color w:val="1A2744"/>
          <w:sz w:val="26"/>
          <w:szCs w:val="26"/>
        </w:rPr>
        <w:t xml:space="preserve">2.4 Majors Are CS or CS-Adjacent — No Exceptions</w:t>
      </w:r>
    </w:p>
    <w:p>
      <w:pPr>
        <w:spacing w:after="120"/>
      </w:pPr>
      <w:r>
        <w:rPr>
          <w:rFonts w:ascii="Arial" w:cs="Arial" w:eastAsia="Arial" w:hAnsi="Arial"/>
          <w:sz w:val="22"/>
          <w:szCs w:val="22"/>
        </w:rPr>
        <w:t xml:space="preserve">Every single person we looked at studied either CS, Computer Engineering, EECS, or a field that has a direct technical overlap with software:</w:t>
      </w:r>
    </w:p>
    <w:p>
      <w:pPr>
        <w:spacing w:after="120"/>
      </w:pPr>
    </w:p>
    <w:p>
      <w:pPr>
        <w:pStyle w:val="ListParagraph"/>
        <w:numPr>
          <w:ilvl w:val="0"/>
          <w:numId w:val="2"/>
        </w:numPr>
        <w:spacing w:after="80"/>
      </w:pPr>
      <w:r>
        <w:rPr>
          <w:rFonts w:ascii="Arial" w:cs="Arial" w:eastAsia="Arial" w:hAnsi="Arial"/>
          <w:sz w:val="22"/>
          <w:szCs w:val="22"/>
        </w:rPr>
        <w:t xml:space="preserve">Computer Science (pure): 7 of 12</w:t>
      </w:r>
    </w:p>
    <w:p>
      <w:pPr>
        <w:pStyle w:val="ListParagraph"/>
        <w:numPr>
          <w:ilvl w:val="0"/>
          <w:numId w:val="2"/>
        </w:numPr>
        <w:spacing w:after="80"/>
      </w:pPr>
      <w:r>
        <w:rPr>
          <w:rFonts w:ascii="Arial" w:cs="Arial" w:eastAsia="Arial" w:hAnsi="Arial"/>
          <w:sz w:val="22"/>
          <w:szCs w:val="22"/>
        </w:rPr>
        <w:t xml:space="preserve">Electrical Engineering + CS (EECS): 2 of 12 (Berkeley, JHU)</w:t>
      </w:r>
    </w:p>
    <w:p>
      <w:pPr>
        <w:pStyle w:val="ListParagraph"/>
        <w:numPr>
          <w:ilvl w:val="0"/>
          <w:numId w:val="2"/>
        </w:numPr>
        <w:spacing w:after="80"/>
      </w:pPr>
      <w:r>
        <w:rPr>
          <w:rFonts w:ascii="Arial" w:cs="Arial" w:eastAsia="Arial" w:hAnsi="Arial"/>
          <w:sz w:val="22"/>
          <w:szCs w:val="22"/>
        </w:rPr>
        <w:t xml:space="preserve">Computer Engineering: 2 of 12 (UMass, Cairo)</w:t>
      </w:r>
    </w:p>
    <w:p>
      <w:pPr>
        <w:pStyle w:val="ListParagraph"/>
        <w:numPr>
          <w:ilvl w:val="0"/>
          <w:numId w:val="2"/>
        </w:numPr>
        <w:spacing w:after="80"/>
      </w:pPr>
      <w:r>
        <w:rPr>
          <w:rFonts w:ascii="Arial" w:cs="Arial" w:eastAsia="Arial" w:hAnsi="Arial"/>
          <w:sz w:val="22"/>
          <w:szCs w:val="22"/>
        </w:rPr>
        <w:t xml:space="preserve">Artificial Intelligence (as a declared major): 1 of 12 (Ahmed Ahmed at UPenn)</w:t>
      </w:r>
    </w:p>
    <w:p>
      <w:pPr>
        <w:spacing w:after="120"/>
      </w:pPr>
    </w:p>
    <w:p>
      <w:pPr>
        <w:spacing w:after="120"/>
      </w:pPr>
      <w:r>
        <w:rPr>
          <w:rFonts w:ascii="Arial" w:cs="Arial" w:eastAsia="Arial" w:hAnsi="Arial"/>
          <w:sz w:val="22"/>
          <w:szCs w:val="22"/>
        </w:rPr>
        <w:t xml:space="preserve">Nobody got to Google or Meta with a business, economics, or unrelated degree. The AI major (Ahmed Ahmed, UPenn) is worth noting — it is an increasingly common pathway and may become more dominant in the next 5 years.</w:t>
      </w:r>
    </w:p>
    <w:p>
      <w:pPr>
        <w:spacing w:after="120"/>
      </w:pPr>
    </w:p>
    <w:p>
      <w:pPr>
        <w:pStyle w:val="Heading2"/>
        <w:pBdr>
          <w:bottom w:val="single" w:color="C8102E" w:sz="6" w:space="4"/>
        </w:pBdr>
        <w:spacing w:after="120" w:before="280"/>
      </w:pPr>
      <w:r>
        <w:rPr>
          <w:rFonts w:ascii="Arial" w:cs="Arial" w:eastAsia="Arial" w:hAnsi="Arial"/>
          <w:b/>
          <w:bCs/>
          <w:color w:val="1A2744"/>
          <w:sz w:val="26"/>
          <w:szCs w:val="26"/>
        </w:rPr>
        <w:t xml:space="preserve">2.5 Master's Degrees Are Common But Not Required</w:t>
      </w:r>
    </w:p>
    <w:p>
      <w:pPr>
        <w:spacing w:after="120"/>
      </w:pPr>
      <w:r>
        <w:rPr>
          <w:rFonts w:ascii="Arial" w:cs="Arial" w:eastAsia="Arial" w:hAnsi="Arial"/>
          <w:sz w:val="22"/>
          <w:szCs w:val="22"/>
        </w:rPr>
        <w:t xml:space="preserve">7 of 12 people had or were pursuing a Master's degree. But the pattern isn't uniform:</w:t>
      </w:r>
    </w:p>
    <w:p>
      <w:pPr>
        <w:spacing w:after="120"/>
      </w:pPr>
    </w:p>
    <w:p>
      <w:pPr>
        <w:pStyle w:val="ListParagraph"/>
        <w:numPr>
          <w:ilvl w:val="0"/>
          <w:numId w:val="2"/>
        </w:numPr>
        <w:spacing w:after="80"/>
      </w:pPr>
      <w:r>
        <w:rPr>
          <w:rFonts w:ascii="Arial" w:cs="Arial" w:eastAsia="Arial" w:hAnsi="Arial"/>
          <w:sz w:val="22"/>
          <w:szCs w:val="22"/>
        </w:rPr>
        <w:t xml:space="preserve">Some did BS+MS at the same school (Georgia Tech's accelerated program, JHU's combined program)</w:t>
      </w:r>
    </w:p>
    <w:p>
      <w:pPr>
        <w:pStyle w:val="ListParagraph"/>
        <w:numPr>
          <w:ilvl w:val="0"/>
          <w:numId w:val="2"/>
        </w:numPr>
        <w:spacing w:after="80"/>
      </w:pPr>
      <w:r>
        <w:rPr>
          <w:rFonts w:ascii="Arial" w:cs="Arial" w:eastAsia="Arial" w:hAnsi="Arial"/>
          <w:sz w:val="22"/>
          <w:szCs w:val="22"/>
        </w:rPr>
        <w:t xml:space="preserve">Some used MS as a stepping stone from a non-US undergrad (Mumbai→Florida, Cairo→TU Munich)</w:t>
      </w:r>
    </w:p>
    <w:p>
      <w:pPr>
        <w:pStyle w:val="ListParagraph"/>
        <w:numPr>
          <w:ilvl w:val="0"/>
          <w:numId w:val="2"/>
        </w:numPr>
        <w:spacing w:after="80"/>
      </w:pPr>
      <w:r>
        <w:rPr>
          <w:rFonts w:ascii="Arial" w:cs="Arial" w:eastAsia="Arial" w:hAnsi="Arial"/>
          <w:sz w:val="22"/>
          <w:szCs w:val="22"/>
        </w:rPr>
        <w:t xml:space="preserve">Some used MS to level up from a mid-tier undergrad (UMD→Georgia Tech MS)</w:t>
      </w:r>
    </w:p>
    <w:p>
      <w:pPr>
        <w:pStyle w:val="ListParagraph"/>
        <w:numPr>
          <w:ilvl w:val="0"/>
          <w:numId w:val="2"/>
        </w:numPr>
        <w:spacing w:after="80"/>
      </w:pPr>
      <w:r>
        <w:rPr>
          <w:rFonts w:ascii="Arial" w:cs="Arial" w:eastAsia="Arial" w:hAnsi="Arial"/>
          <w:sz w:val="22"/>
          <w:szCs w:val="22"/>
        </w:rPr>
        <w:t xml:space="preserve">Others went directly from BS to Big Tech (Berkeley, Princeton, Toronto, UMass, Tufts)</w:t>
      </w:r>
    </w:p>
    <w:p>
      <w:pPr>
        <w:spacing w:after="120"/>
      </w:pPr>
    </w:p>
    <w:p>
      <w:pPr>
        <w:spacing w:after="120"/>
      </w:pPr>
      <w:r>
        <w:rPr>
          <w:rFonts w:ascii="Arial" w:cs="Arial" w:eastAsia="Arial" w:hAnsi="Arial"/>
          <w:sz w:val="22"/>
          <w:szCs w:val="22"/>
        </w:rPr>
        <w:t xml:space="preserve">The MS is most valuable as a path-corrector — if your undergrad doesn't have strong recruiting pipelines, a strong MS program (Georgia Tech OMSCS, Stanford, CMU, UIUC) can give you access to the same recruiting pipeline you would have had at a top undergrad.</w:t>
      </w:r>
    </w:p>
    <w:p>
      <w:pPr>
        <w:spacing w:after="120"/>
      </w:pPr>
    </w:p>
    <w:p>
      <w:pPr>
        <w:pStyle w:val="Heading2"/>
        <w:pBdr>
          <w:bottom w:val="single" w:color="C8102E" w:sz="6" w:space="4"/>
        </w:pBdr>
        <w:spacing w:after="120" w:before="280"/>
      </w:pPr>
      <w:r>
        <w:rPr>
          <w:rFonts w:ascii="Arial" w:cs="Arial" w:eastAsia="Arial" w:hAnsi="Arial"/>
          <w:b/>
          <w:bCs/>
          <w:color w:val="1A2744"/>
          <w:sz w:val="26"/>
          <w:szCs w:val="26"/>
        </w:rPr>
        <w:t xml:space="preserve">2.6 High School Signals Are Technical and Specific</w:t>
      </w:r>
    </w:p>
    <w:p>
      <w:pPr>
        <w:spacing w:after="120"/>
      </w:pPr>
      <w:r>
        <w:rPr>
          <w:rFonts w:ascii="Arial" w:cs="Arial" w:eastAsia="Arial" w:hAnsi="Arial"/>
          <w:sz w:val="22"/>
          <w:szCs w:val="22"/>
        </w:rPr>
        <w:t xml:space="preserve">Looking at the high school background mentioned across profiles, there's a clear theme: building real things before college, and excelling in math/science:</w:t>
      </w:r>
    </w:p>
    <w:p>
      <w:pPr>
        <w:spacing w:after="120"/>
      </w:pPr>
    </w:p>
    <w:p>
      <w:pPr>
        <w:pStyle w:val="ListParagraph"/>
        <w:numPr>
          <w:ilvl w:val="0"/>
          <w:numId w:val="2"/>
        </w:numPr>
        <w:spacing w:after="80"/>
      </w:pPr>
      <w:r>
        <w:rPr>
          <w:rFonts w:ascii="Arial" w:cs="Arial" w:eastAsia="Arial" w:hAnsi="Arial"/>
          <w:sz w:val="22"/>
          <w:szCs w:val="22"/>
        </w:rPr>
        <w:t xml:space="preserve">Nnaji Obinelo: Filed a provisional patent (AIRBATTERY) at 16, launched a mobile game on the App Store</w:t>
      </w:r>
    </w:p>
    <w:p>
      <w:pPr>
        <w:pStyle w:val="ListParagraph"/>
        <w:numPr>
          <w:ilvl w:val="0"/>
          <w:numId w:val="2"/>
        </w:numPr>
        <w:spacing w:after="80"/>
      </w:pPr>
      <w:r>
        <w:rPr>
          <w:rFonts w:ascii="Arial" w:cs="Arial" w:eastAsia="Arial" w:hAnsi="Arial"/>
          <w:sz w:val="22"/>
          <w:szCs w:val="22"/>
        </w:rPr>
        <w:t xml:space="preserve">Nihar Shah: National Merit Finalist, Georgia Governor's Honors Program in Math, founded tutoring charity</w:t>
      </w:r>
    </w:p>
    <w:p>
      <w:pPr>
        <w:pStyle w:val="ListParagraph"/>
        <w:numPr>
          <w:ilvl w:val="0"/>
          <w:numId w:val="2"/>
        </w:numPr>
        <w:spacing w:after="80"/>
      </w:pPr>
      <w:r>
        <w:rPr>
          <w:rFonts w:ascii="Arial" w:cs="Arial" w:eastAsia="Arial" w:hAnsi="Arial"/>
          <w:sz w:val="22"/>
          <w:szCs w:val="22"/>
        </w:rPr>
        <w:t xml:space="preserve">Ian Jaccojwang: Attended coding bootcamp (Moringa School) before Princeton, built apps</w:t>
      </w:r>
    </w:p>
    <w:p>
      <w:pPr>
        <w:pStyle w:val="ListParagraph"/>
        <w:numPr>
          <w:ilvl w:val="0"/>
          <w:numId w:val="2"/>
        </w:numPr>
        <w:spacing w:after="80"/>
      </w:pPr>
      <w:r>
        <w:rPr>
          <w:rFonts w:ascii="Arial" w:cs="Arial" w:eastAsia="Arial" w:hAnsi="Arial"/>
          <w:sz w:val="22"/>
          <w:szCs w:val="22"/>
        </w:rPr>
        <w:t xml:space="preserve">Ram Bagga: Salutatorian at a career and technical high school; NHS Co-President</w:t>
      </w:r>
    </w:p>
    <w:p>
      <w:pPr>
        <w:pStyle w:val="ListParagraph"/>
        <w:numPr>
          <w:ilvl w:val="0"/>
          <w:numId w:val="2"/>
        </w:numPr>
        <w:spacing w:after="80"/>
      </w:pPr>
      <w:r>
        <w:rPr>
          <w:rFonts w:ascii="Arial" w:cs="Arial" w:eastAsia="Arial" w:hAnsi="Arial"/>
          <w:sz w:val="22"/>
          <w:szCs w:val="22"/>
        </w:rPr>
        <w:t xml:space="preserve">Devon Minor: Founded Noble's first track and field team and spoken word poetry club</w:t>
      </w:r>
    </w:p>
    <w:p>
      <w:pPr>
        <w:pStyle w:val="ListParagraph"/>
        <w:numPr>
          <w:ilvl w:val="0"/>
          <w:numId w:val="2"/>
        </w:numPr>
        <w:spacing w:after="80"/>
      </w:pPr>
      <w:r>
        <w:rPr>
          <w:rFonts w:ascii="Arial" w:cs="Arial" w:eastAsia="Arial" w:hAnsi="Arial"/>
          <w:sz w:val="22"/>
          <w:szCs w:val="22"/>
        </w:rPr>
        <w:t xml:space="preserve">Tushar Pankaj: Did ML research at UC San Diego the summer before starting college</w:t>
      </w:r>
    </w:p>
    <w:p>
      <w:pPr>
        <w:pStyle w:val="ListParagraph"/>
        <w:numPr>
          <w:ilvl w:val="0"/>
          <w:numId w:val="2"/>
        </w:numPr>
        <w:spacing w:after="80"/>
      </w:pPr>
      <w:r>
        <w:rPr>
          <w:rFonts w:ascii="Arial" w:cs="Arial" w:eastAsia="Arial" w:hAnsi="Arial"/>
          <w:sz w:val="22"/>
          <w:szCs w:val="22"/>
        </w:rPr>
        <w:t xml:space="preserve">Ayub Hassan: Founded a social media marketing agency (Upward Lead) at 16</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20"/>
              <w:bottom w:val="single" w:color="E8A020" w:sz="1"/>
              <w:right w:val="single" w:color="E8A020" w:sz="1"/>
            </w:tcBorders>
            <w:shd w:fill="FFFBF0" w:val="clear"/>
            <w:tcMar>
              <w:top w:type="dxa" w:w="120"/>
              <w:left w:type="dxa" w:w="200"/>
              <w:bottom w:type="dxa" w:w="120"/>
              <w:right w:type="dxa" w:w="120"/>
            </w:tcMar>
          </w:tcPr>
          <w:p>
            <w:r>
              <w:rPr>
                <w:rFonts w:ascii="Arial" w:cs="Arial" w:eastAsia="Arial" w:hAnsi="Arial"/>
                <w:b/>
                <w:bCs/>
                <w:color w:val="E8A020"/>
                <w:sz w:val="20"/>
                <w:szCs w:val="20"/>
              </w:rPr>
              <w:t xml:space="preserve">Pattern</w:t>
            </w:r>
          </w:p>
          <w:p>
            <w:r>
              <w:rPr>
                <w:rFonts w:ascii="Arial" w:cs="Arial" w:eastAsia="Arial" w:hAnsi="Arial"/>
                <w:sz w:val="20"/>
                <w:szCs w:val="20"/>
              </w:rPr>
              <w:t xml:space="preserve">These aren't just 'good students.' They were all building, founding, or researching something tangible before they even started college. A strong GPA alone is not enough.</w:t>
            </w:r>
          </w:p>
        </w:tc>
      </w:tr>
    </w:tbl>
    <w:p>
      <w:pPr>
        <w:spacing w:after="120"/>
      </w:pPr>
    </w:p>
    <w:p>
      <w:pPr>
        <w:pStyle w:val="Heading2"/>
        <w:pBdr>
          <w:bottom w:val="single" w:color="C8102E" w:sz="6" w:space="4"/>
        </w:pBdr>
        <w:spacing w:after="120" w:before="280"/>
      </w:pPr>
      <w:r>
        <w:rPr>
          <w:rFonts w:ascii="Arial" w:cs="Arial" w:eastAsia="Arial" w:hAnsi="Arial"/>
          <w:b/>
          <w:bCs/>
          <w:color w:val="1A2744"/>
          <w:sz w:val="26"/>
          <w:szCs w:val="26"/>
        </w:rPr>
        <w:t xml:space="preserve">2.7 Club and Community Involvement Follows a Pattern</w:t>
      </w:r>
    </w:p>
    <w:p>
      <w:pPr>
        <w:spacing w:after="120"/>
      </w:pPr>
      <w:r>
        <w:rPr>
          <w:rFonts w:ascii="Arial" w:cs="Arial" w:eastAsia="Arial" w:hAnsi="Arial"/>
          <w:sz w:val="22"/>
          <w:szCs w:val="22"/>
        </w:rPr>
        <w:t xml:space="preserve">Leadership in CS-specific or identity-based engineering organizations appeared on nearly every profile:</w:t>
      </w:r>
    </w:p>
    <w:p>
      <w:pPr>
        <w:spacing w:after="120"/>
      </w:pPr>
    </w:p>
    <w:p>
      <w:pPr>
        <w:pStyle w:val="ListParagraph"/>
        <w:numPr>
          <w:ilvl w:val="0"/>
          <w:numId w:val="2"/>
        </w:numPr>
        <w:spacing w:after="80"/>
      </w:pPr>
      <w:r>
        <w:rPr>
          <w:rFonts w:ascii="Arial" w:cs="Arial" w:eastAsia="Arial" w:hAnsi="Arial"/>
          <w:sz w:val="22"/>
          <w:szCs w:val="22"/>
        </w:rPr>
        <w:t xml:space="preserve">NSBE (National Society of Black Engineers) — appeared on 2 profiles explicitly</w:t>
      </w:r>
    </w:p>
    <w:p>
      <w:pPr>
        <w:pStyle w:val="ListParagraph"/>
        <w:numPr>
          <w:ilvl w:val="0"/>
          <w:numId w:val="2"/>
        </w:numPr>
        <w:spacing w:after="80"/>
      </w:pPr>
      <w:r>
        <w:rPr>
          <w:rFonts w:ascii="Arial" w:cs="Arial" w:eastAsia="Arial" w:hAnsi="Arial"/>
          <w:sz w:val="22"/>
          <w:szCs w:val="22"/>
        </w:rPr>
        <w:t xml:space="preserve">Women in Computer Science — Shreya Wadhwa was President at JHU</w:t>
      </w:r>
    </w:p>
    <w:p>
      <w:pPr>
        <w:pStyle w:val="ListParagraph"/>
        <w:numPr>
          <w:ilvl w:val="0"/>
          <w:numId w:val="2"/>
        </w:numPr>
        <w:spacing w:after="80"/>
      </w:pPr>
      <w:r>
        <w:rPr>
          <w:rFonts w:ascii="Arial" w:cs="Arial" w:eastAsia="Arial" w:hAnsi="Arial"/>
          <w:sz w:val="22"/>
          <w:szCs w:val="22"/>
        </w:rPr>
        <w:t xml:space="preserve">Alpha Phi Alpha — Devon Minor was Chapter President at Tufts</w:t>
      </w:r>
    </w:p>
    <w:p>
      <w:pPr>
        <w:pStyle w:val="ListParagraph"/>
        <w:numPr>
          <w:ilvl w:val="0"/>
          <w:numId w:val="2"/>
        </w:numPr>
        <w:spacing w:after="80"/>
      </w:pPr>
      <w:r>
        <w:rPr>
          <w:rFonts w:ascii="Arial" w:cs="Arial" w:eastAsia="Arial" w:hAnsi="Arial"/>
          <w:sz w:val="22"/>
          <w:szCs w:val="22"/>
        </w:rPr>
        <w:t xml:space="preserve">Codebase (software consulting club) — Matthew Jeng was Project Manager at Berkeley</w:t>
      </w:r>
    </w:p>
    <w:p>
      <w:pPr>
        <w:pStyle w:val="ListParagraph"/>
        <w:numPr>
          <w:ilvl w:val="0"/>
          <w:numId w:val="2"/>
        </w:numPr>
        <w:spacing w:after="80"/>
      </w:pPr>
      <w:r>
        <w:rPr>
          <w:rFonts w:ascii="Arial" w:cs="Arial" w:eastAsia="Arial" w:hAnsi="Arial"/>
          <w:sz w:val="22"/>
          <w:szCs w:val="22"/>
        </w:rPr>
        <w:t xml:space="preserve">Georgia Tech Emerging Leaders — Nihar Shah (1 of 30 selected)</w:t>
      </w:r>
    </w:p>
    <w:p>
      <w:pPr>
        <w:pStyle w:val="ListParagraph"/>
        <w:numPr>
          <w:ilvl w:val="0"/>
          <w:numId w:val="2"/>
        </w:numPr>
        <w:spacing w:after="80"/>
      </w:pPr>
      <w:r>
        <w:rPr>
          <w:rFonts w:ascii="Arial" w:cs="Arial" w:eastAsia="Arial" w:hAnsi="Arial"/>
          <w:sz w:val="22"/>
          <w:szCs w:val="22"/>
        </w:rPr>
        <w:t xml:space="preserve">Course Assistant / TA — multiple people TAed CS courses (Shreya, Ahmed, Ian, Matthew)</w:t>
      </w:r>
    </w:p>
    <w:p>
      <w:pPr>
        <w:spacing w:after="120"/>
      </w:pPr>
    </w:p>
    <w:p>
      <w:pPr>
        <w:spacing w:after="120"/>
      </w:pPr>
      <w:r>
        <w:rPr>
          <w:rFonts w:ascii="Arial" w:cs="Arial" w:eastAsia="Arial" w:hAnsi="Arial"/>
          <w:sz w:val="22"/>
          <w:szCs w:val="22"/>
        </w:rPr>
        <w:t xml:space="preserve">Teaching and TAing is a particularly consistent signal. Multiple SWEs listed TA or tutoring experience — it demonstrates deep understanding and is a relationship-builder with faculty who write recommendations.</w:t>
      </w:r>
    </w:p>
    <w:p>
      <w:pPr>
        <w:spacing w:after="120"/>
      </w:pPr>
    </w:p>
    <w:p>
      <w:pPr>
        <w:pStyle w:val="Heading2"/>
        <w:pBdr>
          <w:bottom w:val="single" w:color="C8102E" w:sz="6" w:space="4"/>
        </w:pBdr>
        <w:spacing w:after="120" w:before="280"/>
      </w:pPr>
      <w:r>
        <w:rPr>
          <w:rFonts w:ascii="Arial" w:cs="Arial" w:eastAsia="Arial" w:hAnsi="Arial"/>
          <w:b/>
          <w:bCs/>
          <w:color w:val="1A2744"/>
          <w:sz w:val="26"/>
          <w:szCs w:val="26"/>
        </w:rPr>
        <w:t xml:space="preserve">2.8 Non-Linear Paths Are Real and They Work</w:t>
      </w:r>
    </w:p>
    <w:p>
      <w:pPr>
        <w:spacing w:after="120"/>
      </w:pPr>
      <w:r>
        <w:rPr>
          <w:rFonts w:ascii="Arial" w:cs="Arial" w:eastAsia="Arial" w:hAnsi="Arial"/>
          <w:sz w:val="22"/>
          <w:szCs w:val="22"/>
        </w:rPr>
        <w:t xml:space="preserve">Three profiles showed genuinely non-linear paths:</w:t>
      </w:r>
    </w:p>
    <w:p>
      <w:pPr>
        <w:spacing w:after="120"/>
      </w:pPr>
    </w:p>
    <w:p>
      <w:pPr>
        <w:pStyle w:val="ListParagraph"/>
        <w:numPr>
          <w:ilvl w:val="0"/>
          <w:numId w:val="2"/>
        </w:numPr>
        <w:spacing w:after="80"/>
      </w:pPr>
      <w:r>
        <w:rPr>
          <w:rFonts w:ascii="Arial" w:cs="Arial" w:eastAsia="Arial" w:hAnsi="Arial"/>
          <w:sz w:val="22"/>
          <w:szCs w:val="22"/>
        </w:rPr>
        <w:t xml:space="preserve">Michael Berhane: Went UMD → Capital One → Twitter → Meta. He never did a FAANG internship as a student. He built up through industry and lateral moves.</w:t>
      </w:r>
    </w:p>
    <w:p>
      <w:pPr>
        <w:pStyle w:val="ListParagraph"/>
        <w:numPr>
          <w:ilvl w:val="0"/>
          <w:numId w:val="2"/>
        </w:numPr>
        <w:spacing w:after="80"/>
      </w:pPr>
      <w:r>
        <w:rPr>
          <w:rFonts w:ascii="Arial" w:cs="Arial" w:eastAsia="Arial" w:hAnsi="Arial"/>
          <w:sz w:val="22"/>
          <w:szCs w:val="22"/>
        </w:rPr>
        <w:t xml:space="preserve">Aastha Jhunjhanuwala: Worked at Barclays in India for 2 years after her undergrad, then got an MS, then interned at Facebook, then went full-time.</w:t>
      </w:r>
    </w:p>
    <w:p>
      <w:pPr>
        <w:pStyle w:val="ListParagraph"/>
        <w:numPr>
          <w:ilvl w:val="0"/>
          <w:numId w:val="2"/>
        </w:numPr>
        <w:spacing w:after="80"/>
      </w:pPr>
      <w:r>
        <w:rPr>
          <w:rFonts w:ascii="Arial" w:cs="Arial" w:eastAsia="Arial" w:hAnsi="Arial"/>
          <w:sz w:val="22"/>
          <w:szCs w:val="22"/>
        </w:rPr>
        <w:t xml:space="preserve">Tushar Pankaj: Transferred schools, did AI research, founded a consulting company, published a paper, filed a patent — all before joining Facebook. Highly non-linear, highly accomplished.</w:t>
      </w:r>
    </w:p>
    <w:p>
      <w:pPr>
        <w:spacing w:after="120"/>
      </w:pPr>
    </w:p>
    <w:p>
      <w:pPr>
        <w:spacing w:after="120"/>
      </w:pPr>
      <w:r>
        <w:rPr>
          <w:rFonts w:ascii="Arial" w:cs="Arial" w:eastAsia="Arial" w:hAnsi="Arial"/>
          <w:sz w:val="22"/>
          <w:szCs w:val="22"/>
        </w:rPr>
        <w:t xml:space="preserve">The non-linear paths all have one thing in common: each step added a concrete credential (industry experience, published research, or a company founding) that made the next step possible.</w:t>
      </w:r>
    </w:p>
    <w:p>
      <w:pPr>
        <w:spacing w:after="120"/>
      </w:pPr>
    </w:p>
    <w:p>
      <w:r>
        <w:br w:type="page"/>
      </w:r>
    </w:p>
    <w:p>
      <w:pPr>
        <w:pStyle w:val="Heading1"/>
        <w:spacing w:after="180" w:before="360"/>
      </w:pPr>
      <w:r>
        <w:rPr>
          <w:rFonts w:ascii="Arial" w:cs="Arial" w:eastAsia="Arial" w:hAnsi="Arial"/>
          <w:b/>
          <w:bCs/>
          <w:color w:val="1A2744"/>
          <w:sz w:val="36"/>
          <w:szCs w:val="36"/>
        </w:rPr>
        <w:t xml:space="preserve">3. MANGO Report: What the Aggregate Data Says</w:t>
      </w:r>
    </w:p>
    <w:p>
      <w:pPr>
        <w:spacing w:after="120"/>
      </w:pPr>
      <w:r>
        <w:rPr>
          <w:rFonts w:ascii="Arial" w:cs="Arial" w:eastAsia="Arial" w:hAnsi="Arial"/>
          <w:sz w:val="22"/>
          <w:szCs w:val="22"/>
        </w:rPr>
        <w:t xml:space="preserve">The Resume Genius MANGO Report (Nov 2025) analyzed LinkedIn alumni data across the Forbes Top 50 US colleges to find which schools send the highest share of graduates to Microsoft, Apple, Nvidia, Google, OpenAI, and Anthropic. Their methodology: compare alumni at each MANGO company as a percentage of total alumni, not raw count.</w:t>
      </w:r>
    </w:p>
    <w:p>
      <w:pPr>
        <w:spacing w:after="120"/>
      </w:pPr>
    </w:p>
    <w:p>
      <w:pPr>
        <w:pStyle w:val="Heading2"/>
        <w:pBdr>
          <w:bottom w:val="single" w:color="C8102E" w:sz="6" w:space="4"/>
        </w:pBdr>
        <w:spacing w:after="120" w:before="280"/>
      </w:pPr>
      <w:r>
        <w:rPr>
          <w:rFonts w:ascii="Arial" w:cs="Arial" w:eastAsia="Arial" w:hAnsi="Arial"/>
          <w:b/>
          <w:bCs/>
          <w:color w:val="1A2744"/>
          <w:sz w:val="26"/>
          <w:szCs w:val="26"/>
        </w:rPr>
        <w:t xml:space="preserve">3.1 Key Findings by Company</w:t>
      </w:r>
    </w:p>
    <w:p>
      <w:pPr>
        <w:spacing w:after="80" w:before="200"/>
      </w:pPr>
      <w:r>
        <w:rPr>
          <w:rFonts w:ascii="Arial" w:cs="Arial" w:eastAsia="Arial" w:hAnsi="Arial"/>
          <w:b/>
          <w:bCs/>
          <w:color w:val="C8102E"/>
          <w:sz w:val="22"/>
          <w:szCs w:val="22"/>
        </w:rPr>
        <w:t xml:space="preserve">Google — Top Feeders by Alumni Share</w:t>
      </w:r>
    </w:p>
    <w:p>
      <w:pPr>
        <w:pStyle w:val="ListParagraph"/>
        <w:numPr>
          <w:ilvl w:val="0"/>
          <w:numId w:val="2"/>
        </w:numPr>
        <w:spacing w:after="80"/>
      </w:pPr>
      <w:r>
        <w:rPr>
          <w:rFonts w:ascii="Arial" w:cs="Arial" w:eastAsia="Arial" w:hAnsi="Arial"/>
          <w:sz w:val="22"/>
          <w:szCs w:val="22"/>
        </w:rPr>
        <w:t xml:space="preserve">Carnegie Mellon (2.62%) — far ahead of all others</w:t>
      </w:r>
    </w:p>
    <w:p>
      <w:pPr>
        <w:pStyle w:val="ListParagraph"/>
        <w:numPr>
          <w:ilvl w:val="0"/>
          <w:numId w:val="2"/>
        </w:numPr>
        <w:spacing w:after="80"/>
      </w:pPr>
      <w:r>
        <w:rPr>
          <w:rFonts w:ascii="Arial" w:cs="Arial" w:eastAsia="Arial" w:hAnsi="Arial"/>
          <w:sz w:val="22"/>
          <w:szCs w:val="22"/>
        </w:rPr>
        <w:t xml:space="preserve">Caltech (1.28%)</w:t>
      </w:r>
    </w:p>
    <w:p>
      <w:pPr>
        <w:pStyle w:val="ListParagraph"/>
        <w:numPr>
          <w:ilvl w:val="0"/>
          <w:numId w:val="2"/>
        </w:numPr>
        <w:spacing w:after="80"/>
      </w:pPr>
      <w:r>
        <w:rPr>
          <w:rFonts w:ascii="Arial" w:cs="Arial" w:eastAsia="Arial" w:hAnsi="Arial"/>
          <w:sz w:val="22"/>
          <w:szCs w:val="22"/>
        </w:rPr>
        <w:t xml:space="preserve">Stanford (1.18%)</w:t>
      </w:r>
    </w:p>
    <w:p>
      <w:pPr>
        <w:pStyle w:val="ListParagraph"/>
        <w:numPr>
          <w:ilvl w:val="0"/>
          <w:numId w:val="2"/>
        </w:numPr>
        <w:spacing w:after="80"/>
      </w:pPr>
      <w:r>
        <w:rPr>
          <w:rFonts w:ascii="Arial" w:cs="Arial" w:eastAsia="Arial" w:hAnsi="Arial"/>
          <w:sz w:val="22"/>
          <w:szCs w:val="22"/>
        </w:rPr>
        <w:t xml:space="preserve">Georgia Tech (1.02%)</w:t>
      </w:r>
    </w:p>
    <w:p>
      <w:pPr>
        <w:pStyle w:val="ListParagraph"/>
        <w:numPr>
          <w:ilvl w:val="0"/>
          <w:numId w:val="2"/>
        </w:numPr>
        <w:spacing w:after="80"/>
      </w:pPr>
      <w:r>
        <w:rPr>
          <w:rFonts w:ascii="Arial" w:cs="Arial" w:eastAsia="Arial" w:hAnsi="Arial"/>
          <w:sz w:val="22"/>
          <w:szCs w:val="22"/>
        </w:rPr>
        <w:t xml:space="preserve">UC Berkeley (0.90%)</w:t>
      </w:r>
    </w:p>
    <w:p>
      <w:pPr>
        <w:spacing w:after="120"/>
      </w:pPr>
    </w:p>
    <w:p>
      <w:pPr>
        <w:spacing w:after="80" w:before="200"/>
      </w:pPr>
      <w:r>
        <w:rPr>
          <w:rFonts w:ascii="Arial" w:cs="Arial" w:eastAsia="Arial" w:hAnsi="Arial"/>
          <w:b/>
          <w:bCs/>
          <w:color w:val="C8102E"/>
          <w:sz w:val="22"/>
          <w:szCs w:val="22"/>
        </w:rPr>
        <w:t xml:space="preserve">Meta — Top Feeders by Alumni Share</w:t>
      </w:r>
    </w:p>
    <w:p>
      <w:pPr>
        <w:pStyle w:val="ListParagraph"/>
        <w:numPr>
          <w:ilvl w:val="0"/>
          <w:numId w:val="2"/>
        </w:numPr>
        <w:spacing w:after="80"/>
      </w:pPr>
      <w:r>
        <w:rPr>
          <w:rFonts w:ascii="Arial" w:cs="Arial" w:eastAsia="Arial" w:hAnsi="Arial"/>
          <w:sz w:val="22"/>
          <w:szCs w:val="22"/>
        </w:rPr>
        <w:t xml:space="preserve">Carnegie Mellon (1.36%) — again #1</w:t>
      </w:r>
    </w:p>
    <w:p>
      <w:pPr>
        <w:pStyle w:val="ListParagraph"/>
        <w:numPr>
          <w:ilvl w:val="0"/>
          <w:numId w:val="2"/>
        </w:numPr>
        <w:spacing w:after="80"/>
      </w:pPr>
      <w:r>
        <w:rPr>
          <w:rFonts w:ascii="Arial" w:cs="Arial" w:eastAsia="Arial" w:hAnsi="Arial"/>
          <w:sz w:val="22"/>
          <w:szCs w:val="22"/>
        </w:rPr>
        <w:t xml:space="preserve">Georgia Tech (0.60%)</w:t>
      </w:r>
    </w:p>
    <w:p>
      <w:pPr>
        <w:pStyle w:val="ListParagraph"/>
        <w:numPr>
          <w:ilvl w:val="0"/>
          <w:numId w:val="2"/>
        </w:numPr>
        <w:spacing w:after="80"/>
      </w:pPr>
      <w:r>
        <w:rPr>
          <w:rFonts w:ascii="Arial" w:cs="Arial" w:eastAsia="Arial" w:hAnsi="Arial"/>
          <w:sz w:val="22"/>
          <w:szCs w:val="22"/>
        </w:rPr>
        <w:t xml:space="preserve">Caltech (0.50%)</w:t>
      </w:r>
    </w:p>
    <w:p>
      <w:pPr>
        <w:pStyle w:val="ListParagraph"/>
        <w:numPr>
          <w:ilvl w:val="0"/>
          <w:numId w:val="2"/>
        </w:numPr>
        <w:spacing w:after="80"/>
      </w:pPr>
      <w:r>
        <w:rPr>
          <w:rFonts w:ascii="Arial" w:cs="Arial" w:eastAsia="Arial" w:hAnsi="Arial"/>
          <w:sz w:val="22"/>
          <w:szCs w:val="22"/>
        </w:rPr>
        <w:t xml:space="preserve">Stanford (0.45%)</w:t>
      </w:r>
    </w:p>
    <w:p>
      <w:pPr>
        <w:pStyle w:val="ListParagraph"/>
        <w:numPr>
          <w:ilvl w:val="0"/>
          <w:numId w:val="2"/>
        </w:numPr>
        <w:spacing w:after="80"/>
      </w:pPr>
      <w:r>
        <w:rPr>
          <w:rFonts w:ascii="Arial" w:cs="Arial" w:eastAsia="Arial" w:hAnsi="Arial"/>
          <w:sz w:val="22"/>
          <w:szCs w:val="22"/>
        </w:rPr>
        <w:t xml:space="preserve">UC Berkeley (0.41%)</w:t>
      </w:r>
    </w:p>
    <w:p>
      <w:pPr>
        <w:spacing w:after="120"/>
      </w:pPr>
    </w:p>
    <w:p>
      <w:pPr>
        <w:spacing w:after="80" w:before="200"/>
      </w:pPr>
      <w:r>
        <w:rPr>
          <w:rFonts w:ascii="Arial" w:cs="Arial" w:eastAsia="Arial" w:hAnsi="Arial"/>
          <w:b/>
          <w:bCs/>
          <w:color w:val="C8102E"/>
          <w:sz w:val="22"/>
          <w:szCs w:val="22"/>
        </w:rPr>
        <w:t xml:space="preserve">Microsoft — Top Feeders by Alumni Share</w:t>
      </w:r>
    </w:p>
    <w:p>
      <w:pPr>
        <w:pStyle w:val="ListParagraph"/>
        <w:numPr>
          <w:ilvl w:val="0"/>
          <w:numId w:val="2"/>
        </w:numPr>
        <w:spacing w:after="80"/>
      </w:pPr>
      <w:r>
        <w:rPr>
          <w:rFonts w:ascii="Arial" w:cs="Arial" w:eastAsia="Arial" w:hAnsi="Arial"/>
          <w:sz w:val="22"/>
          <w:szCs w:val="22"/>
        </w:rPr>
        <w:t xml:space="preserve">University of Washington (1.41%) — dominant lead due to proximity to Redmond HQ</w:t>
      </w:r>
    </w:p>
    <w:p>
      <w:pPr>
        <w:pStyle w:val="ListParagraph"/>
        <w:numPr>
          <w:ilvl w:val="0"/>
          <w:numId w:val="2"/>
        </w:numPr>
        <w:spacing w:after="80"/>
      </w:pPr>
      <w:r>
        <w:rPr>
          <w:rFonts w:ascii="Arial" w:cs="Arial" w:eastAsia="Arial" w:hAnsi="Arial"/>
          <w:sz w:val="22"/>
          <w:szCs w:val="22"/>
        </w:rPr>
        <w:t xml:space="preserve">Carnegie Mellon (0.97%)</w:t>
      </w:r>
    </w:p>
    <w:p>
      <w:pPr>
        <w:pStyle w:val="ListParagraph"/>
        <w:numPr>
          <w:ilvl w:val="0"/>
          <w:numId w:val="2"/>
        </w:numPr>
        <w:spacing w:after="80"/>
      </w:pPr>
      <w:r>
        <w:rPr>
          <w:rFonts w:ascii="Arial" w:cs="Arial" w:eastAsia="Arial" w:hAnsi="Arial"/>
          <w:sz w:val="22"/>
          <w:szCs w:val="22"/>
        </w:rPr>
        <w:t xml:space="preserve">Georgia Tech (0.92%)</w:t>
      </w:r>
    </w:p>
    <w:p>
      <w:pPr>
        <w:pStyle w:val="ListParagraph"/>
        <w:numPr>
          <w:ilvl w:val="0"/>
          <w:numId w:val="2"/>
        </w:numPr>
        <w:spacing w:after="80"/>
      </w:pPr>
      <w:r>
        <w:rPr>
          <w:rFonts w:ascii="Arial" w:cs="Arial" w:eastAsia="Arial" w:hAnsi="Arial"/>
          <w:sz w:val="22"/>
          <w:szCs w:val="22"/>
        </w:rPr>
        <w:t xml:space="preserve">Caltech (0.42%)</w:t>
      </w:r>
    </w:p>
    <w:p>
      <w:pPr>
        <w:pStyle w:val="ListParagraph"/>
        <w:numPr>
          <w:ilvl w:val="0"/>
          <w:numId w:val="2"/>
        </w:numPr>
        <w:spacing w:after="80"/>
      </w:pPr>
      <w:r>
        <w:rPr>
          <w:rFonts w:ascii="Arial" w:cs="Arial" w:eastAsia="Arial" w:hAnsi="Arial"/>
          <w:sz w:val="22"/>
          <w:szCs w:val="22"/>
        </w:rPr>
        <w:t xml:space="preserve">Stanford (0.34%)</w:t>
      </w:r>
    </w:p>
    <w:p>
      <w:pPr>
        <w:spacing w:after="120"/>
      </w:pPr>
    </w:p>
    <w:p>
      <w:pPr>
        <w:spacing w:after="80" w:before="200"/>
      </w:pPr>
      <w:r>
        <w:rPr>
          <w:rFonts w:ascii="Arial" w:cs="Arial" w:eastAsia="Arial" w:hAnsi="Arial"/>
          <w:b/>
          <w:bCs/>
          <w:color w:val="C8102E"/>
          <w:sz w:val="22"/>
          <w:szCs w:val="22"/>
        </w:rPr>
        <w:t xml:space="preserve">OpenAI + Anthropic — Top Schools by Raw Alumni Count</w:t>
      </w:r>
    </w:p>
    <w:p>
      <w:pPr>
        <w:pStyle w:val="ListParagraph"/>
        <w:numPr>
          <w:ilvl w:val="0"/>
          <w:numId w:val="2"/>
        </w:numPr>
        <w:spacing w:after="80"/>
      </w:pPr>
      <w:r>
        <w:rPr>
          <w:rFonts w:ascii="Arial" w:cs="Arial" w:eastAsia="Arial" w:hAnsi="Arial"/>
          <w:sz w:val="22"/>
          <w:szCs w:val="22"/>
        </w:rPr>
        <w:t xml:space="preserve">Stanford: 589 alumni</w:t>
      </w:r>
    </w:p>
    <w:p>
      <w:pPr>
        <w:pStyle w:val="ListParagraph"/>
        <w:numPr>
          <w:ilvl w:val="0"/>
          <w:numId w:val="2"/>
        </w:numPr>
        <w:spacing w:after="80"/>
      </w:pPr>
      <w:r>
        <w:rPr>
          <w:rFonts w:ascii="Arial" w:cs="Arial" w:eastAsia="Arial" w:hAnsi="Arial"/>
          <w:sz w:val="22"/>
          <w:szCs w:val="22"/>
        </w:rPr>
        <w:t xml:space="preserve">UC Berkeley: 520 alumni</w:t>
      </w:r>
    </w:p>
    <w:p>
      <w:pPr>
        <w:pStyle w:val="ListParagraph"/>
        <w:numPr>
          <w:ilvl w:val="0"/>
          <w:numId w:val="2"/>
        </w:numPr>
        <w:spacing w:after="80"/>
      </w:pPr>
      <w:r>
        <w:rPr>
          <w:rFonts w:ascii="Arial" w:cs="Arial" w:eastAsia="Arial" w:hAnsi="Arial"/>
          <w:sz w:val="22"/>
          <w:szCs w:val="22"/>
        </w:rPr>
        <w:t xml:space="preserve">MIT: 300 alumni</w:t>
      </w:r>
    </w:p>
    <w:p>
      <w:pPr>
        <w:pStyle w:val="ListParagraph"/>
        <w:numPr>
          <w:ilvl w:val="0"/>
          <w:numId w:val="2"/>
        </w:numPr>
        <w:spacing w:after="80"/>
      </w:pPr>
      <w:r>
        <w:rPr>
          <w:rFonts w:ascii="Arial" w:cs="Arial" w:eastAsia="Arial" w:hAnsi="Arial"/>
          <w:sz w:val="22"/>
          <w:szCs w:val="22"/>
        </w:rPr>
        <w:t xml:space="preserve">Carnegie Mellon: 255 alumni</w:t>
      </w:r>
    </w:p>
    <w:p>
      <w:pPr>
        <w:pStyle w:val="ListParagraph"/>
        <w:numPr>
          <w:ilvl w:val="0"/>
          <w:numId w:val="2"/>
        </w:numPr>
        <w:spacing w:after="80"/>
      </w:pPr>
      <w:r>
        <w:rPr>
          <w:rFonts w:ascii="Arial" w:cs="Arial" w:eastAsia="Arial" w:hAnsi="Arial"/>
          <w:sz w:val="22"/>
          <w:szCs w:val="22"/>
        </w:rPr>
        <w:t xml:space="preserve">Harvard: 231 alumni</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20"/>
              <w:bottom w:val="single" w:color="E8A020" w:sz="1"/>
              <w:right w:val="single" w:color="E8A020" w:sz="1"/>
            </w:tcBorders>
            <w:shd w:fill="FFFBF0" w:val="clear"/>
            <w:tcMar>
              <w:top w:type="dxa" w:w="120"/>
              <w:left w:type="dxa" w:w="200"/>
              <w:bottom w:type="dxa" w:w="120"/>
              <w:right w:type="dxa" w:w="120"/>
            </w:tcMar>
          </w:tcPr>
          <w:p>
            <w:r>
              <w:rPr>
                <w:rFonts w:ascii="Arial" w:cs="Arial" w:eastAsia="Arial" w:hAnsi="Arial"/>
                <w:b/>
                <w:bCs/>
                <w:color w:val="E8A020"/>
                <w:sz w:val="20"/>
                <w:szCs w:val="20"/>
              </w:rPr>
              <w:t xml:space="preserve">Report Conclusion</w:t>
            </w:r>
          </w:p>
          <w:p>
            <w:r>
              <w:rPr>
                <w:rFonts w:ascii="Arial" w:cs="Arial" w:eastAsia="Arial" w:hAnsi="Arial"/>
                <w:sz w:val="20"/>
                <w:szCs w:val="20"/>
              </w:rPr>
              <w:t xml:space="preserve">CMU dominates across every MANGO company. It is the single most consistent pipeline school in the dataset. Location creates pipelines: UW for Microsoft, Bay Area schools for Google/Meta. The Ivy League is present but not dominant — Stanford, Berkeley, CMU, and Georgia Tech outrank most Ivies in actual SWE hiring.</w:t>
            </w:r>
          </w:p>
        </w:tc>
      </w:tr>
    </w:tbl>
    <w:p>
      <w:pPr>
        <w:spacing w:after="120"/>
      </w:pPr>
    </w:p>
    <w:p>
      <w:pPr>
        <w:pStyle w:val="Heading2"/>
        <w:pBdr>
          <w:bottom w:val="single" w:color="C8102E" w:sz="6" w:space="4"/>
        </w:pBdr>
        <w:spacing w:after="120" w:before="280"/>
      </w:pPr>
      <w:r>
        <w:rPr>
          <w:rFonts w:ascii="Arial" w:cs="Arial" w:eastAsia="Arial" w:hAnsi="Arial"/>
          <w:b/>
          <w:bCs/>
          <w:color w:val="1A2744"/>
          <w:sz w:val="26"/>
          <w:szCs w:val="26"/>
        </w:rPr>
        <w:t xml:space="preserve">3.2 Schools from the Obolu Blueprint Acceptance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600"/>
        <w:gridCol w:w="2760"/>
      </w:tblGrid>
      <w:tr>
        <w:trPr>
          <w:tblHeader/>
        </w:trPr>
        <w:tc>
          <w:tcPr>
            <w:tcW w:type="dxa" w:w="22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School</w:t>
            </w:r>
          </w:p>
        </w:tc>
        <w:tc>
          <w:tcPr>
            <w:tcW w:type="dxa" w:w="14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Google Rank</w:t>
            </w:r>
          </w:p>
        </w:tc>
        <w:tc>
          <w:tcPr>
            <w:tcW w:type="dxa" w:w="14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Google Share</w:t>
            </w:r>
          </w:p>
        </w:tc>
        <w:tc>
          <w:tcPr>
            <w:tcW w:type="dxa" w:w="16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Top Employer</w:t>
            </w:r>
          </w:p>
        </w:tc>
        <w:tc>
          <w:tcPr>
            <w:tcW w:type="dxa" w:w="276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Assessment for SWE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UC Berkeley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Google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Top 5 — strong pipeline, Bay Area location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Stanford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1.18%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Google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Top 3 — AI/ML hub, Silicon Valley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Georgia Tech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Google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Top 5 — best public SWE pipeline, strong co-op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Cornell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Top 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~0.5%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Google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Solid Ivy pipeline, systems/distributed strength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Columbia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Top 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Google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NYC tech ecosystem, Google/Meta presence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UCLA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Top 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~0.5%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Amazon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Strong SoCal pipeline, Amazon/Google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Top 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Google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Growing LA tech scene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UPenn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Top 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~0.3%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Google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Strong AI major, Wharton cross-pollination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Brown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Top 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Google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Flexible curriculum, solid but smaller pipeline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Harvard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Top 25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~0.2%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Microsoft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Present but lower SWE share; more CS→finance/PM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Yale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Top 30 (adj.)</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 raw numbers; AI labs hiring increasing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Amherst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Not ranked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Liberal arts; requires CS major + extra hustle</w:t>
            </w:r>
          </w:p>
        </w:tc>
      </w:tr>
    </w:tbl>
    <w:p>
      <w:pPr>
        <w:spacing w:after="120"/>
      </w:pPr>
    </w:p>
    <w:p>
      <w:r>
        <w:br w:type="page"/>
      </w:r>
    </w:p>
    <w:p>
      <w:pPr>
        <w:pStyle w:val="Heading1"/>
        <w:spacing w:after="180" w:before="360"/>
      </w:pPr>
      <w:r>
        <w:rPr>
          <w:rFonts w:ascii="Arial" w:cs="Arial" w:eastAsia="Arial" w:hAnsi="Arial"/>
          <w:b/>
          <w:bCs/>
          <w:color w:val="1A2744"/>
          <w:sz w:val="36"/>
          <w:szCs w:val="36"/>
        </w:rPr>
        <w:t xml:space="preserve">4. The Real SWE Roadmap</w:t>
      </w:r>
    </w:p>
    <w:p>
      <w:pPr>
        <w:spacing w:after="120"/>
      </w:pPr>
      <w:r>
        <w:rPr>
          <w:rFonts w:ascii="Arial" w:cs="Arial" w:eastAsia="Arial" w:hAnsi="Arial"/>
          <w:sz w:val="22"/>
          <w:szCs w:val="22"/>
        </w:rPr>
        <w:t xml:space="preserve">Built from what the 12 real profiles actually show — not what generic career guides say.</w:t>
      </w:r>
    </w:p>
    <w:p>
      <w:pPr>
        <w:spacing w:after="120"/>
      </w:pPr>
    </w:p>
    <w:p>
      <w:pPr>
        <w:pStyle w:val="Heading2"/>
        <w:pBdr>
          <w:bottom w:val="single" w:color="C8102E" w:sz="6" w:space="4"/>
        </w:pBdr>
        <w:spacing w:after="120" w:before="280"/>
      </w:pPr>
      <w:r>
        <w:rPr>
          <w:rFonts w:ascii="Arial" w:cs="Arial" w:eastAsia="Arial" w:hAnsi="Arial"/>
          <w:b/>
          <w:bCs/>
          <w:color w:val="1A2744"/>
          <w:sz w:val="26"/>
          <w:szCs w:val="26"/>
        </w:rPr>
        <w:t xml:space="preserve">Phase 1: High School (9th–12th Grade)</w:t>
      </w:r>
    </w:p>
    <w:p>
      <w:pPr>
        <w:spacing w:after="80" w:before="200"/>
      </w:pPr>
      <w:r>
        <w:rPr>
          <w:rFonts w:ascii="Arial" w:cs="Arial" w:eastAsia="Arial" w:hAnsi="Arial"/>
          <w:b/>
          <w:bCs/>
          <w:color w:val="C8102E"/>
          <w:sz w:val="22"/>
          <w:szCs w:val="22"/>
        </w:rPr>
        <w:t xml:space="preserve">What Actually Mattered on These Profiles</w:t>
      </w:r>
    </w:p>
    <w:p>
      <w:pPr>
        <w:pStyle w:val="ListParagraph"/>
        <w:numPr>
          <w:ilvl w:val="0"/>
          <w:numId w:val="2"/>
        </w:numPr>
        <w:spacing w:after="80"/>
      </w:pPr>
      <w:r>
        <w:rPr>
          <w:rFonts w:ascii="Arial" w:cs="Arial" w:eastAsia="Arial" w:hAnsi="Arial"/>
          <w:sz w:val="22"/>
          <w:szCs w:val="22"/>
        </w:rPr>
        <w:t xml:space="preserve">Build something real: app, website, hardware project, startup. Even small-scale. Nnaji filed a patent at 16. Ayub founded a company. Ian built apps. Nihar founded a tutoring charity.</w:t>
      </w:r>
    </w:p>
    <w:p>
      <w:pPr>
        <w:pStyle w:val="ListParagraph"/>
        <w:numPr>
          <w:ilvl w:val="0"/>
          <w:numId w:val="2"/>
        </w:numPr>
        <w:spacing w:after="80"/>
      </w:pPr>
      <w:r>
        <w:rPr>
          <w:rFonts w:ascii="Arial" w:cs="Arial" w:eastAsia="Arial" w:hAnsi="Arial"/>
          <w:sz w:val="22"/>
          <w:szCs w:val="22"/>
        </w:rPr>
        <w:t xml:space="preserve">Excel at math: National Merit, USAMO, Governor's Honors, AMC/AIME — these signals are visible on almost every profile</w:t>
      </w:r>
    </w:p>
    <w:p>
      <w:pPr>
        <w:pStyle w:val="ListParagraph"/>
        <w:numPr>
          <w:ilvl w:val="0"/>
          <w:numId w:val="2"/>
        </w:numPr>
        <w:spacing w:after="80"/>
      </w:pPr>
      <w:r>
        <w:rPr>
          <w:rFonts w:ascii="Arial" w:cs="Arial" w:eastAsia="Arial" w:hAnsi="Arial"/>
          <w:sz w:val="22"/>
          <w:szCs w:val="22"/>
        </w:rPr>
        <w:t xml:space="preserve">Attend a technical high school if accessible — two profiles mention career/technical HS backgrounds</w:t>
      </w:r>
    </w:p>
    <w:p>
      <w:pPr>
        <w:pStyle w:val="ListParagraph"/>
        <w:numPr>
          <w:ilvl w:val="0"/>
          <w:numId w:val="2"/>
        </w:numPr>
        <w:spacing w:after="80"/>
      </w:pPr>
      <w:r>
        <w:rPr>
          <w:rFonts w:ascii="Arial" w:cs="Arial" w:eastAsia="Arial" w:hAnsi="Arial"/>
          <w:sz w:val="22"/>
          <w:szCs w:val="22"/>
        </w:rPr>
        <w:t xml:space="preserve">Get early exposure to CS competitions: USACO, ACSL, hackathons, FIRST Robotics</w:t>
      </w:r>
    </w:p>
    <w:p>
      <w:pPr>
        <w:pStyle w:val="ListParagraph"/>
        <w:numPr>
          <w:ilvl w:val="0"/>
          <w:numId w:val="2"/>
        </w:numPr>
        <w:spacing w:after="80"/>
      </w:pPr>
      <w:r>
        <w:rPr>
          <w:rFonts w:ascii="Arial" w:cs="Arial" w:eastAsia="Arial" w:hAnsi="Arial"/>
          <w:sz w:val="22"/>
          <w:szCs w:val="22"/>
        </w:rPr>
        <w:t xml:space="preserve">Leadership in something (doesn't have to be tech): Devon founded his school's first track team. Shreya was a club president. Ram was NHS Co-President.</w:t>
      </w:r>
    </w:p>
    <w:p>
      <w:pPr>
        <w:spacing w:after="120"/>
      </w:pPr>
    </w:p>
    <w:p>
      <w:pPr>
        <w:spacing w:after="80" w:before="200"/>
      </w:pPr>
      <w:r>
        <w:rPr>
          <w:rFonts w:ascii="Arial" w:cs="Arial" w:eastAsia="Arial" w:hAnsi="Arial"/>
          <w:b/>
          <w:bCs/>
          <w:color w:val="C8102E"/>
          <w:sz w:val="22"/>
          <w:szCs w:val="22"/>
        </w:rPr>
        <w:t xml:space="preserve">What to Avoid</w:t>
      </w:r>
    </w:p>
    <w:p>
      <w:pPr>
        <w:pStyle w:val="ListParagraph"/>
        <w:numPr>
          <w:ilvl w:val="0"/>
          <w:numId w:val="2"/>
        </w:numPr>
        <w:spacing w:after="80"/>
      </w:pPr>
      <w:r>
        <w:rPr>
          <w:rFonts w:ascii="Arial" w:cs="Arial" w:eastAsia="Arial" w:hAnsi="Arial"/>
          <w:sz w:val="22"/>
          <w:szCs w:val="22"/>
        </w:rPr>
        <w:t xml:space="preserve">Padding extracurriculars without depth — doing 10 clubs shallowly is worse than building one real project</w:t>
      </w:r>
    </w:p>
    <w:p>
      <w:pPr>
        <w:pStyle w:val="ListParagraph"/>
        <w:numPr>
          <w:ilvl w:val="0"/>
          <w:numId w:val="2"/>
        </w:numPr>
        <w:spacing w:after="80"/>
      </w:pPr>
      <w:r>
        <w:rPr>
          <w:rFonts w:ascii="Arial" w:cs="Arial" w:eastAsia="Arial" w:hAnsi="Arial"/>
          <w:sz w:val="22"/>
          <w:szCs w:val="22"/>
        </w:rPr>
        <w:t xml:space="preserve">Waiting until senior year to code — the people on these profiles were coding in middle school</w:t>
      </w:r>
    </w:p>
    <w:p>
      <w:pPr>
        <w:spacing w:after="120"/>
      </w:pPr>
    </w:p>
    <w:p>
      <w:pPr>
        <w:pStyle w:val="Heading2"/>
        <w:pBdr>
          <w:bottom w:val="single" w:color="C8102E" w:sz="6" w:space="4"/>
        </w:pBdr>
        <w:spacing w:after="120" w:before="280"/>
      </w:pPr>
      <w:r>
        <w:rPr>
          <w:rFonts w:ascii="Arial" w:cs="Arial" w:eastAsia="Arial" w:hAnsi="Arial"/>
          <w:b/>
          <w:bCs/>
          <w:color w:val="1A2744"/>
          <w:sz w:val="26"/>
          <w:szCs w:val="26"/>
        </w:rPr>
        <w:t xml:space="preserve">Phase 2: College — Year 1 &amp; 2</w:t>
      </w:r>
    </w:p>
    <w:p>
      <w:pPr>
        <w:spacing w:after="80" w:before="200"/>
      </w:pPr>
      <w:r>
        <w:rPr>
          <w:rFonts w:ascii="Arial" w:cs="Arial" w:eastAsia="Arial" w:hAnsi="Arial"/>
          <w:b/>
          <w:bCs/>
          <w:color w:val="C8102E"/>
          <w:sz w:val="22"/>
          <w:szCs w:val="22"/>
        </w:rPr>
        <w:t xml:space="preserve">Apply to Early Diversity Programs Immediately</w:t>
      </w:r>
    </w:p>
    <w:p>
      <w:pPr>
        <w:spacing w:after="120"/>
      </w:pPr>
      <w:r>
        <w:rPr>
          <w:rFonts w:ascii="Arial" w:cs="Arial" w:eastAsia="Arial" w:hAnsi="Arial"/>
          <w:sz w:val="22"/>
          <w:szCs w:val="22"/>
        </w:rPr>
        <w:t xml:space="preserve">This is the highest-leverage action a freshman can take. Three Google engineers in our sample got in via Google STEP as freshmen or sophomores. Apply in August/September of freshman year:</w:t>
      </w:r>
    </w:p>
    <w:p>
      <w:pPr>
        <w:spacing w:after="120"/>
      </w:pPr>
    </w:p>
    <w:p>
      <w:pPr>
        <w:pStyle w:val="ListParagraph"/>
        <w:numPr>
          <w:ilvl w:val="0"/>
          <w:numId w:val="2"/>
        </w:numPr>
        <w:spacing w:after="80"/>
      </w:pPr>
      <w:r>
        <w:rPr>
          <w:rFonts w:ascii="Arial" w:cs="Arial" w:eastAsia="Arial" w:hAnsi="Arial"/>
          <w:sz w:val="22"/>
          <w:szCs w:val="22"/>
        </w:rPr>
        <w:t xml:space="preserve">Google STEP Intern (applications open Aug–Oct, freshman/sophomore, underrepresented groups)</w:t>
      </w:r>
    </w:p>
    <w:p>
      <w:pPr>
        <w:pStyle w:val="ListParagraph"/>
        <w:numPr>
          <w:ilvl w:val="0"/>
          <w:numId w:val="2"/>
        </w:numPr>
        <w:spacing w:after="80"/>
      </w:pPr>
      <w:r>
        <w:rPr>
          <w:rFonts w:ascii="Arial" w:cs="Arial" w:eastAsia="Arial" w:hAnsi="Arial"/>
          <w:sz w:val="22"/>
          <w:szCs w:val="22"/>
        </w:rPr>
        <w:t xml:space="preserve">Microsoft New Technologist Intern (freshman year, underrepresented groups)</w:t>
      </w:r>
    </w:p>
    <w:p>
      <w:pPr>
        <w:pStyle w:val="ListParagraph"/>
        <w:numPr>
          <w:ilvl w:val="0"/>
          <w:numId w:val="2"/>
        </w:numPr>
        <w:spacing w:after="80"/>
      </w:pPr>
      <w:r>
        <w:rPr>
          <w:rFonts w:ascii="Arial" w:cs="Arial" w:eastAsia="Arial" w:hAnsi="Arial"/>
          <w:sz w:val="22"/>
          <w:szCs w:val="22"/>
        </w:rPr>
        <w:t xml:space="preserve">Meta University Intern (1st/2nd year, underrepresented groups)</w:t>
      </w:r>
    </w:p>
    <w:p>
      <w:pPr>
        <w:pStyle w:val="ListParagraph"/>
        <w:numPr>
          <w:ilvl w:val="0"/>
          <w:numId w:val="2"/>
        </w:numPr>
        <w:spacing w:after="80"/>
      </w:pPr>
      <w:r>
        <w:rPr>
          <w:rFonts w:ascii="Arial" w:cs="Arial" w:eastAsia="Arial" w:hAnsi="Arial"/>
          <w:sz w:val="22"/>
          <w:szCs w:val="22"/>
        </w:rPr>
        <w:t xml:space="preserve">Amazon Propel Now (underrepresented STEM students)</w:t>
      </w:r>
    </w:p>
    <w:p>
      <w:pPr>
        <w:pStyle w:val="ListParagraph"/>
        <w:numPr>
          <w:ilvl w:val="0"/>
          <w:numId w:val="2"/>
        </w:numPr>
        <w:spacing w:after="80"/>
      </w:pPr>
      <w:r>
        <w:rPr>
          <w:rFonts w:ascii="Arial" w:cs="Arial" w:eastAsia="Arial" w:hAnsi="Arial"/>
          <w:sz w:val="22"/>
          <w:szCs w:val="22"/>
        </w:rPr>
        <w:t xml:space="preserve">MLH Fellowship (open to all, 12-week remote program)</w:t>
      </w:r>
    </w:p>
    <w:p>
      <w:pPr>
        <w:spacing w:after="120"/>
      </w:pPr>
    </w:p>
    <w:p>
      <w:pPr>
        <w:spacing w:after="80" w:before="200"/>
      </w:pPr>
      <w:r>
        <w:rPr>
          <w:rFonts w:ascii="Arial" w:cs="Arial" w:eastAsia="Arial" w:hAnsi="Arial"/>
          <w:b/>
          <w:bCs/>
          <w:color w:val="C8102E"/>
          <w:sz w:val="22"/>
          <w:szCs w:val="22"/>
        </w:rPr>
        <w:t xml:space="preserve">Academic Priorities</w:t>
      </w:r>
    </w:p>
    <w:p>
      <w:pPr>
        <w:pStyle w:val="ListParagraph"/>
        <w:numPr>
          <w:ilvl w:val="0"/>
          <w:numId w:val="2"/>
        </w:numPr>
        <w:spacing w:after="80"/>
      </w:pPr>
      <w:r>
        <w:rPr>
          <w:rFonts w:ascii="Arial" w:cs="Arial" w:eastAsia="Arial" w:hAnsi="Arial"/>
          <w:sz w:val="22"/>
          <w:szCs w:val="22"/>
        </w:rPr>
        <w:t xml:space="preserve">Data Structures, Algorithms — non-negotiable; interview performance starts here</w:t>
      </w:r>
    </w:p>
    <w:p>
      <w:pPr>
        <w:pStyle w:val="ListParagraph"/>
        <w:numPr>
          <w:ilvl w:val="0"/>
          <w:numId w:val="2"/>
        </w:numPr>
        <w:spacing w:after="80"/>
      </w:pPr>
      <w:r>
        <w:rPr>
          <w:rFonts w:ascii="Arial" w:cs="Arial" w:eastAsia="Arial" w:hAnsi="Arial"/>
          <w:sz w:val="22"/>
          <w:szCs w:val="22"/>
        </w:rPr>
        <w:t xml:space="preserve">Systems Programming — critical for senior-level understanding, valued especially by Google/Meta</w:t>
      </w:r>
    </w:p>
    <w:p>
      <w:pPr>
        <w:pStyle w:val="ListParagraph"/>
        <w:numPr>
          <w:ilvl w:val="0"/>
          <w:numId w:val="2"/>
        </w:numPr>
        <w:spacing w:after="80"/>
      </w:pPr>
      <w:r>
        <w:rPr>
          <w:rFonts w:ascii="Arial" w:cs="Arial" w:eastAsia="Arial" w:hAnsi="Arial"/>
          <w:sz w:val="22"/>
          <w:szCs w:val="22"/>
        </w:rPr>
        <w:t xml:space="preserve">Math: Linear Algebra, Probability/Stats — prerequisites for AI/ML which is now table stakes</w:t>
      </w:r>
    </w:p>
    <w:p>
      <w:pPr>
        <w:pStyle w:val="ListParagraph"/>
        <w:numPr>
          <w:ilvl w:val="0"/>
          <w:numId w:val="2"/>
        </w:numPr>
        <w:spacing w:after="80"/>
      </w:pPr>
      <w:r>
        <w:rPr>
          <w:rFonts w:ascii="Arial" w:cs="Arial" w:eastAsia="Arial" w:hAnsi="Arial"/>
          <w:sz w:val="22"/>
          <w:szCs w:val="22"/>
        </w:rPr>
        <w:t xml:space="preserve">TA for a CS course as soon as you're eligible — builds relationship with faculty and deepens knowledge</w:t>
      </w:r>
    </w:p>
    <w:p>
      <w:pPr>
        <w:spacing w:after="120"/>
      </w:pPr>
    </w:p>
    <w:p>
      <w:pPr>
        <w:spacing w:after="80" w:before="200"/>
      </w:pPr>
      <w:r>
        <w:rPr>
          <w:rFonts w:ascii="Arial" w:cs="Arial" w:eastAsia="Arial" w:hAnsi="Arial"/>
          <w:b/>
          <w:bCs/>
          <w:color w:val="C8102E"/>
          <w:sz w:val="22"/>
          <w:szCs w:val="22"/>
        </w:rPr>
        <w:t xml:space="preserve">Build Your Portfolio</w:t>
      </w:r>
    </w:p>
    <w:p>
      <w:pPr>
        <w:pStyle w:val="ListParagraph"/>
        <w:numPr>
          <w:ilvl w:val="0"/>
          <w:numId w:val="2"/>
        </w:numPr>
        <w:spacing w:after="80"/>
      </w:pPr>
      <w:r>
        <w:rPr>
          <w:rFonts w:ascii="Arial" w:cs="Arial" w:eastAsia="Arial" w:hAnsi="Arial"/>
          <w:sz w:val="22"/>
          <w:szCs w:val="22"/>
        </w:rPr>
        <w:t xml:space="preserve">GitHub with 2–3 completed projects by end of freshman year</w:t>
      </w:r>
    </w:p>
    <w:p>
      <w:pPr>
        <w:pStyle w:val="ListParagraph"/>
        <w:numPr>
          <w:ilvl w:val="0"/>
          <w:numId w:val="2"/>
        </w:numPr>
        <w:spacing w:after="80"/>
      </w:pPr>
      <w:r>
        <w:rPr>
          <w:rFonts w:ascii="Arial" w:cs="Arial" w:eastAsia="Arial" w:hAnsi="Arial"/>
          <w:sz w:val="22"/>
          <w:szCs w:val="22"/>
        </w:rPr>
        <w:t xml:space="preserve">Join a software consulting club (like Codebase at Berkeley) — real client projects, real code review</w:t>
      </w:r>
    </w:p>
    <w:p>
      <w:pPr>
        <w:pStyle w:val="ListParagraph"/>
        <w:numPr>
          <w:ilvl w:val="0"/>
          <w:numId w:val="2"/>
        </w:numPr>
        <w:spacing w:after="80"/>
      </w:pPr>
      <w:r>
        <w:rPr>
          <w:rFonts w:ascii="Arial" w:cs="Arial" w:eastAsia="Arial" w:hAnsi="Arial"/>
          <w:sz w:val="22"/>
          <w:szCs w:val="22"/>
        </w:rPr>
        <w:t xml:space="preserve">Contribute to open source — visible, verifiable work that doesn't require a company name</w:t>
      </w:r>
    </w:p>
    <w:p>
      <w:pPr>
        <w:spacing w:after="120"/>
      </w:pPr>
    </w:p>
    <w:p>
      <w:pPr>
        <w:pStyle w:val="Heading2"/>
        <w:pBdr>
          <w:bottom w:val="single" w:color="C8102E" w:sz="6" w:space="4"/>
        </w:pBdr>
        <w:spacing w:after="120" w:before="280"/>
      </w:pPr>
      <w:r>
        <w:rPr>
          <w:rFonts w:ascii="Arial" w:cs="Arial" w:eastAsia="Arial" w:hAnsi="Arial"/>
          <w:b/>
          <w:bCs/>
          <w:color w:val="1A2744"/>
          <w:sz w:val="26"/>
          <w:szCs w:val="26"/>
        </w:rPr>
        <w:t xml:space="preserve">Phase 3: Junior Year Internship — The Critical Summer</w:t>
      </w:r>
    </w:p>
    <w:p>
      <w:pPr>
        <w:spacing w:after="120"/>
      </w:pPr>
      <w:r>
        <w:rPr>
          <w:rFonts w:ascii="Arial" w:cs="Arial" w:eastAsia="Arial" w:hAnsi="Arial"/>
          <w:sz w:val="22"/>
          <w:szCs w:val="22"/>
        </w:rPr>
        <w:t xml:space="preserve">Of the 12 profiles we read, every single person had an internship the summer after their junior year. In every case where someone got a full-time offer from the company they interned at junior year, they either got a return offer or used that internship as a strong signal to get offers elsewhere.</w:t>
      </w:r>
    </w:p>
    <w:p>
      <w:pPr>
        <w:spacing w:after="120"/>
      </w:pPr>
    </w:p>
    <w:p>
      <w:pPr>
        <w:pStyle w:val="ListParagraph"/>
        <w:numPr>
          <w:ilvl w:val="0"/>
          <w:numId w:val="2"/>
        </w:numPr>
        <w:spacing w:after="80"/>
      </w:pPr>
      <w:r>
        <w:rPr>
          <w:rFonts w:ascii="Arial" w:cs="Arial" w:eastAsia="Arial" w:hAnsi="Arial"/>
          <w:sz w:val="22"/>
          <w:szCs w:val="22"/>
        </w:rPr>
        <w:t xml:space="preserve">Start applying in August/September of junior year — top companies close early</w:t>
      </w:r>
    </w:p>
    <w:p>
      <w:pPr>
        <w:pStyle w:val="ListParagraph"/>
        <w:numPr>
          <w:ilvl w:val="0"/>
          <w:numId w:val="2"/>
        </w:numPr>
        <w:spacing w:after="80"/>
      </w:pPr>
      <w:r>
        <w:rPr>
          <w:rFonts w:ascii="Arial" w:cs="Arial" w:eastAsia="Arial" w:hAnsi="Arial"/>
          <w:sz w:val="22"/>
          <w:szCs w:val="22"/>
        </w:rPr>
        <w:t xml:space="preserve">Prepare LeetCode: 150+ problems minimum, medium difficulty, patterns not memorization</w:t>
      </w:r>
    </w:p>
    <w:p>
      <w:pPr>
        <w:pStyle w:val="ListParagraph"/>
        <w:numPr>
          <w:ilvl w:val="0"/>
          <w:numId w:val="2"/>
        </w:numPr>
        <w:spacing w:after="80"/>
      </w:pPr>
      <w:r>
        <w:rPr>
          <w:rFonts w:ascii="Arial" w:cs="Arial" w:eastAsia="Arial" w:hAnsi="Arial"/>
          <w:sz w:val="22"/>
          <w:szCs w:val="22"/>
        </w:rPr>
        <w:t xml:space="preserve">Mock interviews: Pramp, interviewing.io, practice with peers</w:t>
      </w:r>
    </w:p>
    <w:p>
      <w:pPr>
        <w:pStyle w:val="ListParagraph"/>
        <w:numPr>
          <w:ilvl w:val="0"/>
          <w:numId w:val="2"/>
        </w:numPr>
        <w:spacing w:after="80"/>
      </w:pPr>
      <w:r>
        <w:rPr>
          <w:rFonts w:ascii="Arial" w:cs="Arial" w:eastAsia="Arial" w:hAnsi="Arial"/>
          <w:sz w:val="22"/>
          <w:szCs w:val="22"/>
        </w:rPr>
        <w:t xml:space="preserve">Target the company and team you want — it's much harder to switch teams as a new grad than to pick the right team at the intern stage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20"/>
              <w:bottom w:val="single" w:color="E8A020" w:sz="1"/>
              <w:right w:val="single" w:color="E8A020" w:sz="1"/>
            </w:tcBorders>
            <w:shd w:fill="FFFBF0" w:val="clear"/>
            <w:tcMar>
              <w:top w:type="dxa" w:w="120"/>
              <w:left w:type="dxa" w:w="200"/>
              <w:bottom w:type="dxa" w:w="120"/>
              <w:right w:type="dxa" w:w="120"/>
            </w:tcMar>
          </w:tcPr>
          <w:p>
            <w:r>
              <w:rPr>
                <w:rFonts w:ascii="Arial" w:cs="Arial" w:eastAsia="Arial" w:hAnsi="Arial"/>
                <w:b/>
                <w:bCs/>
                <w:color w:val="E8A020"/>
                <w:sz w:val="20"/>
                <w:szCs w:val="20"/>
              </w:rPr>
              <w:t xml:space="preserve">From the profiles</w:t>
            </w:r>
          </w:p>
          <w:p>
            <w:r>
              <w:rPr>
                <w:rFonts w:ascii="Arial" w:cs="Arial" w:eastAsia="Arial" w:hAnsi="Arial"/>
                <w:sz w:val="20"/>
                <w:szCs w:val="20"/>
              </w:rPr>
              <w:t xml:space="preserve">No one in our sample got their junior internship without having at least one prior internship on their resume. The junior year internship does not happen in a vacuum — it requires prior experience to get.</w:t>
            </w:r>
          </w:p>
        </w:tc>
      </w:tr>
    </w:tbl>
    <w:p>
      <w:pPr>
        <w:spacing w:after="120"/>
      </w:pPr>
    </w:p>
    <w:p>
      <w:pPr>
        <w:pStyle w:val="Heading2"/>
        <w:pBdr>
          <w:bottom w:val="single" w:color="C8102E" w:sz="6" w:space="4"/>
        </w:pBdr>
        <w:spacing w:after="120" w:before="280"/>
      </w:pPr>
      <w:r>
        <w:rPr>
          <w:rFonts w:ascii="Arial" w:cs="Arial" w:eastAsia="Arial" w:hAnsi="Arial"/>
          <w:b/>
          <w:bCs/>
          <w:color w:val="1A2744"/>
          <w:sz w:val="26"/>
          <w:szCs w:val="26"/>
        </w:rPr>
        <w:t xml:space="preserve">Phase 4: Senior Year and First Job</w:t>
      </w:r>
    </w:p>
    <w:p>
      <w:pPr>
        <w:pStyle w:val="ListParagraph"/>
        <w:numPr>
          <w:ilvl w:val="0"/>
          <w:numId w:val="2"/>
        </w:numPr>
        <w:spacing w:after="80"/>
      </w:pPr>
      <w:r>
        <w:rPr>
          <w:rFonts w:ascii="Arial" w:cs="Arial" w:eastAsia="Arial" w:hAnsi="Arial"/>
          <w:sz w:val="22"/>
          <w:szCs w:val="22"/>
        </w:rPr>
        <w:t xml:space="preserve">If you got a return offer: evaluate the team, comp, and growth potential carefully — your first team shapes your career more than the company name</w:t>
      </w:r>
    </w:p>
    <w:p>
      <w:pPr>
        <w:pStyle w:val="ListParagraph"/>
        <w:numPr>
          <w:ilvl w:val="0"/>
          <w:numId w:val="2"/>
        </w:numPr>
        <w:spacing w:after="80"/>
      </w:pPr>
      <w:r>
        <w:rPr>
          <w:rFonts w:ascii="Arial" w:cs="Arial" w:eastAsia="Arial" w:hAnsi="Arial"/>
          <w:sz w:val="22"/>
          <w:szCs w:val="22"/>
        </w:rPr>
        <w:t xml:space="preserve">If you didn't: your junior year internship + projects + grades are still strong signals; recruit broadly</w:t>
      </w:r>
    </w:p>
    <w:p>
      <w:pPr>
        <w:pStyle w:val="ListParagraph"/>
        <w:numPr>
          <w:ilvl w:val="0"/>
          <w:numId w:val="2"/>
        </w:numPr>
        <w:spacing w:after="80"/>
      </w:pPr>
      <w:r>
        <w:rPr>
          <w:rFonts w:ascii="Arial" w:cs="Arial" w:eastAsia="Arial" w:hAnsi="Arial"/>
          <w:sz w:val="22"/>
          <w:szCs w:val="22"/>
        </w:rPr>
        <w:t xml:space="preserve">Non-linear is OK: Michael Berhane went Capital One → Twitter → Meta over 3 years. Every step built the next.</w:t>
      </w:r>
    </w:p>
    <w:p>
      <w:pPr>
        <w:pStyle w:val="ListParagraph"/>
        <w:numPr>
          <w:ilvl w:val="0"/>
          <w:numId w:val="2"/>
        </w:numPr>
        <w:spacing w:after="80"/>
      </w:pPr>
      <w:r>
        <w:rPr>
          <w:rFonts w:ascii="Arial" w:cs="Arial" w:eastAsia="Arial" w:hAnsi="Arial"/>
          <w:sz w:val="22"/>
          <w:szCs w:val="22"/>
        </w:rPr>
        <w:t xml:space="preserve">MS as a path corrector: if your recruiting didn't go the way you wanted, a strong MS program (Georgia Tech, Stanford, CMU, UIUC) resets your pipeline access</w:t>
      </w:r>
    </w:p>
    <w:p>
      <w:pPr>
        <w:spacing w:after="120"/>
      </w:pPr>
    </w:p>
    <w:p>
      <w:r>
        <w:br w:type="page"/>
      </w:r>
    </w:p>
    <w:p>
      <w:pPr>
        <w:pStyle w:val="Heading1"/>
        <w:spacing w:after="180" w:before="360"/>
      </w:pPr>
      <w:r>
        <w:rPr>
          <w:rFonts w:ascii="Arial" w:cs="Arial" w:eastAsia="Arial" w:hAnsi="Arial"/>
          <w:b/>
          <w:bCs/>
          <w:color w:val="1A2744"/>
          <w:sz w:val="36"/>
          <w:szCs w:val="36"/>
        </w:rPr>
        <w:t xml:space="preserve">5. Framework: How to Apply This to Other Careers</w:t>
      </w:r>
    </w:p>
    <w:p>
      <w:pPr>
        <w:spacing w:after="120"/>
      </w:pPr>
      <w:r>
        <w:rPr>
          <w:rFonts w:ascii="Arial" w:cs="Arial" w:eastAsia="Arial" w:hAnsi="Arial"/>
          <w:sz w:val="22"/>
          <w:szCs w:val="22"/>
        </w:rPr>
        <w:t xml:space="preserve">This guide was built by: (1) reading real LinkedIn profiles of people currently in the target career, (2) looking at aggregate data from credible sources, and (3) synthesizing patterns that appear across both. The same method can be applied to any career.</w:t>
      </w:r>
    </w:p>
    <w:p>
      <w:pPr>
        <w:spacing w:after="120"/>
      </w:pPr>
    </w:p>
    <w:p>
      <w:pPr>
        <w:pStyle w:val="Heading2"/>
        <w:pBdr>
          <w:bottom w:val="single" w:color="C8102E" w:sz="6" w:space="4"/>
        </w:pBdr>
        <w:spacing w:after="120" w:before="280"/>
      </w:pPr>
      <w:r>
        <w:rPr>
          <w:rFonts w:ascii="Arial" w:cs="Arial" w:eastAsia="Arial" w:hAnsi="Arial"/>
          <w:b/>
          <w:bCs/>
          <w:color w:val="1A2744"/>
          <w:sz w:val="26"/>
          <w:szCs w:val="26"/>
        </w:rPr>
        <w:t xml:space="preserve">Replicable Template for Other Career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Step</w:t>
            </w:r>
          </w:p>
        </w:tc>
        <w:tc>
          <w:tcPr>
            <w:tcW w:type="dxa" w:w="656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What to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Pick a career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Name the specific role (e.g., Investment Banker, Product Manager, Surgeon, UX Designer)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2. Find 10–15 real LinkedIn profiles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Search '[role] [company]' on LinkedIn; read actual education + career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Note the patterns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Schools, majors, first jobs, internships, clubs, awards, timing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4. Find aggregate data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Look for published research on feeder schools (College Transitions, industry reports)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Build the roadmap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Translate patterns into a high school → college → first job timeline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6. Identify leverage points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What are the programs, clubs, or internships that unlock the next step?</w:t>
            </w:r>
          </w:p>
        </w:tc>
      </w:tr>
    </w:tbl>
    <w:p>
      <w:pPr>
        <w:spacing w:after="120"/>
      </w:pPr>
    </w:p>
    <w:p>
      <w:pPr>
        <w:spacing w:after="80" w:before="200"/>
      </w:pPr>
      <w:r>
        <w:rPr>
          <w:rFonts w:ascii="Arial" w:cs="Arial" w:eastAsia="Arial" w:hAnsi="Arial"/>
          <w:b/>
          <w:bCs/>
          <w:color w:val="C8102E"/>
          <w:sz w:val="22"/>
          <w:szCs w:val="22"/>
        </w:rPr>
        <w:t xml:space="preserve">Careers This Framework Can Be Applied To</w:t>
      </w:r>
    </w:p>
    <w:p>
      <w:pPr>
        <w:pStyle w:val="ListParagraph"/>
        <w:numPr>
          <w:ilvl w:val="0"/>
          <w:numId w:val="2"/>
        </w:numPr>
        <w:spacing w:after="80"/>
      </w:pPr>
      <w:r>
        <w:rPr>
          <w:rFonts w:ascii="Arial" w:cs="Arial" w:eastAsia="Arial" w:hAnsi="Arial"/>
          <w:sz w:val="22"/>
          <w:szCs w:val="22"/>
        </w:rPr>
        <w:t xml:space="preserve">Investment Banking / Finance — Wall Street feeder schools, summer analyst programs</w:t>
      </w:r>
    </w:p>
    <w:p>
      <w:pPr>
        <w:pStyle w:val="ListParagraph"/>
        <w:numPr>
          <w:ilvl w:val="0"/>
          <w:numId w:val="2"/>
        </w:numPr>
        <w:spacing w:after="80"/>
      </w:pPr>
      <w:r>
        <w:rPr>
          <w:rFonts w:ascii="Arial" w:cs="Arial" w:eastAsia="Arial" w:hAnsi="Arial"/>
          <w:sz w:val="22"/>
          <w:szCs w:val="22"/>
        </w:rPr>
        <w:t xml:space="preserve">Product Management — STEM + business, APM programs at Google, Meta, Microsoft</w:t>
      </w:r>
    </w:p>
    <w:p>
      <w:pPr>
        <w:pStyle w:val="ListParagraph"/>
        <w:numPr>
          <w:ilvl w:val="0"/>
          <w:numId w:val="2"/>
        </w:numPr>
        <w:spacing w:after="80"/>
      </w:pPr>
      <w:r>
        <w:rPr>
          <w:rFonts w:ascii="Arial" w:cs="Arial" w:eastAsia="Arial" w:hAnsi="Arial"/>
          <w:sz w:val="22"/>
          <w:szCs w:val="22"/>
        </w:rPr>
        <w:t xml:space="preserve">Medicine — premed tracks, research, MCAT, DO vs. MD pathways</w:t>
      </w:r>
    </w:p>
    <w:p>
      <w:pPr>
        <w:pStyle w:val="ListParagraph"/>
        <w:numPr>
          <w:ilvl w:val="0"/>
          <w:numId w:val="2"/>
        </w:numPr>
        <w:spacing w:after="80"/>
      </w:pPr>
      <w:r>
        <w:rPr>
          <w:rFonts w:ascii="Arial" w:cs="Arial" w:eastAsia="Arial" w:hAnsi="Arial"/>
          <w:sz w:val="22"/>
          <w:szCs w:val="22"/>
        </w:rPr>
        <w:t xml:space="preserve">Law — LSAT prep, law review, feeder undergrads, clerkship pathways</w:t>
      </w:r>
    </w:p>
    <w:p>
      <w:pPr>
        <w:pStyle w:val="ListParagraph"/>
        <w:numPr>
          <w:ilvl w:val="0"/>
          <w:numId w:val="2"/>
        </w:numPr>
        <w:spacing w:after="80"/>
      </w:pPr>
      <w:r>
        <w:rPr>
          <w:rFonts w:ascii="Arial" w:cs="Arial" w:eastAsia="Arial" w:hAnsi="Arial"/>
          <w:sz w:val="22"/>
          <w:szCs w:val="22"/>
        </w:rPr>
        <w:t xml:space="preserve">Consulting — MBB recruiting, case interview prep, target schools</w:t>
      </w:r>
    </w:p>
    <w:p>
      <w:pPr>
        <w:pStyle w:val="ListParagraph"/>
        <w:numPr>
          <w:ilvl w:val="0"/>
          <w:numId w:val="2"/>
        </w:numPr>
        <w:spacing w:after="80"/>
      </w:pPr>
      <w:r>
        <w:rPr>
          <w:rFonts w:ascii="Arial" w:cs="Arial" w:eastAsia="Arial" w:hAnsi="Arial"/>
          <w:sz w:val="22"/>
          <w:szCs w:val="22"/>
        </w:rPr>
        <w:t xml:space="preserve">AI Research — PhD pipelines, NeurIPS/ICML publications, lab affiliations</w:t>
      </w:r>
    </w:p>
    <w:p>
      <w:pPr>
        <w:pStyle w:val="ListParagraph"/>
        <w:numPr>
          <w:ilvl w:val="0"/>
          <w:numId w:val="2"/>
        </w:numPr>
        <w:spacing w:after="80"/>
      </w:pPr>
      <w:r>
        <w:rPr>
          <w:rFonts w:ascii="Arial" w:cs="Arial" w:eastAsia="Arial" w:hAnsi="Arial"/>
          <w:sz w:val="22"/>
          <w:szCs w:val="22"/>
        </w:rPr>
        <w:t xml:space="preserve">Venture Capital — operator experience, network-building, deal experience</w:t>
      </w:r>
    </w:p>
    <w:p>
      <w:pPr>
        <w:spacing w:after="120"/>
      </w:pPr>
    </w:p>
    <w:p>
      <w:pPr>
        <w:spacing w:after="120"/>
      </w:pPr>
    </w:p>
    <w:p>
      <w:pPr>
        <w:pStyle w:val="Heading1"/>
        <w:spacing w:after="180" w:before="360"/>
      </w:pPr>
      <w:r>
        <w:rPr>
          <w:rFonts w:ascii="Arial" w:cs="Arial" w:eastAsia="Arial" w:hAnsi="Arial"/>
          <w:b/>
          <w:bCs/>
          <w:color w:val="1A2744"/>
          <w:sz w:val="36"/>
          <w:szCs w:val="36"/>
        </w:rPr>
        <w:t xml:space="preserve">Sources &amp; Transparency</w:t>
      </w:r>
    </w:p>
    <w:p>
      <w:pPr>
        <w:spacing w:after="120"/>
      </w:pPr>
      <w:r>
        <w:rPr>
          <w:rFonts w:ascii="Arial" w:cs="Arial" w:eastAsia="Arial" w:hAnsi="Arial"/>
          <w:sz w:val="22"/>
          <w:szCs w:val="22"/>
        </w:rPr>
        <w:t xml:space="preserve">Data we actually read:</w:t>
      </w:r>
    </w:p>
    <w:p>
      <w:pPr>
        <w:spacing w:after="120"/>
      </w:pPr>
    </w:p>
    <w:p>
      <w:pPr>
        <w:pStyle w:val="ListParagraph"/>
        <w:numPr>
          <w:ilvl w:val="0"/>
          <w:numId w:val="2"/>
        </w:numPr>
        <w:spacing w:after="80"/>
      </w:pPr>
      <w:r>
        <w:rPr>
          <w:rFonts w:ascii="Arial" w:cs="Arial" w:eastAsia="Arial" w:hAnsi="Arial"/>
          <w:sz w:val="22"/>
          <w:szCs w:val="22"/>
        </w:rPr>
        <w:t xml:space="preserve">12 LinkedIn profiles (Shreya Wadhwa, Ayub Hassan, Ram Bagga, Mohamed Adel, Ahmed Ahmed, Akhil Bhamidipati, Ian Jaccojwang, Nnaji Obinelo, Devon Minor, Nihar Shah, Matthew Jeng, Michael Berhane, Aastha Jhunjhanuwala, Tushar Pankaj)</w:t>
      </w:r>
    </w:p>
    <w:p>
      <w:pPr>
        <w:pStyle w:val="ListParagraph"/>
        <w:numPr>
          <w:ilvl w:val="0"/>
          <w:numId w:val="2"/>
        </w:numPr>
        <w:spacing w:after="80"/>
      </w:pPr>
      <w:r>
        <w:rPr>
          <w:rFonts w:ascii="Arial" w:cs="Arial" w:eastAsia="Arial" w:hAnsi="Arial"/>
          <w:sz w:val="22"/>
          <w:szCs w:val="22"/>
        </w:rPr>
        <w:t xml:space="preserve">Resume Genius MANGO Report — Jack Hulatt, January 2026. Analyzed LinkedIn alumni data from Forbes Top 50 colleges across Microsoft, Apple, Nvidia, Google, OpenAI, and Anthropic. URL: resumegenius.com/blog/job-hunting/best-jobs-for-big-tech-and-ai-companies</w:t>
      </w:r>
    </w:p>
    <w:p>
      <w:pPr>
        <w:pStyle w:val="ListParagraph"/>
        <w:numPr>
          <w:ilvl w:val="0"/>
          <w:numId w:val="2"/>
        </w:numPr>
        <w:spacing w:after="80"/>
      </w:pPr>
      <w:r>
        <w:rPr>
          <w:rFonts w:ascii="Arial" w:cs="Arial" w:eastAsia="Arial" w:hAnsi="Arial"/>
          <w:sz w:val="22"/>
          <w:szCs w:val="22"/>
        </w:rPr>
        <w:t xml:space="preserve">College Transitions Top Feeders to Tech (2025) — Michael Trivette. Analyzed ~30,000 entry-level engineering employees at 15 tech companies. URL: collegetransitions.com/dataverse/top-feeders-tech</w:t>
      </w:r>
    </w:p>
    <w:p>
      <w:pPr>
        <w:spacing w:after="120"/>
      </w:pPr>
    </w:p>
    <w:p>
      <w:pPr>
        <w:spacing w:after="80"/>
      </w:pPr>
      <w:r>
        <w:rPr>
          <w:rFonts w:ascii="Arial" w:cs="Arial" w:eastAsia="Arial" w:hAnsi="Arial"/>
          <w:color w:val="666666"/>
          <w:sz w:val="19"/>
          <w:szCs w:val="19"/>
        </w:rPr>
        <w:t xml:space="preserve">Compiled June 2026 for Obolu Blueprint. All LinkedIn profiles read via Claude in Chrome with user's authenticated session.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Obolu Blueprint 2026  |  Based on real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4" w:space="4"/>
      </w:pBdr>
    </w:pPr>
    <w:r>
      <w:rPr>
        <w:rFonts w:ascii="Arial" w:cs="Arial" w:eastAsia="Arial" w:hAnsi="Arial"/>
        <w:color w:val="888888"/>
        <w:sz w:val="18"/>
        <w:szCs w:val="18"/>
      </w:rPr>
      <w:t xml:space="preserve">SWE College Plan v2  |  Based on 12 Real LinkedIn Profiles  |  Obolu Blueprint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274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27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2026-06-26T21:15:03.594Z</dcterms:created>
  <dcterms:modified xsi:type="dcterms:W3CDTF">2026-06-26T21:15:03.594Z</dcterms:modified>
</cp:coreProperties>
</file>

<file path=docProps/custom.xml><?xml version="1.0" encoding="utf-8"?>
<Properties xmlns="http://schemas.openxmlformats.org/officeDocument/2006/custom-properties" xmlns:vt="http://schemas.openxmlformats.org/officeDocument/2006/docPropsVTypes"/>
</file>