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pPr>
      <w:r>
        <w:rPr>
          <w:rFonts w:ascii="Arial" w:cs="Arial" w:eastAsia="Arial" w:hAnsi="Arial"/>
          <w:b/>
          <w:bCs/>
          <w:color w:val="000000"/>
          <w:sz w:val="44"/>
          <w:szCs w:val="44"/>
        </w:rPr>
        <w:t xml:space="preserve">GUÍA DEL PROYECTO</w:t>
      </w:r>
    </w:p>
    <w:p>
      <w:pPr>
        <w:spacing w:after="240"/>
      </w:pPr>
      <w:r>
        <w:rPr>
          <w:rFonts w:ascii="Arial" w:cs="Arial" w:eastAsia="Arial" w:hAnsi="Arial"/>
          <w:b/>
          <w:bCs/>
          <w:color w:val="000000"/>
          <w:sz w:val="60"/>
          <w:szCs w:val="60"/>
        </w:rPr>
        <w:t xml:space="preserve">WellQ Admin Site</w:t>
      </w:r>
    </w:p>
    <w:p>
      <w:pPr>
        <w:spacing w:after="600" w:line="340"/>
      </w:pPr>
      <w:r>
        <w:rPr>
          <w:rFonts w:ascii="Arial" w:cs="Arial" w:eastAsia="Arial" w:hAnsi="Arial"/>
          <w:color w:val="000000"/>
          <w:sz w:val="30"/>
          <w:szCs w:val="30"/>
        </w:rPr>
        <w:t xml:space="preserve">Qué es, qué hemos avanzado, cómo funciona el panel y qué hicimos nuevo respecto del código que recibimos.</w:t>
      </w:r>
    </w:p>
    <w:p>
      <w:pPr>
        <w:spacing w:after="60" w:line="340"/>
      </w:pPr>
      <w:r>
        <w:rPr>
          <w:rFonts w:ascii="Arial" w:cs="Arial" w:eastAsia="Arial" w:hAnsi="Arial"/>
          <w:b/>
          <w:bCs/>
          <w:color w:val="000000"/>
          <w:sz w:val="28"/>
          <w:szCs w:val="28"/>
        </w:rPr>
        <w:t xml:space="preserve">Equipo UWAS_12</w:t>
      </w:r>
    </w:p>
    <w:p>
      <w:pPr>
        <w:spacing w:after="60" w:line="340"/>
      </w:pPr>
      <w:r>
        <w:rPr>
          <w:rFonts w:ascii="Arial" w:cs="Arial" w:eastAsia="Arial" w:hAnsi="Arial"/>
          <w:color w:val="000000"/>
          <w:sz w:val="28"/>
          <w:szCs w:val="28"/>
        </w:rPr>
        <w:t xml:space="preserve">Gestión de Proyectos Informáticos 2026-II · UTEM · Sección 411</w:t>
      </w:r>
    </w:p>
    <w:p>
      <w:pPr>
        <w:spacing w:after="60" w:line="340"/>
      </w:pPr>
      <w:r>
        <w:rPr>
          <w:rFonts w:ascii="Arial" w:cs="Arial" w:eastAsia="Arial" w:hAnsi="Arial"/>
          <w:color w:val="000000"/>
          <w:sz w:val="28"/>
          <w:szCs w:val="28"/>
        </w:rPr>
        <w:t xml:space="preserve">Cliente: Alloxentric</w:t>
      </w:r>
    </w:p>
    <w:p>
      <w:pPr>
        <w:spacing w:after="60" w:line="340"/>
      </w:pPr>
      <w:r>
        <w:rPr>
          <w:rFonts w:ascii="Arial" w:cs="Arial" w:eastAsia="Arial" w:hAnsi="Arial"/>
          <w:color w:val="000000"/>
          <w:sz w:val="28"/>
          <w:szCs w:val="28"/>
        </w:rPr>
        <w:t xml:space="preserve">Documento al 16 de octubre de 2026</w:t>
      </w:r>
    </w:p>
    <w:p>
      <w:r>
        <w:br w:type="page"/>
      </w:r>
    </w:p>
    <w:p>
      <w:pPr>
        <w:pStyle w:val="Heading1"/>
        <w:keepNext/>
        <w:spacing w:after="200" w:before="360"/>
      </w:pPr>
      <w:r>
        <w:rPr>
          <w:rFonts w:ascii="Arial" w:cs="Arial" w:eastAsia="Arial" w:hAnsi="Arial"/>
          <w:b/>
          <w:bCs/>
          <w:color w:val="000000"/>
          <w:sz w:val="40"/>
          <w:szCs w:val="40"/>
        </w:rPr>
        <w:t xml:space="preserve">1. Qué es el proyecto</w:t>
      </w:r>
    </w:p>
    <w:p>
      <w:pPr>
        <w:spacing w:after="160" w:line="340"/>
      </w:pPr>
      <w:r>
        <w:rPr>
          <w:rFonts w:ascii="Arial" w:cs="Arial" w:eastAsia="Arial" w:hAnsi="Arial"/>
          <w:color w:val="000000"/>
          <w:sz w:val="28"/>
          <w:szCs w:val="28"/>
        </w:rPr>
        <w:t xml:space="preserve">WellQ es una plataforma de salud, enfocada en cuidado musculoesquelético y seguimiento de hábitos saludables. Las clínicas la usan con sus pacientes. Detrás de esa plataforma hay una empresa, Alloxentric, que necesita administrar todas las clínicas que usan el servicio.</w:t>
      </w:r>
    </w:p>
    <w:p>
      <w:pPr>
        <w:spacing w:after="160" w:line="340"/>
      </w:pPr>
      <w:r>
        <w:rPr>
          <w:rFonts w:ascii="Arial" w:cs="Arial" w:eastAsia="Arial" w:hAnsi="Arial"/>
          <w:color w:val="000000"/>
          <w:sz w:val="28"/>
          <w:szCs w:val="28"/>
        </w:rPr>
        <w:t xml:space="preserve">WellQ Admin Site es el panel de administración de esa empresa. Es una página web privada donde el equipo de Alloxentric puede ver y controlar el negocio completo: qué clínicas hay, cuánto pagan, cuánto usan el sistema, qué problemas tienen y cómo está funcionando la infraestructura.</w:t>
      </w:r>
    </w:p>
    <w:p>
      <w:pPr>
        <w:pStyle w:val="Heading2"/>
        <w:keepNext/>
        <w:spacing w:after="140" w:before="280"/>
      </w:pPr>
      <w:r>
        <w:rPr>
          <w:rFonts w:ascii="Arial" w:cs="Arial" w:eastAsia="Arial" w:hAnsi="Arial"/>
          <w:b/>
          <w:bCs/>
          <w:color w:val="000000"/>
          <w:sz w:val="32"/>
          <w:szCs w:val="32"/>
        </w:rPr>
        <w:t xml:space="preserve">Por qué existe nuestro proyecto</w:t>
      </w:r>
    </w:p>
    <w:p>
      <w:pPr>
        <w:spacing w:after="160" w:line="340"/>
      </w:pPr>
      <w:r>
        <w:rPr>
          <w:rFonts w:ascii="Arial" w:cs="Arial" w:eastAsia="Arial" w:hAnsi="Arial"/>
          <w:color w:val="000000"/>
          <w:sz w:val="28"/>
          <w:szCs w:val="28"/>
        </w:rPr>
        <w:t xml:space="preserve">El grupo de la sección 301 del semestre anterior construyó una primera versión de este panel. Nuestro equipo no tiene contacto con ellos. Alloxentric nos entregó ese código base y nos pidió continuarlo. Por eso lo llamamos proyecto de continuidad: no partimos de cero, pero tampoco podíamos usar las cuentas ni los servidores del grupo anterior.</w:t>
      </w:r>
    </w:p>
    <w:p>
      <w:pPr>
        <w:pStyle w:val="Heading2"/>
        <w:keepNext/>
        <w:spacing w:after="140" w:before="280"/>
      </w:pPr>
      <w:r>
        <w:rPr>
          <w:rFonts w:ascii="Arial" w:cs="Arial" w:eastAsia="Arial" w:hAnsi="Arial"/>
          <w:b/>
          <w:bCs/>
          <w:color w:val="000000"/>
          <w:sz w:val="32"/>
          <w:szCs w:val="32"/>
        </w:rPr>
        <w:t xml:space="preserve">Qué buscamos lograr</w:t>
      </w:r>
    </w:p>
    <w:p>
      <w:pPr>
        <w:pStyle w:val="ListParagraph"/>
        <w:numPr>
          <w:ilvl w:val="0"/>
          <w:numId w:val="2"/>
        </w:numPr>
        <w:spacing w:after="100" w:line="330"/>
      </w:pPr>
      <w:r>
        <w:rPr>
          <w:rFonts w:ascii="Arial" w:cs="Arial" w:eastAsia="Arial" w:hAnsi="Arial"/>
          <w:color w:val="000000"/>
          <w:sz w:val="28"/>
          <w:szCs w:val="28"/>
        </w:rPr>
        <w:t xml:space="preserve">Dejar el panel funcionando en un entorno propio, en internet, para que Alloxentric lo pruebe.</w:t>
      </w:r>
    </w:p>
    <w:p>
      <w:pPr>
        <w:pStyle w:val="ListParagraph"/>
        <w:numPr>
          <w:ilvl w:val="0"/>
          <w:numId w:val="2"/>
        </w:numPr>
        <w:spacing w:after="100" w:line="330"/>
      </w:pPr>
      <w:r>
        <w:rPr>
          <w:rFonts w:ascii="Arial" w:cs="Arial" w:eastAsia="Arial" w:hAnsi="Arial"/>
          <w:color w:val="000000"/>
          <w:sz w:val="28"/>
          <w:szCs w:val="28"/>
        </w:rPr>
        <w:t xml:space="preserve">Ampliar el panel con mejoras de un catálogo de 24 recomendaciones que se preparó para futuras versiones.</w:t>
      </w:r>
    </w:p>
    <w:p>
      <w:pPr>
        <w:pStyle w:val="ListParagraph"/>
        <w:numPr>
          <w:ilvl w:val="0"/>
          <w:numId w:val="2"/>
        </w:numPr>
        <w:spacing w:after="100" w:line="330"/>
      </w:pPr>
      <w:r>
        <w:rPr>
          <w:rFonts w:ascii="Arial" w:cs="Arial" w:eastAsia="Arial" w:hAnsi="Arial"/>
          <w:color w:val="000000"/>
          <w:sz w:val="28"/>
          <w:szCs w:val="28"/>
        </w:rPr>
        <w:t xml:space="preserve">Documentar el trabajo y gestionarlo con la metodología de la asignatura (hitos, valor ganado EVM, tickets).</w:t>
      </w:r>
    </w:p>
    <w:p>
      <w:pPr>
        <w:pStyle w:val="Heading2"/>
        <w:keepNext/>
        <w:spacing w:after="140" w:before="280"/>
      </w:pPr>
      <w:r>
        <w:rPr>
          <w:rFonts w:ascii="Arial" w:cs="Arial" w:eastAsia="Arial" w:hAnsi="Arial"/>
          <w:b/>
          <w:bCs/>
          <w:color w:val="000000"/>
          <w:sz w:val="32"/>
          <w:szCs w:val="32"/>
        </w:rPr>
        <w:t xml:space="preserve">Quiénes participan</w:t>
      </w:r>
    </w:p>
    <w:p>
      <w:pPr>
        <w:pStyle w:val="ListParagraph"/>
        <w:numPr>
          <w:ilvl w:val="0"/>
          <w:numId w:val="2"/>
        </w:numPr>
        <w:spacing w:after="100" w:line="330"/>
      </w:pPr>
      <w:r>
        <w:rPr>
          <w:rFonts w:ascii="Arial" w:cs="Arial" w:eastAsia="Arial" w:hAnsi="Arial"/>
          <w:b/>
          <w:bCs/>
          <w:color w:val="000000"/>
          <w:sz w:val="28"/>
          <w:szCs w:val="28"/>
        </w:rPr>
        <w:t xml:space="preserve">Cliente: </w:t>
      </w:r>
      <w:r>
        <w:rPr>
          <w:rFonts w:ascii="Arial" w:cs="Arial" w:eastAsia="Arial" w:hAnsi="Arial"/>
          <w:color w:val="000000"/>
          <w:sz w:val="28"/>
          <w:szCs w:val="28"/>
        </w:rPr>
        <w:t xml:space="preserve">Alloxentric. Contraparte técnica: Karina Álvarez.</w:t>
      </w:r>
    </w:p>
    <w:p>
      <w:pPr>
        <w:pStyle w:val="ListParagraph"/>
        <w:numPr>
          <w:ilvl w:val="0"/>
          <w:numId w:val="2"/>
        </w:numPr>
        <w:spacing w:after="100" w:line="330"/>
      </w:pPr>
      <w:r>
        <w:rPr>
          <w:rFonts w:ascii="Arial" w:cs="Arial" w:eastAsia="Arial" w:hAnsi="Arial"/>
          <w:b/>
          <w:bCs/>
          <w:color w:val="000000"/>
          <w:sz w:val="28"/>
          <w:szCs w:val="28"/>
        </w:rPr>
        <w:t xml:space="preserve">Docente: </w:t>
      </w:r>
      <w:r>
        <w:rPr>
          <w:rFonts w:ascii="Arial" w:cs="Arial" w:eastAsia="Arial" w:hAnsi="Arial"/>
          <w:color w:val="000000"/>
          <w:sz w:val="28"/>
          <w:szCs w:val="28"/>
        </w:rPr>
        <w:t xml:space="preserve">Dr. Oscar Magna Veloso.</w:t>
      </w:r>
    </w:p>
    <w:p>
      <w:pPr>
        <w:pStyle w:val="ListParagraph"/>
        <w:numPr>
          <w:ilvl w:val="0"/>
          <w:numId w:val="2"/>
        </w:numPr>
        <w:spacing w:after="100" w:line="330"/>
      </w:pPr>
      <w:r>
        <w:rPr>
          <w:rFonts w:ascii="Arial" w:cs="Arial" w:eastAsia="Arial" w:hAnsi="Arial"/>
          <w:b/>
          <w:bCs/>
          <w:color w:val="000000"/>
          <w:sz w:val="28"/>
          <w:szCs w:val="28"/>
        </w:rPr>
        <w:t xml:space="preserve">Equipo: </w:t>
      </w:r>
      <w:r>
        <w:rPr>
          <w:rFonts w:ascii="Arial" w:cs="Arial" w:eastAsia="Arial" w:hAnsi="Arial"/>
          <w:color w:val="000000"/>
          <w:sz w:val="28"/>
          <w:szCs w:val="28"/>
        </w:rPr>
        <w:t xml:space="preserve">Cristóbal Faúndez (líder de proyecto y backend), Agustín Zúñiga (documentación y pruebas), Bastián González (frontend y presentación), Favio Muñoz (gestión de tickets en Corestream).</w:t>
      </w:r>
    </w:p>
    <w:p>
      <w:pPr>
        <w:pStyle w:val="ListParagraph"/>
        <w:numPr>
          <w:ilvl w:val="0"/>
          <w:numId w:val="2"/>
        </w:numPr>
        <w:spacing w:after="100" w:line="330"/>
      </w:pPr>
      <w:r>
        <w:rPr>
          <w:rFonts w:ascii="Arial" w:cs="Arial" w:eastAsia="Arial" w:hAnsi="Arial"/>
          <w:b/>
          <w:bCs/>
          <w:color w:val="000000"/>
          <w:sz w:val="28"/>
          <w:szCs w:val="28"/>
        </w:rPr>
        <w:t xml:space="preserve">Reuniones: </w:t>
      </w:r>
      <w:r>
        <w:rPr>
          <w:rFonts w:ascii="Arial" w:cs="Arial" w:eastAsia="Arial" w:hAnsi="Arial"/>
          <w:color w:val="000000"/>
          <w:sz w:val="28"/>
          <w:szCs w:val="28"/>
        </w:rPr>
        <w:t xml:space="preserve">seguimiento con Alloxentric los lunes a las 11:00.</w:t>
      </w:r>
    </w:p>
    <w:p>
      <w:pPr>
        <w:pStyle w:val="Heading1"/>
        <w:keepNext/>
        <w:spacing w:after="200" w:before="360"/>
      </w:pPr>
      <w:r>
        <w:rPr>
          <w:rFonts w:ascii="Arial" w:cs="Arial" w:eastAsia="Arial" w:hAnsi="Arial"/>
          <w:b/>
          <w:bCs/>
          <w:color w:val="000000"/>
          <w:sz w:val="40"/>
          <w:szCs w:val="40"/>
        </w:rPr>
        <w:t xml:space="preserve">2. Cómo está construido</w:t>
      </w:r>
    </w:p>
    <w:p>
      <w:pPr>
        <w:spacing w:after="160" w:line="340"/>
      </w:pPr>
      <w:r>
        <w:rPr>
          <w:rFonts w:ascii="Arial" w:cs="Arial" w:eastAsia="Arial" w:hAnsi="Arial"/>
          <w:color w:val="000000"/>
          <w:sz w:val="28"/>
          <w:szCs w:val="28"/>
        </w:rPr>
        <w:t xml:space="preserve">El sistema tiene tres partes que se comunican entre sí. Conviene entenderlas porque toda pregunta técnica cae en una de ellas.</w:t>
      </w:r>
    </w:p>
    <w:p>
      <w:pPr>
        <w:pStyle w:val="ListParagraph"/>
        <w:numPr>
          <w:ilvl w:val="0"/>
          <w:numId w:val="3"/>
        </w:numPr>
        <w:spacing w:after="120" w:line="340"/>
      </w:pPr>
      <w:r>
        <w:rPr>
          <w:rFonts w:ascii="Arial" w:cs="Arial" w:eastAsia="Arial" w:hAnsi="Arial"/>
          <w:b/>
          <w:bCs/>
          <w:color w:val="000000"/>
          <w:sz w:val="28"/>
          <w:szCs w:val="28"/>
        </w:rPr>
        <w:t xml:space="preserve">Frontend (lo que se ve). </w:t>
      </w:r>
      <w:r>
        <w:rPr>
          <w:rFonts w:ascii="Arial" w:cs="Arial" w:eastAsia="Arial" w:hAnsi="Arial"/>
          <w:color w:val="000000"/>
          <w:sz w:val="28"/>
          <w:szCs w:val="28"/>
        </w:rPr>
        <w:t xml:space="preserve">Es la página web del panel: pantallas, tablas y gráficos. Está hecha con React y se publica en Vercel. Cada vez que subimos cambios a GitHub, Vercel la actualiza sola.</w:t>
      </w:r>
    </w:p>
    <w:p>
      <w:pPr>
        <w:pStyle w:val="ListParagraph"/>
        <w:numPr>
          <w:ilvl w:val="0"/>
          <w:numId w:val="3"/>
        </w:numPr>
        <w:spacing w:after="120" w:line="340"/>
      </w:pPr>
      <w:r>
        <w:rPr>
          <w:rFonts w:ascii="Arial" w:cs="Arial" w:eastAsia="Arial" w:hAnsi="Arial"/>
          <w:b/>
          <w:bCs/>
          <w:color w:val="000000"/>
          <w:sz w:val="28"/>
          <w:szCs w:val="28"/>
        </w:rPr>
        <w:t xml:space="preserve">Backend (la lógica). </w:t>
      </w:r>
      <w:r>
        <w:rPr>
          <w:rFonts w:ascii="Arial" w:cs="Arial" w:eastAsia="Arial" w:hAnsi="Arial"/>
          <w:color w:val="000000"/>
          <w:sz w:val="28"/>
          <w:szCs w:val="28"/>
        </w:rPr>
        <w:t xml:space="preserve">Es la API que recibe las peticiones del panel, revisa quién es el usuario y qué permisos tiene, y consulta o guarda datos. Está hecha con Python y FastAPI, y se ejecuta en Google Cloud Run. A diferencia de Vercel, esta parte se actualiza solo cuando la desplegamos a mano.</w:t>
      </w:r>
    </w:p>
    <w:p>
      <w:pPr>
        <w:pStyle w:val="ListParagraph"/>
        <w:numPr>
          <w:ilvl w:val="0"/>
          <w:numId w:val="3"/>
        </w:numPr>
        <w:spacing w:after="120" w:line="340"/>
      </w:pPr>
      <w:r>
        <w:rPr>
          <w:rFonts w:ascii="Arial" w:cs="Arial" w:eastAsia="Arial" w:hAnsi="Arial"/>
          <w:b/>
          <w:bCs/>
          <w:color w:val="000000"/>
          <w:sz w:val="28"/>
          <w:szCs w:val="28"/>
        </w:rPr>
        <w:t xml:space="preserve">Base de datos (donde se guarda todo). </w:t>
      </w:r>
      <w:r>
        <w:rPr>
          <w:rFonts w:ascii="Arial" w:cs="Arial" w:eastAsia="Arial" w:hAnsi="Arial"/>
          <w:color w:val="000000"/>
          <w:sz w:val="28"/>
          <w:szCs w:val="28"/>
        </w:rPr>
        <w:t xml:space="preserve">Es PostgreSQL, alojada en Neon. Guarda clínicas, facturas, tickets, usuarios, permisos y el historial de cambios.</w:t>
      </w:r>
    </w:p>
    <w:p>
      <w:pPr>
        <w:spacing w:after="160" w:line="340"/>
      </w:pPr>
      <w:r>
        <w:rPr>
          <w:rFonts w:ascii="Arial" w:cs="Arial" w:eastAsia="Arial" w:hAnsi="Arial"/>
          <w:color w:val="000000"/>
          <w:sz w:val="28"/>
          <w:szCs w:val="28"/>
        </w:rPr>
        <w:t xml:space="preserve">Flujo de una acción: la persona hace clic en el panel, el panel pide el dato a la API enviando su sesión (token), la API valida permisos, consulta la base de datos y devuelve el resultado, que el panel muestra.</w:t>
      </w:r>
    </w:p>
    <w:p>
      <w:pPr>
        <w:pStyle w:val="Heading2"/>
        <w:keepNext/>
        <w:spacing w:after="140" w:before="280"/>
      </w:pPr>
      <w:r>
        <w:rPr>
          <w:rFonts w:ascii="Arial" w:cs="Arial" w:eastAsia="Arial" w:hAnsi="Arial"/>
          <w:b/>
          <w:bCs/>
          <w:color w:val="000000"/>
          <w:sz w:val="32"/>
          <w:szCs w:val="32"/>
        </w:rPr>
        <w:t xml:space="preserve">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Parte</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Tecnología</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Frontend</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React 19, Vite, Tailwind CSS, gráficos con recharts, animaciones con framer-motion</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Backend</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Python, FastAPI (asíncrono), SQLModel y SQLAlchemy</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Base de datos</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PostgreSQL en Neon</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Seguridad</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Inicio de sesión con token JWT, roles y permisos por sección</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Infraestructura</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Vercel (frontend), Google Cloud Run y Cloud Build (backend), Docker, GitHub</w:t>
            </w:r>
          </w:p>
        </w:tc>
      </w:tr>
      <w:tr>
        <w:trPr>
          <w:cantSplit/>
        </w:trPr>
        <w:tc>
          <w:tcPr>
            <w:tcW w:type="dxa" w:w="2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Idiomas</w:t>
            </w:r>
          </w:p>
        </w:tc>
        <w:tc>
          <w:tcPr>
            <w:tcW w:type="dxa" w:w="67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Español e inglés</w:t>
            </w:r>
          </w:p>
        </w:tc>
      </w:tr>
    </w:tbl>
    <w:p>
      <w:pPr>
        <w:pStyle w:val="Heading1"/>
        <w:keepNext/>
        <w:spacing w:after="200" w:before="360"/>
      </w:pPr>
      <w:r>
        <w:rPr>
          <w:rFonts w:ascii="Arial" w:cs="Arial" w:eastAsia="Arial" w:hAnsi="Arial"/>
          <w:b/>
          <w:bCs/>
          <w:color w:val="000000"/>
          <w:sz w:val="40"/>
          <w:szCs w:val="40"/>
        </w:rPr>
        <w:t xml:space="preserve">3. Avance realizado, paso a paso</w:t>
      </w:r>
    </w:p>
    <w:p>
      <w:pPr>
        <w:pStyle w:val="Heading3"/>
        <w:keepNext/>
        <w:spacing w:after="100" w:before="200"/>
      </w:pPr>
      <w:r>
        <w:rPr>
          <w:rFonts w:ascii="Arial" w:cs="Arial" w:eastAsia="Arial" w:hAnsi="Arial"/>
          <w:b/>
          <w:bCs/>
          <w:color w:val="000000"/>
          <w:sz w:val="29"/>
          <w:szCs w:val="29"/>
        </w:rPr>
        <w:t xml:space="preserve">Etapa 1. Recibir el código y decidir cómo continuar</w:t>
      </w:r>
    </w:p>
    <w:p>
      <w:pPr>
        <w:spacing w:after="160" w:line="340"/>
      </w:pPr>
      <w:r>
        <w:rPr>
          <w:rFonts w:ascii="Arial" w:cs="Arial" w:eastAsia="Arial" w:hAnsi="Arial"/>
          <w:color w:val="000000"/>
          <w:sz w:val="28"/>
          <w:szCs w:val="28"/>
        </w:rPr>
        <w:t xml:space="preserve">Alloxentric entregó una carpeta con la documentación y el código base del grupo anterior. Como no teníamos acceso a sus cuentas, decidimos crear nuestro propio repositorio en GitHub (StayWithCris/wellq-admin-site, privado) y nuestra propia infraestructura.</w:t>
      </w:r>
    </w:p>
    <w:p>
      <w:pPr>
        <w:pStyle w:val="Heading3"/>
        <w:keepNext/>
        <w:spacing w:after="100" w:before="200"/>
      </w:pPr>
      <w:r>
        <w:rPr>
          <w:rFonts w:ascii="Arial" w:cs="Arial" w:eastAsia="Arial" w:hAnsi="Arial"/>
          <w:b/>
          <w:bCs/>
          <w:color w:val="000000"/>
          <w:sz w:val="29"/>
          <w:szCs w:val="29"/>
        </w:rPr>
        <w:t xml:space="preserve">Etapa 2. Poner el sistema a funcionar en el computador</w:t>
      </w:r>
    </w:p>
    <w:p>
      <w:pPr>
        <w:spacing w:after="160" w:line="340"/>
      </w:pPr>
      <w:r>
        <w:rPr>
          <w:rFonts w:ascii="Arial" w:cs="Arial" w:eastAsia="Arial" w:hAnsi="Arial"/>
          <w:color w:val="000000"/>
          <w:sz w:val="28"/>
          <w:szCs w:val="28"/>
        </w:rPr>
        <w:t xml:space="preserve">A inicios de septiembre se dejó el backend y el frontend funcionando en local, con una base de datos propia en Neon, una clave propia para las sesiones y un usuario administrador propio. Se comprobó que se podía iniciar sesión y navegar el panel completo.</w:t>
      </w:r>
    </w:p>
    <w:p>
      <w:pPr>
        <w:pStyle w:val="Heading3"/>
        <w:keepNext/>
        <w:spacing w:after="100" w:before="200"/>
      </w:pPr>
      <w:r>
        <w:rPr>
          <w:rFonts w:ascii="Arial" w:cs="Arial" w:eastAsia="Arial" w:hAnsi="Arial"/>
          <w:b/>
          <w:bCs/>
          <w:color w:val="000000"/>
          <w:sz w:val="29"/>
          <w:szCs w:val="29"/>
        </w:rPr>
        <w:t xml:space="preserve">Etapa 3. Planificación y Avance 1 (23 y 24 de septiembre)</w:t>
      </w:r>
    </w:p>
    <w:p>
      <w:pPr>
        <w:spacing w:after="160" w:line="340"/>
      </w:pPr>
      <w:r>
        <w:rPr>
          <w:rFonts w:ascii="Arial" w:cs="Arial" w:eastAsia="Arial" w:hAnsi="Arial"/>
          <w:color w:val="000000"/>
          <w:sz w:val="28"/>
          <w:szCs w:val="28"/>
        </w:rPr>
        <w:t xml:space="preserve">Se definió el presupuesto y la línea base de gestión: 1.010 horas-hombre a 0,14 UF cada una, es decir 141,40 UF en total. En el Avance 1 se presentó un avance real de 23,5 % frente a 25 % planificado (índices SPI y CPI de 0,94). Hasta ese corte se habían entregado:</w:t>
      </w:r>
    </w:p>
    <w:p>
      <w:pPr>
        <w:pStyle w:val="ListParagraph"/>
        <w:numPr>
          <w:ilvl w:val="0"/>
          <w:numId w:val="2"/>
        </w:numPr>
        <w:spacing w:after="100" w:line="330"/>
      </w:pPr>
      <w:r>
        <w:rPr>
          <w:rFonts w:ascii="Arial" w:cs="Arial" w:eastAsia="Arial" w:hAnsi="Arial"/>
          <w:color w:val="000000"/>
          <w:sz w:val="28"/>
          <w:szCs w:val="28"/>
        </w:rPr>
        <w:t xml:space="preserve">Conexión del backend con la base de datos Neon.</w:t>
      </w:r>
    </w:p>
    <w:p>
      <w:pPr>
        <w:pStyle w:val="ListParagraph"/>
        <w:numPr>
          <w:ilvl w:val="0"/>
          <w:numId w:val="2"/>
        </w:numPr>
        <w:spacing w:after="100" w:line="330"/>
      </w:pPr>
      <w:r>
        <w:rPr>
          <w:rFonts w:ascii="Arial" w:cs="Arial" w:eastAsia="Arial" w:hAnsi="Arial"/>
          <w:color w:val="000000"/>
          <w:sz w:val="28"/>
          <w:szCs w:val="28"/>
        </w:rPr>
        <w:t xml:space="preserve">Mejora #6: proyector de costos de infraestructura.</w:t>
      </w:r>
    </w:p>
    <w:p>
      <w:pPr>
        <w:pStyle w:val="ListParagraph"/>
        <w:numPr>
          <w:ilvl w:val="0"/>
          <w:numId w:val="2"/>
        </w:numPr>
        <w:spacing w:after="100" w:line="330"/>
      </w:pPr>
      <w:r>
        <w:rPr>
          <w:rFonts w:ascii="Arial" w:cs="Arial" w:eastAsia="Arial" w:hAnsi="Arial"/>
          <w:color w:val="000000"/>
          <w:sz w:val="28"/>
          <w:szCs w:val="28"/>
        </w:rPr>
        <w:t xml:space="preserve">Mejora #9: auditor de calidad de notas clínicas (SOAP).</w:t>
      </w:r>
    </w:p>
    <w:p>
      <w:pPr>
        <w:pStyle w:val="ListParagraph"/>
        <w:numPr>
          <w:ilvl w:val="0"/>
          <w:numId w:val="2"/>
        </w:numPr>
        <w:spacing w:after="100" w:line="330"/>
      </w:pPr>
      <w:r>
        <w:rPr>
          <w:rFonts w:ascii="Arial" w:cs="Arial" w:eastAsia="Arial" w:hAnsi="Arial"/>
          <w:color w:val="000000"/>
          <w:sz w:val="28"/>
          <w:szCs w:val="28"/>
        </w:rPr>
        <w:t xml:space="preserve">Mejora #22: chequeo de salud de la base de datos y los servicios.</w:t>
      </w:r>
    </w:p>
    <w:p>
      <w:pPr>
        <w:pStyle w:val="Heading3"/>
        <w:keepNext/>
        <w:spacing w:after="100" w:before="200"/>
      </w:pPr>
      <w:r>
        <w:rPr>
          <w:rFonts w:ascii="Arial" w:cs="Arial" w:eastAsia="Arial" w:hAnsi="Arial"/>
          <w:b/>
          <w:bCs/>
          <w:color w:val="000000"/>
          <w:sz w:val="29"/>
          <w:szCs w:val="29"/>
        </w:rPr>
        <w:t xml:space="preserve">Etapa 4. Validación con el cliente y despliegue (5 al 7 de octubre)</w:t>
      </w:r>
    </w:p>
    <w:p>
      <w:pPr>
        <w:spacing w:after="160" w:line="340"/>
      </w:pPr>
      <w:r>
        <w:rPr>
          <w:rFonts w:ascii="Arial" w:cs="Arial" w:eastAsia="Arial" w:hAnsi="Arial"/>
          <w:color w:val="000000"/>
          <w:sz w:val="28"/>
          <w:szCs w:val="28"/>
        </w:rPr>
        <w:t xml:space="preserve">El 5 de octubre se mostró el panel a Karina Álvarez. Alloxentric pidió dejarlo disponible en internet para que una persona suya lo probara. El 7 de octubre quedó desplegado: el frontend en Vercel y el backend en Google Cloud Run, con una alerta de presupuesto mensual y un máximo de 2 instancias para controlar costos. Se acordó con Alloxentric entregarlo el 12 de octubre; quedó listo cinco días antes.</w:t>
      </w:r>
    </w:p>
    <w:p>
      <w:pPr>
        <w:pStyle w:val="Heading3"/>
        <w:keepNext/>
        <w:spacing w:after="100" w:before="200"/>
      </w:pPr>
      <w:r>
        <w:rPr>
          <w:rFonts w:ascii="Arial" w:cs="Arial" w:eastAsia="Arial" w:hAnsi="Arial"/>
          <w:b/>
          <w:bCs/>
          <w:color w:val="000000"/>
          <w:sz w:val="29"/>
          <w:szCs w:val="29"/>
        </w:rPr>
        <w:t xml:space="preserve">Etapa 5. Nuevas mejoras después del Avance 1</w:t>
      </w:r>
    </w:p>
    <w:p>
      <w:pPr>
        <w:pStyle w:val="ListParagraph"/>
        <w:numPr>
          <w:ilvl w:val="0"/>
          <w:numId w:val="2"/>
        </w:numPr>
        <w:spacing w:after="100" w:line="330"/>
      </w:pPr>
      <w:r>
        <w:rPr>
          <w:rFonts w:ascii="Arial" w:cs="Arial" w:eastAsia="Arial" w:hAnsi="Arial"/>
          <w:b/>
          <w:bCs/>
          <w:color w:val="000000"/>
          <w:sz w:val="28"/>
          <w:szCs w:val="28"/>
        </w:rPr>
        <w:t xml:space="preserve">Mejora #8, mapa de calor de retención: </w:t>
      </w:r>
      <w:r>
        <w:rPr>
          <w:rFonts w:ascii="Arial" w:cs="Arial" w:eastAsia="Arial" w:hAnsi="Arial"/>
          <w:color w:val="000000"/>
          <w:sz w:val="28"/>
          <w:szCs w:val="28"/>
        </w:rPr>
        <w:t xml:space="preserve">muestra, por mes de ingreso de las clínicas, cuántas siguen activas con el paso de los meses. Está desplegada y verificada.</w:t>
      </w:r>
    </w:p>
    <w:p>
      <w:pPr>
        <w:pStyle w:val="ListParagraph"/>
        <w:numPr>
          <w:ilvl w:val="0"/>
          <w:numId w:val="2"/>
        </w:numPr>
        <w:spacing w:after="100" w:line="330"/>
      </w:pPr>
      <w:r>
        <w:rPr>
          <w:rFonts w:ascii="Arial" w:cs="Arial" w:eastAsia="Arial" w:hAnsi="Arial"/>
          <w:b/>
          <w:bCs/>
          <w:color w:val="000000"/>
          <w:sz w:val="28"/>
          <w:szCs w:val="28"/>
        </w:rPr>
        <w:t xml:space="preserve">Mejora #10, radar de salud de clínica: </w:t>
      </w:r>
      <w:r>
        <w:rPr>
          <w:rFonts w:ascii="Arial" w:cs="Arial" w:eastAsia="Arial" w:hAnsi="Arial"/>
          <w:color w:val="000000"/>
          <w:sz w:val="28"/>
          <w:szCs w:val="28"/>
        </w:rPr>
        <w:t xml:space="preserve">resume en cinco ejes (pagos, ingresos al sistema, uso de notas con IA, uso de cámara y soporte) cómo está cada clínica.</w:t>
      </w:r>
    </w:p>
    <w:p>
      <w:pPr>
        <w:pStyle w:val="ListParagraph"/>
        <w:numPr>
          <w:ilvl w:val="0"/>
          <w:numId w:val="2"/>
        </w:numPr>
        <w:spacing w:after="100" w:line="330"/>
      </w:pPr>
      <w:r>
        <w:rPr>
          <w:rFonts w:ascii="Arial" w:cs="Arial" w:eastAsia="Arial" w:hAnsi="Arial"/>
          <w:b/>
          <w:bCs/>
          <w:color w:val="000000"/>
          <w:sz w:val="28"/>
          <w:szCs w:val="28"/>
        </w:rPr>
        <w:t xml:space="preserve">Mejora #15, historial de cambios por clínica: </w:t>
      </w:r>
      <w:r>
        <w:rPr>
          <w:rFonts w:ascii="Arial" w:cs="Arial" w:eastAsia="Arial" w:hAnsi="Arial"/>
          <w:color w:val="000000"/>
          <w:sz w:val="28"/>
          <w:szCs w:val="28"/>
        </w:rPr>
        <w:t xml:space="preserve">lista quién cambió qué en una clínica y cuándo, con los valores antes y después.</w:t>
      </w:r>
    </w:p>
    <w:p>
      <w:pPr>
        <w:pStyle w:val="ListParagraph"/>
        <w:numPr>
          <w:ilvl w:val="0"/>
          <w:numId w:val="2"/>
        </w:numPr>
        <w:spacing w:after="100" w:line="330"/>
      </w:pPr>
      <w:r>
        <w:rPr>
          <w:rFonts w:ascii="Arial" w:cs="Arial" w:eastAsia="Arial" w:hAnsi="Arial"/>
          <w:b/>
          <w:bCs/>
          <w:color w:val="000000"/>
          <w:sz w:val="28"/>
          <w:szCs w:val="28"/>
        </w:rPr>
        <w:t xml:space="preserve">Mejora #16, centro de auditoría global: </w:t>
      </w:r>
      <w:r>
        <w:rPr>
          <w:rFonts w:ascii="Arial" w:cs="Arial" w:eastAsia="Arial" w:hAnsi="Arial"/>
          <w:color w:val="000000"/>
          <w:sz w:val="28"/>
          <w:szCs w:val="28"/>
        </w:rPr>
        <w:t xml:space="preserve">pantalla nueva para revisar todos los cambios del sistema, con filtros y exportación a CSV.</w:t>
      </w:r>
    </w:p>
    <w:p>
      <w:pPr>
        <w:pStyle w:val="ListParagraph"/>
        <w:numPr>
          <w:ilvl w:val="0"/>
          <w:numId w:val="2"/>
        </w:numPr>
        <w:spacing w:after="100" w:line="330"/>
      </w:pPr>
      <w:r>
        <w:rPr>
          <w:rFonts w:ascii="Arial" w:cs="Arial" w:eastAsia="Arial" w:hAnsi="Arial"/>
          <w:b/>
          <w:bCs/>
          <w:color w:val="000000"/>
          <w:sz w:val="28"/>
          <w:szCs w:val="28"/>
        </w:rPr>
        <w:t xml:space="preserve">Corrección en Configuración de la clínica: </w:t>
      </w:r>
      <w:r>
        <w:rPr>
          <w:rFonts w:ascii="Arial" w:cs="Arial" w:eastAsia="Arial" w:hAnsi="Arial"/>
          <w:color w:val="000000"/>
          <w:sz w:val="28"/>
          <w:szCs w:val="28"/>
        </w:rPr>
        <w:t xml:space="preserve">el botón Guardar fallaba porque no enviaba la sesión al servidor y porque los valores de plan y estado del formulario no coincidían con los de la base de datos. Quedó corregido.</w:t>
      </w:r>
    </w:p>
    <w:p>
      <w:pPr>
        <w:spacing w:after="160" w:line="340"/>
      </w:pPr>
      <w:r>
        <w:rPr>
          <w:rFonts w:ascii="Arial" w:cs="Arial" w:eastAsia="Arial" w:hAnsi="Arial"/>
          <w:color w:val="000000"/>
          <w:sz w:val="28"/>
          <w:szCs w:val="28"/>
        </w:rPr>
        <w:t xml:space="preserve">El 16 de octubre se redesplegó el backend (revisión 00006 de Cloud Run) para que el radar, el historial y el centro de auditoría funcionen en el panel publicado.</w:t>
      </w:r>
    </w:p>
    <w:p>
      <w:pPr>
        <w:pStyle w:val="Heading3"/>
        <w:keepNext/>
        <w:spacing w:after="100" w:before="200"/>
      </w:pPr>
      <w:r>
        <w:rPr>
          <w:rFonts w:ascii="Arial" w:cs="Arial" w:eastAsia="Arial" w:hAnsi="Arial"/>
          <w:b/>
          <w:bCs/>
          <w:color w:val="000000"/>
          <w:sz w:val="29"/>
          <w:szCs w:val="29"/>
        </w:rPr>
        <w:t xml:space="preserve">Etapa 6. Gestión y documentación</w:t>
      </w:r>
    </w:p>
    <w:p>
      <w:pPr>
        <w:pStyle w:val="ListParagraph"/>
        <w:numPr>
          <w:ilvl w:val="0"/>
          <w:numId w:val="2"/>
        </w:numPr>
        <w:spacing w:after="100" w:line="330"/>
      </w:pPr>
      <w:r>
        <w:rPr>
          <w:rFonts w:ascii="Arial" w:cs="Arial" w:eastAsia="Arial" w:hAnsi="Arial"/>
          <w:color w:val="000000"/>
          <w:sz w:val="28"/>
          <w:szCs w:val="28"/>
        </w:rPr>
        <w:t xml:space="preserve">Informe de Avance 1 y presentación del 24 de septiembre.</w:t>
      </w:r>
    </w:p>
    <w:p>
      <w:pPr>
        <w:pStyle w:val="ListParagraph"/>
        <w:numPr>
          <w:ilvl w:val="0"/>
          <w:numId w:val="2"/>
        </w:numPr>
        <w:spacing w:after="100" w:line="330"/>
      </w:pPr>
      <w:r>
        <w:rPr>
          <w:rFonts w:ascii="Arial" w:cs="Arial" w:eastAsia="Arial" w:hAnsi="Arial"/>
          <w:color w:val="000000"/>
          <w:sz w:val="28"/>
          <w:szCs w:val="28"/>
        </w:rPr>
        <w:t xml:space="preserve">Documento de análisis de brechas para Alloxentric.</w:t>
      </w:r>
    </w:p>
    <w:p>
      <w:pPr>
        <w:pStyle w:val="ListParagraph"/>
        <w:numPr>
          <w:ilvl w:val="0"/>
          <w:numId w:val="2"/>
        </w:numPr>
        <w:spacing w:after="100" w:line="330"/>
      </w:pPr>
      <w:r>
        <w:rPr>
          <w:rFonts w:ascii="Arial" w:cs="Arial" w:eastAsia="Arial" w:hAnsi="Arial"/>
          <w:color w:val="000000"/>
          <w:sz w:val="28"/>
          <w:szCs w:val="28"/>
        </w:rPr>
        <w:t xml:space="preserve">Seguimiento en Corestream: tickets UWAS_12-01 a 07; cinco completados y dos en curso (05 dockerización y 06 pruebas unitarias).</w:t>
      </w:r>
    </w:p>
    <w:p>
      <w:pPr>
        <w:pStyle w:val="ListParagraph"/>
        <w:numPr>
          <w:ilvl w:val="0"/>
          <w:numId w:val="2"/>
        </w:numPr>
        <w:spacing w:after="100" w:line="330"/>
      </w:pPr>
      <w:r>
        <w:rPr>
          <w:rFonts w:ascii="Arial" w:cs="Arial" w:eastAsia="Arial" w:hAnsi="Arial"/>
          <w:color w:val="000000"/>
          <w:sz w:val="28"/>
          <w:szCs w:val="28"/>
        </w:rPr>
        <w:t xml:space="preserve">Presentación del Avance Integral del 15 de octubre.</w:t>
      </w:r>
    </w:p>
    <w:p>
      <w:pPr>
        <w:pStyle w:val="Heading2"/>
        <w:keepNext/>
        <w:spacing w:after="140" w:before="280"/>
      </w:pPr>
      <w:r>
        <w:rPr>
          <w:rFonts w:ascii="Arial" w:cs="Arial" w:eastAsia="Arial" w:hAnsi="Arial"/>
          <w:b/>
          <w:bCs/>
          <w:color w:val="000000"/>
          <w:sz w:val="32"/>
          <w:szCs w:val="32"/>
        </w:rPr>
        <w:t xml:space="preserve">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Tema</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Estado</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Panel en internet</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Operativo en Vercel y Cloud Run</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Mejoras del catálogo</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7 de 24 implementadas (#6, #8, #9, #10, #15, #16, #22); #10, #15 y #16 por confirmar en el panel publicado</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Dockerización</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En curso (ticket UWAS_12-05)</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Pruebas unitarias</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En curso (ticket UWAS_12-06)</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Documentación técnica</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Pendiente</w:t>
            </w:r>
          </w:p>
        </w:tc>
      </w:tr>
      <w:tr>
        <w:trPr>
          <w:cantSplit/>
        </w:trPr>
        <w:tc>
          <w:tcPr>
            <w:tcW w:type="dxa" w:w="3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Gestión</w:t>
            </w:r>
          </w:p>
        </w:tc>
        <w:tc>
          <w:tcPr>
            <w:tcW w:type="dxa" w:w="6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Zona amarilla: SPI y CPI de 0,94 al corte del Avance 1; el corte actualizado está por calcular</w:t>
            </w:r>
          </w:p>
        </w:tc>
      </w:tr>
    </w:tbl>
    <w:p>
      <w:pPr>
        <w:pStyle w:val="Heading1"/>
        <w:keepNext/>
        <w:spacing w:after="200" w:before="360"/>
      </w:pPr>
      <w:r>
        <w:rPr>
          <w:rFonts w:ascii="Arial" w:cs="Arial" w:eastAsia="Arial" w:hAnsi="Arial"/>
          <w:b/>
          <w:bCs/>
          <w:color w:val="000000"/>
          <w:sz w:val="40"/>
          <w:szCs w:val="40"/>
        </w:rPr>
        <w:t xml:space="preserve">4. Apartados del panel y qué puede hacer el usuario</w:t>
      </w:r>
    </w:p>
    <w:p>
      <w:pPr>
        <w:spacing w:after="160" w:line="340"/>
      </w:pPr>
      <w:r>
        <w:rPr>
          <w:rFonts w:ascii="Arial" w:cs="Arial" w:eastAsia="Arial" w:hAnsi="Arial"/>
          <w:color w:val="000000"/>
          <w:sz w:val="28"/>
          <w:szCs w:val="28"/>
        </w:rPr>
        <w:t xml:space="preserve">El panel tiene un menú lateral con nueve secciones. Cada persona ve solo las secciones para las que tiene permiso. El administrador principal (super admin) ve todas.</w:t>
      </w:r>
    </w:p>
    <w:p>
      <w:pPr>
        <w:pStyle w:val="Heading2"/>
        <w:keepNext/>
        <w:spacing w:after="140" w:before="280"/>
      </w:pPr>
      <w:r>
        <w:rPr>
          <w:rFonts w:ascii="Arial" w:cs="Arial" w:eastAsia="Arial" w:hAnsi="Arial"/>
          <w:b/>
          <w:bCs/>
          <w:color w:val="000000"/>
          <w:sz w:val="32"/>
          <w:szCs w:val="32"/>
        </w:rPr>
        <w:t xml:space="preserve">4.1 Inicio de sesión</w:t>
      </w:r>
    </w:p>
    <w:p>
      <w:pPr>
        <w:pStyle w:val="ListParagraph"/>
        <w:numPr>
          <w:ilvl w:val="0"/>
          <w:numId w:val="2"/>
        </w:numPr>
        <w:spacing w:after="100" w:line="330"/>
      </w:pPr>
      <w:r>
        <w:rPr>
          <w:rFonts w:ascii="Arial" w:cs="Arial" w:eastAsia="Arial" w:hAnsi="Arial"/>
          <w:color w:val="000000"/>
          <w:sz w:val="28"/>
          <w:szCs w:val="28"/>
        </w:rPr>
        <w:t xml:space="preserve">Entrar con correo y contraseña.</w:t>
      </w:r>
    </w:p>
    <w:p>
      <w:pPr>
        <w:pStyle w:val="ListParagraph"/>
        <w:numPr>
          <w:ilvl w:val="0"/>
          <w:numId w:val="2"/>
        </w:numPr>
        <w:spacing w:after="100" w:line="330"/>
      </w:pPr>
      <w:r>
        <w:rPr>
          <w:rFonts w:ascii="Arial" w:cs="Arial" w:eastAsia="Arial" w:hAnsi="Arial"/>
          <w:color w:val="000000"/>
          <w:sz w:val="28"/>
          <w:szCs w:val="28"/>
        </w:rPr>
        <w:t xml:space="preserve">Recuperar la contraseña si se olvidó.</w:t>
      </w:r>
    </w:p>
    <w:p>
      <w:pPr>
        <w:pStyle w:val="ListParagraph"/>
        <w:numPr>
          <w:ilvl w:val="0"/>
          <w:numId w:val="2"/>
        </w:numPr>
        <w:spacing w:after="100" w:line="330"/>
      </w:pPr>
      <w:r>
        <w:rPr>
          <w:rFonts w:ascii="Arial" w:cs="Arial" w:eastAsia="Arial" w:hAnsi="Arial"/>
          <w:color w:val="000000"/>
          <w:sz w:val="28"/>
          <w:szCs w:val="28"/>
        </w:rPr>
        <w:t xml:space="preserve">Cambiar el idioma (español o inglés) y el tema visual.</w:t>
      </w:r>
    </w:p>
    <w:p>
      <w:pPr>
        <w:pStyle w:val="Heading2"/>
        <w:keepNext/>
        <w:spacing w:after="140" w:before="280"/>
      </w:pPr>
      <w:r>
        <w:rPr>
          <w:rFonts w:ascii="Arial" w:cs="Arial" w:eastAsia="Arial" w:hAnsi="Arial"/>
          <w:b/>
          <w:bCs/>
          <w:color w:val="000000"/>
          <w:sz w:val="32"/>
          <w:szCs w:val="32"/>
        </w:rPr>
        <w:t xml:space="preserve">4.2 Overview (resumen general)</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los indicadores principales del negocio: ingreso anual recurrente (ARR), retención neta de ingresos (NRR), clínicas activas, total de pacientes, descargas, usuarios activos en este momento, usuarios inactivos y estado general del sistema. También alertas y tickets de soporte abiertos.</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revisar el estado del negocio de un vistazo y entrar al detalle de las alertas o los tickets.</w:t>
      </w:r>
    </w:p>
    <w:p>
      <w:pPr>
        <w:pStyle w:val="Heading2"/>
        <w:keepNext/>
        <w:spacing w:after="140" w:before="280"/>
      </w:pPr>
      <w:r>
        <w:rPr>
          <w:rFonts w:ascii="Arial" w:cs="Arial" w:eastAsia="Arial" w:hAnsi="Arial"/>
          <w:b/>
          <w:bCs/>
          <w:color w:val="000000"/>
          <w:sz w:val="32"/>
          <w:szCs w:val="32"/>
        </w:rPr>
        <w:t xml:space="preserve">4.3 Clinics (clínicas)</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la lista de clínicas con filtros y páginas. Al abrir una clínica aparece un panel lateral con tres pestañas: Overview, Settings e Invoices.</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
      </w:r>
    </w:p>
    <w:p>
      <w:pPr>
        <w:pStyle w:val="ListParagraph"/>
        <w:numPr>
          <w:ilvl w:val="0"/>
          <w:numId w:val="2"/>
        </w:numPr>
        <w:spacing w:after="100" w:line="330"/>
      </w:pPr>
      <w:r>
        <w:rPr>
          <w:rFonts w:ascii="Arial" w:cs="Arial" w:eastAsia="Arial" w:hAnsi="Arial"/>
          <w:color w:val="000000"/>
          <w:sz w:val="28"/>
          <w:szCs w:val="28"/>
        </w:rPr>
        <w:t xml:space="preserve">Buscar y filtrar clínicas.</w:t>
      </w:r>
    </w:p>
    <w:p>
      <w:pPr>
        <w:pStyle w:val="ListParagraph"/>
        <w:numPr>
          <w:ilvl w:val="0"/>
          <w:numId w:val="2"/>
        </w:numPr>
        <w:spacing w:after="100" w:line="330"/>
      </w:pPr>
      <w:r>
        <w:rPr>
          <w:rFonts w:ascii="Arial" w:cs="Arial" w:eastAsia="Arial" w:hAnsi="Arial"/>
          <w:color w:val="000000"/>
          <w:sz w:val="28"/>
          <w:szCs w:val="28"/>
        </w:rPr>
        <w:t xml:space="preserve">Registrar una clínica nueva.</w:t>
      </w:r>
    </w:p>
    <w:p>
      <w:pPr>
        <w:pStyle w:val="ListParagraph"/>
        <w:numPr>
          <w:ilvl w:val="0"/>
          <w:numId w:val="2"/>
        </w:numPr>
        <w:spacing w:after="100" w:line="330"/>
      </w:pPr>
      <w:r>
        <w:rPr>
          <w:rFonts w:ascii="Arial" w:cs="Arial" w:eastAsia="Arial" w:hAnsi="Arial"/>
          <w:color w:val="000000"/>
          <w:sz w:val="28"/>
          <w:szCs w:val="28"/>
        </w:rPr>
        <w:t xml:space="preserve">Exportar la lista a Excel.</w:t>
      </w:r>
    </w:p>
    <w:p>
      <w:pPr>
        <w:pStyle w:val="ListParagraph"/>
        <w:numPr>
          <w:ilvl w:val="0"/>
          <w:numId w:val="2"/>
        </w:numPr>
        <w:spacing w:after="100" w:line="330"/>
      </w:pPr>
      <w:r>
        <w:rPr>
          <w:rFonts w:ascii="Arial" w:cs="Arial" w:eastAsia="Arial" w:hAnsi="Arial"/>
          <w:color w:val="000000"/>
          <w:sz w:val="28"/>
          <w:szCs w:val="28"/>
        </w:rPr>
        <w:t xml:space="preserve">Enviar correos o notificaciones a varias clínicas a la vez.</w:t>
      </w:r>
    </w:p>
    <w:p>
      <w:pPr>
        <w:pStyle w:val="ListParagraph"/>
        <w:numPr>
          <w:ilvl w:val="0"/>
          <w:numId w:val="2"/>
        </w:numPr>
        <w:spacing w:after="100" w:line="330"/>
      </w:pPr>
      <w:r>
        <w:rPr>
          <w:rFonts w:ascii="Arial" w:cs="Arial" w:eastAsia="Arial" w:hAnsi="Arial"/>
          <w:color w:val="000000"/>
          <w:sz w:val="28"/>
          <w:szCs w:val="28"/>
        </w:rPr>
        <w:t xml:space="preserve">Ver el detalle: contacto y facturación, plan contratado, uso de la plataforma, licencias y salud de los pacientes.</w:t>
      </w:r>
    </w:p>
    <w:p>
      <w:pPr>
        <w:pStyle w:val="ListParagraph"/>
        <w:numPr>
          <w:ilvl w:val="0"/>
          <w:numId w:val="2"/>
        </w:numPr>
        <w:spacing w:after="100" w:line="330"/>
      </w:pPr>
      <w:r>
        <w:rPr>
          <w:rFonts w:ascii="Arial" w:cs="Arial" w:eastAsia="Arial" w:hAnsi="Arial"/>
          <w:color w:val="000000"/>
          <w:sz w:val="28"/>
          <w:szCs w:val="28"/>
        </w:rPr>
        <w:t xml:space="preserve">Settings: cambiar nombre, plan y estado de la clínica (solo super admin).</w:t>
      </w:r>
    </w:p>
    <w:p>
      <w:pPr>
        <w:pStyle w:val="ListParagraph"/>
        <w:numPr>
          <w:ilvl w:val="0"/>
          <w:numId w:val="2"/>
        </w:numPr>
        <w:spacing w:after="100" w:line="330"/>
      </w:pPr>
      <w:r>
        <w:rPr>
          <w:rFonts w:ascii="Arial" w:cs="Arial" w:eastAsia="Arial" w:hAnsi="Arial"/>
          <w:color w:val="000000"/>
          <w:sz w:val="28"/>
          <w:szCs w:val="28"/>
        </w:rPr>
        <w:t xml:space="preserve">Invoices: ver el historial de facturas.</w:t>
      </w:r>
    </w:p>
    <w:p>
      <w:pPr>
        <w:pStyle w:val="ListParagraph"/>
        <w:numPr>
          <w:ilvl w:val="0"/>
          <w:numId w:val="2"/>
        </w:numPr>
        <w:spacing w:after="100" w:line="330"/>
      </w:pPr>
      <w:r>
        <w:rPr>
          <w:rFonts w:ascii="Arial" w:cs="Arial" w:eastAsia="Arial" w:hAnsi="Arial"/>
          <w:color w:val="000000"/>
          <w:sz w:val="28"/>
          <w:szCs w:val="28"/>
        </w:rPr>
        <w:t xml:space="preserve">Entrar como la clínica (impersonar) para ver lo que ella ve.</w:t>
      </w:r>
    </w:p>
    <w:p>
      <w:pPr>
        <w:pStyle w:val="ListParagraph"/>
        <w:numPr>
          <w:ilvl w:val="0"/>
          <w:numId w:val="2"/>
        </w:numPr>
        <w:spacing w:after="100" w:line="330"/>
      </w:pPr>
      <w:r>
        <w:rPr>
          <w:rFonts w:ascii="Arial" w:cs="Arial" w:eastAsia="Arial" w:hAnsi="Arial"/>
          <w:color w:val="000000"/>
          <w:sz w:val="28"/>
          <w:szCs w:val="28"/>
        </w:rPr>
        <w:t xml:space="preserve">Eliminar una clínica.</w:t>
      </w:r>
    </w:p>
    <w:p>
      <w:pPr>
        <w:pStyle w:val="ListParagraph"/>
        <w:numPr>
          <w:ilvl w:val="0"/>
          <w:numId w:val="2"/>
        </w:numPr>
        <w:spacing w:after="100" w:line="330"/>
      </w:pPr>
      <w:r>
        <w:rPr>
          <w:rFonts w:ascii="Arial" w:cs="Arial" w:eastAsia="Arial" w:hAnsi="Arial"/>
          <w:color w:val="000000"/>
          <w:sz w:val="28"/>
          <w:szCs w:val="28"/>
        </w:rPr>
        <w:t xml:space="preserve">Nuevo: ver el radar de salud y el historial de cambios de la clínica, en la pestaña Overview.</w:t>
      </w:r>
    </w:p>
    <w:p>
      <w:pPr>
        <w:pStyle w:val="Heading2"/>
        <w:keepNext/>
        <w:spacing w:after="140" w:before="280"/>
      </w:pPr>
      <w:r>
        <w:rPr>
          <w:rFonts w:ascii="Arial" w:cs="Arial" w:eastAsia="Arial" w:hAnsi="Arial"/>
          <w:b/>
          <w:bCs/>
          <w:color w:val="000000"/>
          <w:sz w:val="32"/>
          <w:szCs w:val="32"/>
        </w:rPr>
        <w:t xml:space="preserve">4.4 Plans (planes)</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los planes de suscripción que se venden a las clínicas y el catálogo de funcionalidades que incluye cada uno.</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crear, editar, duplicar, archivar, restaurar y eliminar planes; administrar las funcionalidades disponibles; asignar un plan a una clínica.</w:t>
      </w:r>
    </w:p>
    <w:p>
      <w:pPr>
        <w:pStyle w:val="Heading2"/>
        <w:keepNext/>
        <w:spacing w:after="140" w:before="280"/>
      </w:pPr>
      <w:r>
        <w:rPr>
          <w:rFonts w:ascii="Arial" w:cs="Arial" w:eastAsia="Arial" w:hAnsi="Arial"/>
          <w:b/>
          <w:bCs/>
          <w:color w:val="000000"/>
          <w:sz w:val="32"/>
          <w:szCs w:val="32"/>
        </w:rPr>
        <w:t xml:space="preserve">4.5 Financials (finanzas)</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el ingreso mensual recurrente (MRR) con su desglose, su evolución en el tiempo y el riesgo de pérdida de clientes (churn) por región.</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analizar de dónde vienen los ingresos y en qué regiones hay más riesgo de que las clínicas se vayan.</w:t>
      </w:r>
    </w:p>
    <w:p>
      <w:pPr>
        <w:pStyle w:val="Heading2"/>
        <w:keepNext/>
        <w:spacing w:after="140" w:before="280"/>
      </w:pPr>
      <w:r>
        <w:rPr>
          <w:rFonts w:ascii="Arial" w:cs="Arial" w:eastAsia="Arial" w:hAnsi="Arial"/>
          <w:b/>
          <w:bCs/>
          <w:color w:val="000000"/>
          <w:sz w:val="32"/>
          <w:szCs w:val="32"/>
        </w:rPr>
        <w:t xml:space="preserve">4.6 Platform (plataforma e infraestructura)</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el estado técnico del sistema: servidores, procesos en segundo plano, errores más frecuentes, costos y tiempos de respuesta de la inteligencia artificial, y eficacia del análisis de posturas.</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
      </w:r>
    </w:p>
    <w:p>
      <w:pPr>
        <w:pStyle w:val="ListParagraph"/>
        <w:numPr>
          <w:ilvl w:val="0"/>
          <w:numId w:val="2"/>
        </w:numPr>
        <w:spacing w:after="100" w:line="330"/>
      </w:pPr>
      <w:r>
        <w:rPr>
          <w:rFonts w:ascii="Arial" w:cs="Arial" w:eastAsia="Arial" w:hAnsi="Arial"/>
          <w:color w:val="000000"/>
          <w:sz w:val="28"/>
          <w:szCs w:val="28"/>
        </w:rPr>
        <w:t xml:space="preserve">Revisar si los servidores y procesos están funcionando.</w:t>
      </w:r>
    </w:p>
    <w:p>
      <w:pPr>
        <w:pStyle w:val="ListParagraph"/>
        <w:numPr>
          <w:ilvl w:val="0"/>
          <w:numId w:val="2"/>
        </w:numPr>
        <w:spacing w:after="100" w:line="330"/>
      </w:pPr>
      <w:r>
        <w:rPr>
          <w:rFonts w:ascii="Arial" w:cs="Arial" w:eastAsia="Arial" w:hAnsi="Arial"/>
          <w:color w:val="000000"/>
          <w:sz w:val="28"/>
          <w:szCs w:val="28"/>
        </w:rPr>
        <w:t xml:space="preserve">Nuevo: ver el costo de infraestructura en la nube por servicio, con semáforo de presupuesto, y simular cuánto subiría el costo al agregar más clínicas.</w:t>
      </w:r>
    </w:p>
    <w:p>
      <w:pPr>
        <w:pStyle w:val="ListParagraph"/>
        <w:numPr>
          <w:ilvl w:val="0"/>
          <w:numId w:val="2"/>
        </w:numPr>
        <w:spacing w:after="100" w:line="330"/>
      </w:pPr>
      <w:r>
        <w:rPr>
          <w:rFonts w:ascii="Arial" w:cs="Arial" w:eastAsia="Arial" w:hAnsi="Arial"/>
          <w:color w:val="000000"/>
          <w:sz w:val="28"/>
          <w:szCs w:val="28"/>
        </w:rPr>
        <w:t xml:space="preserve">Nuevo: consultar el chequeo de salud de la base de datos (conexión, tiempo de respuesta y seguridad de la conexión).</w:t>
      </w:r>
    </w:p>
    <w:p>
      <w:pPr>
        <w:pStyle w:val="Heading2"/>
        <w:keepNext/>
        <w:spacing w:after="140" w:before="280"/>
      </w:pPr>
      <w:r>
        <w:rPr>
          <w:rFonts w:ascii="Arial" w:cs="Arial" w:eastAsia="Arial" w:hAnsi="Arial"/>
          <w:b/>
          <w:bCs/>
          <w:color w:val="000000"/>
          <w:sz w:val="32"/>
          <w:szCs w:val="32"/>
        </w:rPr>
        <w:t xml:space="preserve">4.7 Analytics (analítica)</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cómo usan los pacientes y las clínicas la aplicación: constancia de los pacientes, uso por tipo de aplicación, adopción de nuevas funcionalidades, versiones de la aplicación y retención de clínicas por grupos de ingreso (cohortes).</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
      </w:r>
    </w:p>
    <w:p>
      <w:pPr>
        <w:pStyle w:val="ListParagraph"/>
        <w:numPr>
          <w:ilvl w:val="0"/>
          <w:numId w:val="2"/>
        </w:numPr>
        <w:spacing w:after="100" w:line="330"/>
      </w:pPr>
      <w:r>
        <w:rPr>
          <w:rFonts w:ascii="Arial" w:cs="Arial" w:eastAsia="Arial" w:hAnsi="Arial"/>
          <w:color w:val="000000"/>
          <w:sz w:val="28"/>
          <w:szCs w:val="28"/>
        </w:rPr>
        <w:t xml:space="preserve">Ver las tendencias de uso y retención.</w:t>
      </w:r>
    </w:p>
    <w:p>
      <w:pPr>
        <w:pStyle w:val="ListParagraph"/>
        <w:numPr>
          <w:ilvl w:val="0"/>
          <w:numId w:val="2"/>
        </w:numPr>
        <w:spacing w:after="100" w:line="330"/>
      </w:pPr>
      <w:r>
        <w:rPr>
          <w:rFonts w:ascii="Arial" w:cs="Arial" w:eastAsia="Arial" w:hAnsi="Arial"/>
          <w:color w:val="000000"/>
          <w:sz w:val="28"/>
          <w:szCs w:val="28"/>
        </w:rPr>
        <w:t xml:space="preserve">Configurar la versión mínima obligatoria de cada aplicación (actualización forzada).</w:t>
      </w:r>
    </w:p>
    <w:p>
      <w:pPr>
        <w:pStyle w:val="ListParagraph"/>
        <w:numPr>
          <w:ilvl w:val="0"/>
          <w:numId w:val="2"/>
        </w:numPr>
        <w:spacing w:after="100" w:line="330"/>
      </w:pPr>
      <w:r>
        <w:rPr>
          <w:rFonts w:ascii="Arial" w:cs="Arial" w:eastAsia="Arial" w:hAnsi="Arial"/>
          <w:color w:val="000000"/>
          <w:sz w:val="28"/>
          <w:szCs w:val="28"/>
        </w:rPr>
        <w:t xml:space="preserve">Nuevo: ver la calidad de las notas clínicas generadas con IA (aceptación por los profesionales y tiempo ahorrado).</w:t>
      </w:r>
    </w:p>
    <w:p>
      <w:pPr>
        <w:pStyle w:val="ListParagraph"/>
        <w:numPr>
          <w:ilvl w:val="0"/>
          <w:numId w:val="2"/>
        </w:numPr>
        <w:spacing w:after="100" w:line="330"/>
      </w:pPr>
      <w:r>
        <w:rPr>
          <w:rFonts w:ascii="Arial" w:cs="Arial" w:eastAsia="Arial" w:hAnsi="Arial"/>
          <w:color w:val="000000"/>
          <w:sz w:val="28"/>
          <w:szCs w:val="28"/>
        </w:rPr>
        <w:t xml:space="preserve">Nuevo: ver el mapa de calor de retención con datos reales de las clínicas.</w:t>
      </w:r>
    </w:p>
    <w:p>
      <w:pPr>
        <w:pStyle w:val="Heading2"/>
        <w:keepNext/>
        <w:spacing w:after="140" w:before="280"/>
      </w:pPr>
      <w:r>
        <w:rPr>
          <w:rFonts w:ascii="Arial" w:cs="Arial" w:eastAsia="Arial" w:hAnsi="Arial"/>
          <w:b/>
          <w:bCs/>
          <w:color w:val="000000"/>
          <w:sz w:val="32"/>
          <w:szCs w:val="32"/>
        </w:rPr>
        <w:t xml:space="preserve">4.8 Support (soporte)</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los tickets de soporte que abren las clínicas, con su estado, categoría y responsable.</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filtrar y abrir tickets, crear uno nuevo, cambiar su estado, asignar responsable, registrar la solución, y eliminar tickets. También administrar las categorías y los responsables de soporte.</w:t>
      </w:r>
    </w:p>
    <w:p>
      <w:pPr>
        <w:pStyle w:val="Heading2"/>
        <w:keepNext/>
        <w:spacing w:after="140" w:before="280"/>
      </w:pPr>
      <w:r>
        <w:rPr>
          <w:rFonts w:ascii="Arial" w:cs="Arial" w:eastAsia="Arial" w:hAnsi="Arial"/>
          <w:b/>
          <w:bCs/>
          <w:color w:val="000000"/>
          <w:sz w:val="32"/>
          <w:szCs w:val="32"/>
        </w:rPr>
        <w:t xml:space="preserve">4.9 Settings (configuración)</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tres pestañas: General, API Keys y Team.</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
      </w:r>
    </w:p>
    <w:p>
      <w:pPr>
        <w:pStyle w:val="ListParagraph"/>
        <w:numPr>
          <w:ilvl w:val="0"/>
          <w:numId w:val="2"/>
        </w:numPr>
        <w:spacing w:after="100" w:line="330"/>
      </w:pPr>
      <w:r>
        <w:rPr>
          <w:rFonts w:ascii="Arial" w:cs="Arial" w:eastAsia="Arial" w:hAnsi="Arial"/>
          <w:color w:val="000000"/>
          <w:sz w:val="28"/>
          <w:szCs w:val="28"/>
        </w:rPr>
        <w:t xml:space="preserve">General: ver el estado del servidor y de la base de datos y ajustar preferencias y configuración global.</w:t>
      </w:r>
    </w:p>
    <w:p>
      <w:pPr>
        <w:pStyle w:val="ListParagraph"/>
        <w:numPr>
          <w:ilvl w:val="0"/>
          <w:numId w:val="2"/>
        </w:numPr>
        <w:spacing w:after="100" w:line="330"/>
      </w:pPr>
      <w:r>
        <w:rPr>
          <w:rFonts w:ascii="Arial" w:cs="Arial" w:eastAsia="Arial" w:hAnsi="Arial"/>
          <w:color w:val="000000"/>
          <w:sz w:val="28"/>
          <w:szCs w:val="28"/>
        </w:rPr>
        <w:t xml:space="preserve">API Keys: guardar claves de servicios externos, como la de Google Cloud (solo con permiso).</w:t>
      </w:r>
    </w:p>
    <w:p>
      <w:pPr>
        <w:pStyle w:val="ListParagraph"/>
        <w:numPr>
          <w:ilvl w:val="0"/>
          <w:numId w:val="2"/>
        </w:numPr>
        <w:spacing w:after="100" w:line="330"/>
      </w:pPr>
      <w:r>
        <w:rPr>
          <w:rFonts w:ascii="Arial" w:cs="Arial" w:eastAsia="Arial" w:hAnsi="Arial"/>
          <w:color w:val="000000"/>
          <w:sz w:val="28"/>
          <w:szCs w:val="28"/>
        </w:rPr>
        <w:t xml:space="preserve">Team, usuarios: crear, editar, activar o desactivar y eliminar administradores del panel.</w:t>
      </w:r>
    </w:p>
    <w:p>
      <w:pPr>
        <w:pStyle w:val="ListParagraph"/>
        <w:numPr>
          <w:ilvl w:val="0"/>
          <w:numId w:val="2"/>
        </w:numPr>
        <w:spacing w:after="100" w:line="330"/>
      </w:pPr>
      <w:r>
        <w:rPr>
          <w:rFonts w:ascii="Arial" w:cs="Arial" w:eastAsia="Arial" w:hAnsi="Arial"/>
          <w:color w:val="000000"/>
          <w:sz w:val="28"/>
          <w:szCs w:val="28"/>
        </w:rPr>
        <w:t xml:space="preserve">Team, roles y permisos: crear roles y definir qué puede ver o hacer cada uno.</w:t>
      </w:r>
    </w:p>
    <w:p>
      <w:pPr>
        <w:pStyle w:val="Heading2"/>
        <w:keepNext/>
        <w:spacing w:after="140" w:before="280"/>
      </w:pPr>
      <w:r>
        <w:rPr>
          <w:rFonts w:ascii="Arial" w:cs="Arial" w:eastAsia="Arial" w:hAnsi="Arial"/>
          <w:b/>
          <w:bCs/>
          <w:color w:val="000000"/>
          <w:sz w:val="32"/>
          <w:szCs w:val="32"/>
        </w:rPr>
        <w:t xml:space="preserve">4.10 Auditoría (nueva)</w:t>
      </w:r>
    </w:p>
    <w:p>
      <w:pPr>
        <w:spacing w:after="160" w:line="340"/>
      </w:pPr>
      <w:r>
        <w:rPr>
          <w:rFonts w:ascii="Arial" w:cs="Arial" w:eastAsia="Arial" w:hAnsi="Arial"/>
          <w:b/>
          <w:bCs/>
          <w:color w:val="000000"/>
          <w:sz w:val="28"/>
          <w:szCs w:val="28"/>
        </w:rPr>
        <w:t xml:space="preserve">Qué muestra: </w:t>
      </w:r>
      <w:r>
        <w:rPr>
          <w:rFonts w:ascii="Arial" w:cs="Arial" w:eastAsia="Arial" w:hAnsi="Arial"/>
          <w:color w:val="000000"/>
          <w:sz w:val="28"/>
          <w:szCs w:val="28"/>
        </w:rPr>
        <w:t xml:space="preserve">el registro de todos los cambios hechos en el sistema: quién, qué, sobre qué clínica y cuándo, con el valor anterior y el nuevo.</w:t>
      </w:r>
    </w:p>
    <w:p>
      <w:pPr>
        <w:spacing w:after="160" w:line="340"/>
      </w:pPr>
      <w:r>
        <w:rPr>
          <w:rFonts w:ascii="Arial" w:cs="Arial" w:eastAsia="Arial" w:hAnsi="Arial"/>
          <w:b/>
          <w:bCs/>
          <w:color w:val="000000"/>
          <w:sz w:val="28"/>
          <w:szCs w:val="28"/>
        </w:rPr>
        <w:t xml:space="preserve">Qué puede hacer: </w:t>
      </w:r>
      <w:r>
        <w:rPr>
          <w:rFonts w:ascii="Arial" w:cs="Arial" w:eastAsia="Arial" w:hAnsi="Arial"/>
          <w:color w:val="000000"/>
          <w:sz w:val="28"/>
          <w:szCs w:val="28"/>
        </w:rPr>
        <w:t xml:space="preserve">filtrar por acción, tipo de dato, administrador, texto y fechas; paginar los resultados y exportarlos a CSV. Solo el super admin ve esta sección.</w:t>
      </w:r>
    </w:p>
    <w:p>
      <w:pPr>
        <w:pStyle w:val="Heading2"/>
        <w:keepNext/>
        <w:spacing w:after="140" w:before="280"/>
      </w:pPr>
      <w:r>
        <w:rPr>
          <w:rFonts w:ascii="Arial" w:cs="Arial" w:eastAsia="Arial" w:hAnsi="Arial"/>
          <w:b/>
          <w:bCs/>
          <w:color w:val="000000"/>
          <w:sz w:val="32"/>
          <w:szCs w:val="32"/>
        </w:rPr>
        <w:t xml:space="preserve">4.11 Quién puede hacer qué</w:t>
      </w:r>
    </w:p>
    <w:p>
      <w:pPr>
        <w:spacing w:after="160" w:line="340"/>
      </w:pPr>
      <w:r>
        <w:rPr>
          <w:rFonts w:ascii="Arial" w:cs="Arial" w:eastAsia="Arial" w:hAnsi="Arial"/>
          <w:color w:val="000000"/>
          <w:sz w:val="28"/>
          <w:szCs w:val="28"/>
        </w:rPr>
        <w:t xml:space="preserve">El acceso funciona por roles. Cada rol tiene un conjunto de permisos, por ejemplo ver clínicas, ver facturación, ver soporte o administrar configuración. Si una persona no tiene el permiso de una sección, esa sección no aparece en su menú. Además, el servidor revisa el permiso en cada petición, así que no basta con ocultar un botón.</w:t>
      </w:r>
    </w:p>
    <w:p>
      <w:pPr>
        <w:pStyle w:val="Heading1"/>
        <w:keepNext/>
        <w:spacing w:after="200" w:before="360"/>
      </w:pPr>
      <w:r>
        <w:rPr>
          <w:rFonts w:ascii="Arial" w:cs="Arial" w:eastAsia="Arial" w:hAnsi="Arial"/>
          <w:b/>
          <w:bCs/>
          <w:color w:val="000000"/>
          <w:sz w:val="40"/>
          <w:szCs w:val="40"/>
        </w:rPr>
        <w:t xml:space="preserve">5. Qué teníamos al inicio y qué hicimos nuevo</w:t>
      </w:r>
    </w:p>
    <w:p>
      <w:pPr>
        <w:pStyle w:val="Heading2"/>
        <w:keepNext/>
        <w:spacing w:after="140" w:before="280"/>
      </w:pPr>
      <w:r>
        <w:rPr>
          <w:rFonts w:ascii="Arial" w:cs="Arial" w:eastAsia="Arial" w:hAnsi="Arial"/>
          <w:b/>
          <w:bCs/>
          <w:color w:val="000000"/>
          <w:sz w:val="32"/>
          <w:szCs w:val="32"/>
        </w:rPr>
        <w:t xml:space="preserve">5.1 Lo que ya venía en el código base</w:t>
      </w:r>
    </w:p>
    <w:p>
      <w:pPr>
        <w:spacing w:after="160" w:line="340"/>
      </w:pPr>
      <w:r>
        <w:rPr>
          <w:rFonts w:ascii="Arial" w:cs="Arial" w:eastAsia="Arial" w:hAnsi="Arial"/>
          <w:color w:val="000000"/>
          <w:sz w:val="28"/>
          <w:szCs w:val="28"/>
        </w:rPr>
        <w:t xml:space="preserve">El grupo anterior dejó un panel amplio y funcional en estructura. Al inicio ya existían:</w:t>
      </w:r>
    </w:p>
    <w:p>
      <w:pPr>
        <w:pStyle w:val="ListParagraph"/>
        <w:numPr>
          <w:ilvl w:val="0"/>
          <w:numId w:val="2"/>
        </w:numPr>
        <w:spacing w:after="100" w:line="330"/>
      </w:pPr>
      <w:r>
        <w:rPr>
          <w:rFonts w:ascii="Arial" w:cs="Arial" w:eastAsia="Arial" w:hAnsi="Arial"/>
          <w:color w:val="000000"/>
          <w:sz w:val="28"/>
          <w:szCs w:val="28"/>
        </w:rPr>
        <w:t xml:space="preserve">Las 8 secciones principales del menú: Overview, Clinics, Plans, Financials, Platform, Analytics, Support y Settings.</w:t>
      </w:r>
    </w:p>
    <w:p>
      <w:pPr>
        <w:pStyle w:val="ListParagraph"/>
        <w:numPr>
          <w:ilvl w:val="0"/>
          <w:numId w:val="2"/>
        </w:numPr>
        <w:spacing w:after="100" w:line="330"/>
      </w:pPr>
      <w:r>
        <w:rPr>
          <w:rFonts w:ascii="Arial" w:cs="Arial" w:eastAsia="Arial" w:hAnsi="Arial"/>
          <w:color w:val="000000"/>
          <w:sz w:val="28"/>
          <w:szCs w:val="28"/>
        </w:rPr>
        <w:t xml:space="preserve">Inicio de sesión, recuperación de contraseña, roles y permisos, y administración de usuarios.</w:t>
      </w:r>
    </w:p>
    <w:p>
      <w:pPr>
        <w:pStyle w:val="ListParagraph"/>
        <w:numPr>
          <w:ilvl w:val="0"/>
          <w:numId w:val="2"/>
        </w:numPr>
        <w:spacing w:after="100" w:line="330"/>
      </w:pPr>
      <w:r>
        <w:rPr>
          <w:rFonts w:ascii="Arial" w:cs="Arial" w:eastAsia="Arial" w:hAnsi="Arial"/>
          <w:color w:val="000000"/>
          <w:sz w:val="28"/>
          <w:szCs w:val="28"/>
        </w:rPr>
        <w:t xml:space="preserve">Gestión de clínicas, con detalle, facturas, uso, licencias, exportación a Excel, envío de notificaciones y portal de clínica.</w:t>
      </w:r>
    </w:p>
    <w:p>
      <w:pPr>
        <w:pStyle w:val="ListParagraph"/>
        <w:numPr>
          <w:ilvl w:val="0"/>
          <w:numId w:val="2"/>
        </w:numPr>
        <w:spacing w:after="100" w:line="330"/>
      </w:pPr>
      <w:r>
        <w:rPr>
          <w:rFonts w:ascii="Arial" w:cs="Arial" w:eastAsia="Arial" w:hAnsi="Arial"/>
          <w:color w:val="000000"/>
          <w:sz w:val="28"/>
          <w:szCs w:val="28"/>
        </w:rPr>
        <w:t xml:space="preserve">Constructor de planes y catálogo de funcionalidades.</w:t>
      </w:r>
    </w:p>
    <w:p>
      <w:pPr>
        <w:pStyle w:val="ListParagraph"/>
        <w:numPr>
          <w:ilvl w:val="0"/>
          <w:numId w:val="2"/>
        </w:numPr>
        <w:spacing w:after="100" w:line="330"/>
      </w:pPr>
      <w:r>
        <w:rPr>
          <w:rFonts w:ascii="Arial" w:cs="Arial" w:eastAsia="Arial" w:hAnsi="Arial"/>
          <w:color w:val="000000"/>
          <w:sz w:val="28"/>
          <w:szCs w:val="28"/>
        </w:rPr>
        <w:t xml:space="preserve">Soporte con tickets, categorías y responsables.</w:t>
      </w:r>
    </w:p>
    <w:p>
      <w:pPr>
        <w:pStyle w:val="ListParagraph"/>
        <w:numPr>
          <w:ilvl w:val="0"/>
          <w:numId w:val="2"/>
        </w:numPr>
        <w:spacing w:after="100" w:line="330"/>
      </w:pPr>
      <w:r>
        <w:rPr>
          <w:rFonts w:ascii="Arial" w:cs="Arial" w:eastAsia="Arial" w:hAnsi="Arial"/>
          <w:color w:val="000000"/>
          <w:sz w:val="28"/>
          <w:szCs w:val="28"/>
        </w:rPr>
        <w:t xml:space="preserve">Indicadores de negocio, finanzas, analítica de uso y retención por cohortes.</w:t>
      </w:r>
    </w:p>
    <w:p>
      <w:pPr>
        <w:pStyle w:val="ListParagraph"/>
        <w:numPr>
          <w:ilvl w:val="0"/>
          <w:numId w:val="2"/>
        </w:numPr>
        <w:spacing w:after="100" w:line="330"/>
      </w:pPr>
      <w:r>
        <w:rPr>
          <w:rFonts w:ascii="Arial" w:cs="Arial" w:eastAsia="Arial" w:hAnsi="Arial"/>
          <w:color w:val="000000"/>
          <w:sz w:val="28"/>
          <w:szCs w:val="28"/>
        </w:rPr>
        <w:t xml:space="preserve">Un backend de 22 módulos (routers) con la estructura de la base de datos ya definida.</w:t>
      </w:r>
    </w:p>
    <w:p>
      <w:pPr>
        <w:pStyle w:val="ListParagraph"/>
        <w:numPr>
          <w:ilvl w:val="0"/>
          <w:numId w:val="2"/>
        </w:numPr>
        <w:spacing w:after="100" w:line="330"/>
      </w:pPr>
      <w:r>
        <w:rPr>
          <w:rFonts w:ascii="Arial" w:cs="Arial" w:eastAsia="Arial" w:hAnsi="Arial"/>
          <w:color w:val="000000"/>
          <w:sz w:val="28"/>
          <w:szCs w:val="28"/>
        </w:rPr>
        <w:t xml:space="preserve">Un archivo Dockerfile y un script para cargar datos de ejemplo.</w:t>
      </w:r>
    </w:p>
    <w:p>
      <w:pPr>
        <w:pStyle w:val="ListParagraph"/>
        <w:numPr>
          <w:ilvl w:val="0"/>
          <w:numId w:val="2"/>
        </w:numPr>
        <w:spacing w:after="100" w:line="330"/>
      </w:pPr>
      <w:r>
        <w:rPr>
          <w:rFonts w:ascii="Arial" w:cs="Arial" w:eastAsia="Arial" w:hAnsi="Arial"/>
          <w:color w:val="000000"/>
          <w:sz w:val="28"/>
          <w:szCs w:val="28"/>
        </w:rPr>
        <w:t xml:space="preserve">Español e inglés.</w:t>
      </w:r>
    </w:p>
    <w:p>
      <w:pPr>
        <w:spacing w:after="160" w:line="340"/>
      </w:pPr>
      <w:r>
        <w:rPr>
          <w:rFonts w:ascii="Arial" w:cs="Arial" w:eastAsia="Arial" w:hAnsi="Arial"/>
          <w:color w:val="000000"/>
          <w:sz w:val="28"/>
          <w:szCs w:val="28"/>
        </w:rPr>
        <w:t xml:space="preserve">Ese código dependía de la infraestructura del grupo anterior, a la que no tenemos acceso.</w:t>
      </w:r>
    </w:p>
    <w:p>
      <w:pPr>
        <w:pStyle w:val="Heading2"/>
        <w:keepNext/>
        <w:spacing w:after="140" w:before="280"/>
      </w:pPr>
      <w:r>
        <w:rPr>
          <w:rFonts w:ascii="Arial" w:cs="Arial" w:eastAsia="Arial" w:hAnsi="Arial"/>
          <w:b/>
          <w:bCs/>
          <w:color w:val="000000"/>
          <w:sz w:val="32"/>
          <w:szCs w:val="32"/>
        </w:rPr>
        <w:t xml:space="preserve">5.2 Lo que hicimos nuevo</w:t>
      </w:r>
    </w:p>
    <w:p>
      <w:pPr>
        <w:pStyle w:val="Heading3"/>
        <w:keepNext/>
        <w:spacing w:after="100" w:before="200"/>
      </w:pPr>
      <w:r>
        <w:rPr>
          <w:rFonts w:ascii="Arial" w:cs="Arial" w:eastAsia="Arial" w:hAnsi="Arial"/>
          <w:b/>
          <w:bCs/>
          <w:color w:val="000000"/>
          <w:sz w:val="29"/>
          <w:szCs w:val="29"/>
        </w:rPr>
        <w:t xml:space="preserve">Infraestructura propia</w:t>
      </w:r>
    </w:p>
    <w:p>
      <w:pPr>
        <w:pStyle w:val="ListParagraph"/>
        <w:numPr>
          <w:ilvl w:val="0"/>
          <w:numId w:val="2"/>
        </w:numPr>
        <w:spacing w:after="100" w:line="330"/>
      </w:pPr>
      <w:r>
        <w:rPr>
          <w:rFonts w:ascii="Arial" w:cs="Arial" w:eastAsia="Arial" w:hAnsi="Arial"/>
          <w:color w:val="000000"/>
          <w:sz w:val="28"/>
          <w:szCs w:val="28"/>
        </w:rPr>
        <w:t xml:space="preserve">Repositorio propio en GitHub.</w:t>
      </w:r>
    </w:p>
    <w:p>
      <w:pPr>
        <w:pStyle w:val="ListParagraph"/>
        <w:numPr>
          <w:ilvl w:val="0"/>
          <w:numId w:val="2"/>
        </w:numPr>
        <w:spacing w:after="100" w:line="330"/>
      </w:pPr>
      <w:r>
        <w:rPr>
          <w:rFonts w:ascii="Arial" w:cs="Arial" w:eastAsia="Arial" w:hAnsi="Arial"/>
          <w:color w:val="000000"/>
          <w:sz w:val="28"/>
          <w:szCs w:val="28"/>
        </w:rPr>
        <w:t xml:space="preserve">Base de datos propia en Neon, con datos de demostración (7 clínicas).</w:t>
      </w:r>
    </w:p>
    <w:p>
      <w:pPr>
        <w:pStyle w:val="ListParagraph"/>
        <w:numPr>
          <w:ilvl w:val="0"/>
          <w:numId w:val="2"/>
        </w:numPr>
        <w:spacing w:after="100" w:line="330"/>
      </w:pPr>
      <w:r>
        <w:rPr>
          <w:rFonts w:ascii="Arial" w:cs="Arial" w:eastAsia="Arial" w:hAnsi="Arial"/>
          <w:color w:val="000000"/>
          <w:sz w:val="28"/>
          <w:szCs w:val="28"/>
        </w:rPr>
        <w:t xml:space="preserve">Claves, sesiones y usuario administrador propios.</w:t>
      </w:r>
    </w:p>
    <w:p>
      <w:pPr>
        <w:pStyle w:val="ListParagraph"/>
        <w:numPr>
          <w:ilvl w:val="0"/>
          <w:numId w:val="2"/>
        </w:numPr>
        <w:spacing w:after="100" w:line="330"/>
      </w:pPr>
      <w:r>
        <w:rPr>
          <w:rFonts w:ascii="Arial" w:cs="Arial" w:eastAsia="Arial" w:hAnsi="Arial"/>
          <w:color w:val="000000"/>
          <w:sz w:val="28"/>
          <w:szCs w:val="28"/>
        </w:rPr>
        <w:t xml:space="preserve">Despliegue del backend en Google Cloud Run y del frontend en Vercel, con control de costos.</w:t>
      </w:r>
    </w:p>
    <w:p>
      <w:pPr>
        <w:pStyle w:val="ListParagraph"/>
        <w:numPr>
          <w:ilvl w:val="0"/>
          <w:numId w:val="2"/>
        </w:numPr>
        <w:spacing w:after="100" w:line="330"/>
      </w:pPr>
      <w:r>
        <w:rPr>
          <w:rFonts w:ascii="Arial" w:cs="Arial" w:eastAsia="Arial" w:hAnsi="Arial"/>
          <w:color w:val="000000"/>
          <w:sz w:val="28"/>
          <w:szCs w:val="28"/>
        </w:rPr>
        <w:t xml:space="preserve">Archivos de configuración para el despliegue (.dockerignore y .gcloudignore).</w:t>
      </w:r>
    </w:p>
    <w:p>
      <w:pPr>
        <w:pStyle w:val="Heading3"/>
        <w:keepNext/>
        <w:spacing w:after="100" w:before="200"/>
      </w:pPr>
      <w:r>
        <w:rPr>
          <w:rFonts w:ascii="Arial" w:cs="Arial" w:eastAsia="Arial" w:hAnsi="Arial"/>
          <w:b/>
          <w:bCs/>
          <w:color w:val="000000"/>
          <w:sz w:val="29"/>
          <w:szCs w:val="29"/>
        </w:rPr>
        <w:t xml:space="preserve">Funcionalidades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Funcionalidad</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Qué aporta</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6</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Proyector de costos de infraestructura</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Conecta una tabla de costos que existía sin uso; muestra el costo por servicio, el semáforo de presupuesto y simula el costo al agregar clínicas</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9</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Auditor de calidad de notas clínicas (SOAP)</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Mide cuántas notas generadas con IA aceptan los profesionales y cuánto tiempo ahorran</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22</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Chequeo de salud del sistema</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Comprueba la conexión con la base de datos y su tiempo de respuesta</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8</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Mapa de calor de retención</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Calcula con datos reales cuántas clínicas de cada mes de ingreso siguen activas</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10</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Radar de salud de clínica</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Resume cada clínica en cinco ejes de 0 a 100 y entrega un puntaje general</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15</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Historial de cambios por clínica</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Muestra quién cambió qué en la clínica, con valores antes y después</w:t>
            </w:r>
          </w:p>
        </w:tc>
      </w:tr>
      <w:tr>
        <w:trPr>
          <w:cantSplit/>
        </w:trPr>
        <w:tc>
          <w:tcPr>
            <w:tcW w:type="dxa" w:w="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16</w:t>
            </w:r>
          </w:p>
        </w:tc>
        <w:tc>
          <w:tcPr>
            <w:tcW w:type="dxa" w:w="3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Centro de auditoría global</w:t>
            </w:r>
          </w:p>
        </w:tc>
        <w:tc>
          <w:tcPr>
            <w:tcW w:type="dxa" w:w="50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Pantalla nueva con filtros, paginación y exportación a CSV de todos los cambios</w:t>
            </w:r>
          </w:p>
        </w:tc>
      </w:tr>
    </w:tbl>
    <w:p>
      <w:pPr>
        <w:spacing w:after="120"/>
      </w:pPr>
    </w:p>
    <w:p>
      <w:pPr>
        <w:pStyle w:val="Heading3"/>
        <w:keepNext/>
        <w:spacing w:after="100" w:before="200"/>
      </w:pPr>
      <w:r>
        <w:rPr>
          <w:rFonts w:ascii="Arial" w:cs="Arial" w:eastAsia="Arial" w:hAnsi="Arial"/>
          <w:b/>
          <w:bCs/>
          <w:color w:val="000000"/>
          <w:sz w:val="29"/>
          <w:szCs w:val="29"/>
        </w:rPr>
        <w:t xml:space="preserve">Correcciones</w:t>
      </w:r>
    </w:p>
    <w:p>
      <w:pPr>
        <w:pStyle w:val="ListParagraph"/>
        <w:numPr>
          <w:ilvl w:val="0"/>
          <w:numId w:val="2"/>
        </w:numPr>
        <w:spacing w:after="100" w:line="330"/>
      </w:pPr>
      <w:r>
        <w:rPr>
          <w:rFonts w:ascii="Arial" w:cs="Arial" w:eastAsia="Arial" w:hAnsi="Arial"/>
          <w:color w:val="000000"/>
          <w:sz w:val="28"/>
          <w:szCs w:val="28"/>
        </w:rPr>
        <w:t xml:space="preserve">Guardado de nombre, plan y estado en Configuración de la clínica.</w:t>
      </w:r>
    </w:p>
    <w:p>
      <w:pPr>
        <w:pStyle w:val="ListParagraph"/>
        <w:numPr>
          <w:ilvl w:val="0"/>
          <w:numId w:val="2"/>
        </w:numPr>
        <w:spacing w:after="100" w:line="330"/>
      </w:pPr>
      <w:r>
        <w:rPr>
          <w:rFonts w:ascii="Arial" w:cs="Arial" w:eastAsia="Arial" w:hAnsi="Arial"/>
          <w:color w:val="000000"/>
          <w:sz w:val="28"/>
          <w:szCs w:val="28"/>
        </w:rPr>
        <w:t xml:space="preserve">Valores del formulario alineados con los de la base de datos (plan: enterprise, smb, trial; estado: active, suspended, churned).</w:t>
      </w:r>
    </w:p>
    <w:p>
      <w:pPr>
        <w:pStyle w:val="Heading2"/>
        <w:keepNext/>
        <w:spacing w:after="140" w:before="280"/>
      </w:pPr>
      <w:r>
        <w:rPr>
          <w:rFonts w:ascii="Arial" w:cs="Arial" w:eastAsia="Arial" w:hAnsi="Arial"/>
          <w:b/>
          <w:bCs/>
          <w:color w:val="000000"/>
          <w:sz w:val="32"/>
          <w:szCs w:val="32"/>
        </w:rPr>
        <w:t xml:space="preserve">5.3 Resumen 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Elemento</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Al inicio</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Ahora</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Secciones del menú</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8</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9 (se agregó Auditoría)</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Módulos del backend</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22</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28 (6 nuevos)</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Base de datos</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Del grupo anterior, sin acceso</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Propia en Neon</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Publicación en internet</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No disponible para nosotros</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Vercel y Cloud Run</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Registro de cambios</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Sin pantalla de consulta</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Historial por clínica y centro global</w:t>
            </w:r>
          </w:p>
        </w:tc>
      </w:tr>
      <w:tr>
        <w:trPr>
          <w:cantSplit/>
        </w:trPr>
        <w:tc>
          <w:tcPr>
            <w:tcW w:type="dxa" w:w="29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Mejoras del catálogo</w:t>
            </w:r>
          </w:p>
        </w:tc>
        <w:tc>
          <w:tcPr>
            <w:tcW w:type="dxa" w:w="31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0 de 24</w:t>
            </w:r>
          </w:p>
        </w:tc>
        <w:tc>
          <w:tcPr>
            <w:tcW w:type="dxa" w:w="3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7 de 24</w:t>
            </w:r>
          </w:p>
        </w:tc>
      </w:tr>
    </w:tbl>
    <w:p>
      <w:pPr>
        <w:pStyle w:val="Heading1"/>
        <w:keepNext/>
        <w:spacing w:after="200" w:before="360"/>
      </w:pPr>
      <w:r>
        <w:rPr>
          <w:rFonts w:ascii="Arial" w:cs="Arial" w:eastAsia="Arial" w:hAnsi="Arial"/>
          <w:b/>
          <w:bCs/>
          <w:color w:val="000000"/>
          <w:sz w:val="40"/>
          <w:szCs w:val="40"/>
        </w:rPr>
        <w:t xml:space="preserve">6. Lo que falta</w:t>
      </w:r>
    </w:p>
    <w:p>
      <w:pPr>
        <w:pStyle w:val="ListParagraph"/>
        <w:numPr>
          <w:ilvl w:val="0"/>
          <w:numId w:val="2"/>
        </w:numPr>
        <w:spacing w:after="100" w:line="330"/>
      </w:pPr>
      <w:r>
        <w:rPr>
          <w:rFonts w:ascii="Arial" w:cs="Arial" w:eastAsia="Arial" w:hAnsi="Arial"/>
          <w:color w:val="000000"/>
          <w:sz w:val="28"/>
          <w:szCs w:val="28"/>
        </w:rPr>
        <w:t xml:space="preserve">Confirmar en el panel publicado que cargan el radar, el historial y la pantalla Auditoría.</w:t>
      </w:r>
    </w:p>
    <w:p>
      <w:pPr>
        <w:pStyle w:val="ListParagraph"/>
        <w:numPr>
          <w:ilvl w:val="0"/>
          <w:numId w:val="2"/>
        </w:numPr>
        <w:spacing w:after="100" w:line="330"/>
      </w:pPr>
      <w:r>
        <w:rPr>
          <w:rFonts w:ascii="Arial" w:cs="Arial" w:eastAsia="Arial" w:hAnsi="Arial"/>
          <w:color w:val="000000"/>
          <w:sz w:val="28"/>
          <w:szCs w:val="28"/>
        </w:rPr>
        <w:t xml:space="preserve">Cerrar la dockerización (UWAS_12-05) y las pruebas unitarias (UWAS_12-06).</w:t>
      </w:r>
    </w:p>
    <w:p>
      <w:pPr>
        <w:pStyle w:val="ListParagraph"/>
        <w:numPr>
          <w:ilvl w:val="0"/>
          <w:numId w:val="2"/>
        </w:numPr>
        <w:spacing w:after="100" w:line="330"/>
      </w:pPr>
      <w:r>
        <w:rPr>
          <w:rFonts w:ascii="Arial" w:cs="Arial" w:eastAsia="Arial" w:hAnsi="Arial"/>
          <w:color w:val="000000"/>
          <w:sz w:val="28"/>
          <w:szCs w:val="28"/>
        </w:rPr>
        <w:t xml:space="preserve">Medir cobertura de pruebas, deuda técnica, complejidad y code smells.</w:t>
      </w:r>
    </w:p>
    <w:p>
      <w:pPr>
        <w:pStyle w:val="ListParagraph"/>
        <w:numPr>
          <w:ilvl w:val="0"/>
          <w:numId w:val="2"/>
        </w:numPr>
        <w:spacing w:after="100" w:line="330"/>
      </w:pPr>
      <w:r>
        <w:rPr>
          <w:rFonts w:ascii="Arial" w:cs="Arial" w:eastAsia="Arial" w:hAnsi="Arial"/>
          <w:color w:val="000000"/>
          <w:sz w:val="28"/>
          <w:szCs w:val="28"/>
        </w:rPr>
        <w:t xml:space="preserve">Entregar la documentación técnica.</w:t>
      </w:r>
    </w:p>
    <w:p>
      <w:pPr>
        <w:pStyle w:val="ListParagraph"/>
        <w:numPr>
          <w:ilvl w:val="0"/>
          <w:numId w:val="2"/>
        </w:numPr>
        <w:spacing w:after="100" w:line="330"/>
      </w:pPr>
      <w:r>
        <w:rPr>
          <w:rFonts w:ascii="Arial" w:cs="Arial" w:eastAsia="Arial" w:hAnsi="Arial"/>
          <w:color w:val="000000"/>
          <w:sz w:val="28"/>
          <w:szCs w:val="28"/>
        </w:rPr>
        <w:t xml:space="preserve">Crear en Corestream los tickets de las mejoras #10, #15 y #16.</w:t>
      </w:r>
    </w:p>
    <w:p>
      <w:pPr>
        <w:pStyle w:val="ListParagraph"/>
        <w:numPr>
          <w:ilvl w:val="0"/>
          <w:numId w:val="2"/>
        </w:numPr>
        <w:spacing w:after="100" w:line="330"/>
      </w:pPr>
      <w:r>
        <w:rPr>
          <w:rFonts w:ascii="Arial" w:cs="Arial" w:eastAsia="Arial" w:hAnsi="Arial"/>
          <w:color w:val="000000"/>
          <w:sz w:val="28"/>
          <w:szCs w:val="28"/>
        </w:rPr>
        <w:t xml:space="preserve">Recalcular el valor ganado (EV), SPI y CPI con el corte actualizado.</w:t>
      </w:r>
    </w:p>
    <w:p>
      <w:pPr>
        <w:pStyle w:val="ListParagraph"/>
        <w:numPr>
          <w:ilvl w:val="0"/>
          <w:numId w:val="2"/>
        </w:numPr>
        <w:spacing w:after="100" w:line="330"/>
      </w:pPr>
      <w:r>
        <w:rPr>
          <w:rFonts w:ascii="Arial" w:cs="Arial" w:eastAsia="Arial" w:hAnsi="Arial"/>
          <w:color w:val="000000"/>
          <w:sz w:val="28"/>
          <w:szCs w:val="28"/>
        </w:rPr>
        <w:t xml:space="preserve">Quedan 17 recomendaciones del catálogo por implementar. Las más grandes son el eje financiero (#1 a #4), la telemetría en tiempo real y la autenticación en dos pasos.</w:t>
      </w:r>
    </w:p>
    <w:p>
      <w:pPr>
        <w:pStyle w:val="Heading1"/>
        <w:keepNext/>
        <w:spacing w:after="200" w:before="360"/>
      </w:pPr>
      <w:r>
        <w:rPr>
          <w:rFonts w:ascii="Arial" w:cs="Arial" w:eastAsia="Arial" w:hAnsi="Arial"/>
          <w:b/>
          <w:bCs/>
          <w:color w:val="000000"/>
          <w:sz w:val="40"/>
          <w:szCs w:val="40"/>
        </w:rPr>
        <w:t xml:space="preserve">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Término</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bCs/>
                <w:color w:val="000000"/>
                <w:sz w:val="26"/>
                <w:szCs w:val="26"/>
              </w:rPr>
              <w:t xml:space="preserve">Significado</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SaaS</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Software como servicio: el cliente usa el sistema por internet y paga una suscripción</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Clínica (tenant)</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Cada cliente de WellQ; el panel administra a todas</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Frontend / Backend</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Parte visible del sistema / parte que procesa datos y aplica reglas</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API</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Conjunto de direcciones del backend a las que el panel hace peticiones</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Token JWT</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Credencial temporal que identifica al usuario en cada petición</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Roles y permisos (RBAC)</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Sistema que define qué puede ver o hacer cada persona</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MRR / ARR</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Ingreso mensual / anual recurrente</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Churn</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Pérdida de clientes</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Cohorte</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Grupo de clínicas que ingresó en el mismo mes</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Nota SOAP</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Nota clínica estructurada (subjetivo, objetivo, análisis y plan)</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Despliegue (deploy)</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Publicar una versión del sistema en internet</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EVM</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Gestión del valor ganado: método para medir avance y costo del proyecto</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PV, EV, AC</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Valor planificado, valor ganado y costo real</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SPI, CPI</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Índices de plazo y de costo; 1,0 significa que se cumple lo planificado</w:t>
            </w:r>
          </w:p>
        </w:tc>
      </w:tr>
      <w:tr>
        <w:trPr>
          <w:cantSplit/>
        </w:trPr>
        <w:tc>
          <w:tcPr>
            <w:tcW w:type="dxa" w:w="2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UF / HH</w:t>
            </w:r>
          </w:p>
        </w:tc>
        <w:tc>
          <w:tcPr>
            <w:tcW w:type="dxa" w:w="66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0" w:line="300"/>
            </w:pPr>
            <w:r>
              <w:rPr>
                <w:rFonts w:ascii="Arial" w:cs="Arial" w:eastAsia="Arial" w:hAnsi="Arial"/>
                <w:b w:val="false"/>
                <w:bCs w:val="false"/>
                <w:color w:val="000000"/>
                <w:sz w:val="26"/>
                <w:szCs w:val="26"/>
              </w:rPr>
              <w:t xml:space="preserve">Unidad de fomento / hora-hombre</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40"/>
      <w:szCs w:val="40"/>
    </w:rPr>
  </w:style>
  <w:style w:type="paragraph" w:styleId="Heading2">
    <w:name w:val="Heading 2"/>
    <w:basedOn w:val="Normal"/>
    <w:next w:val="Normal"/>
    <w:qFormat/>
    <w:pPr>
      <w:outlineLvl w:val="1"/>
    </w:pPr>
    <w:rPr>
      <w:rFonts w:ascii="Arial" w:cs="Arial" w:eastAsia="Arial" w:hAnsi="Arial"/>
      <w:b/>
      <w:bCs/>
      <w:color w:val="000000"/>
      <w:sz w:val="32"/>
      <w:szCs w:val="32"/>
    </w:rPr>
  </w:style>
  <w:style w:type="paragraph" w:styleId="Heading3">
    <w:name w:val="Heading 3"/>
    <w:basedOn w:val="Normal"/>
    <w:next w:val="Normal"/>
    <w:qFormat/>
    <w:pPr>
      <w:outlineLvl w:val="2"/>
    </w:pPr>
    <w:rPr>
      <w:rFonts w:ascii="Arial" w:cs="Arial" w:eastAsia="Arial" w:hAnsi="Arial"/>
      <w:b/>
      <w:bCs/>
      <w:color w:val="000000"/>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proyecto WellQ Admin Site</dc:title>
  <dc:creator>UWAS_12</dc:creator>
  <cp:lastModifiedBy>Un-named</cp:lastModifiedBy>
  <cp:revision>1</cp:revision>
  <dcterms:created xsi:type="dcterms:W3CDTF">2026-10-16T22:54:37.508Z</dcterms:created>
  <dcterms:modified xsi:type="dcterms:W3CDTF">2026-10-16T22:54:37.517Z</dcterms:modified>
</cp:coreProperties>
</file>

<file path=docProps/custom.xml><?xml version="1.0" encoding="utf-8"?>
<Properties xmlns="http://schemas.openxmlformats.org/officeDocument/2006/custom-properties" xmlns:vt="http://schemas.openxmlformats.org/officeDocument/2006/docPropsVTypes"/>
</file>