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5A00" w:rsidRPr="008E5A00" w:rsidRDefault="008E5A00" w:rsidP="008E5A00">
      <w:pPr>
        <w:rPr>
          <w:b/>
          <w:lang w:val="en-GB"/>
        </w:rPr>
      </w:pPr>
      <w:r w:rsidRPr="008E5A00">
        <w:rPr>
          <w:b/>
          <w:lang w:val="en-GB"/>
        </w:rPr>
        <w:t>CHAPTER THREE</w:t>
      </w:r>
    </w:p>
    <w:p w:rsidR="008E5A00" w:rsidRPr="008E5A00" w:rsidRDefault="008E5A00" w:rsidP="008E5A00">
      <w:pPr>
        <w:rPr>
          <w:b/>
          <w:lang w:val="en-GB"/>
        </w:rPr>
      </w:pPr>
      <w:r w:rsidRPr="008E5A00">
        <w:rPr>
          <w:b/>
          <w:lang w:val="en-GB"/>
        </w:rPr>
        <w:t>Research Methodology</w:t>
      </w:r>
    </w:p>
    <w:p w:rsidR="008E5A00" w:rsidRPr="008E5A00" w:rsidRDefault="008E5A00" w:rsidP="008E5A00">
      <w:pPr>
        <w:rPr>
          <w:b/>
          <w:lang w:val="en-GB"/>
        </w:rPr>
      </w:pPr>
      <w:r w:rsidRPr="008E5A00">
        <w:rPr>
          <w:b/>
          <w:lang w:val="en-GB"/>
        </w:rPr>
        <w:t>Materials and Methods</w:t>
      </w:r>
    </w:p>
    <w:p w:rsidR="00AC736E" w:rsidRDefault="008E5A00" w:rsidP="00AC736E">
      <w:pPr>
        <w:autoSpaceDE w:val="0"/>
        <w:autoSpaceDN w:val="0"/>
        <w:adjustRightInd w:val="0"/>
        <w:spacing w:after="0" w:line="240" w:lineRule="auto"/>
        <w:rPr>
          <w:rFonts w:ascii="Courier New" w:hAnsi="Courier New" w:cs="Courier New"/>
          <w:sz w:val="24"/>
          <w:szCs w:val="24"/>
        </w:rPr>
      </w:pPr>
      <w:r w:rsidRPr="008E5A00">
        <w:rPr>
          <w:lang w:val="en-GB"/>
        </w:rPr>
        <w:tab/>
      </w:r>
      <w:r>
        <w:rPr>
          <w:lang w:val="en-GB"/>
        </w:rPr>
        <w:t xml:space="preserve">This research work incorporated the use of a wide range of tools. The algorithm and </w:t>
      </w:r>
      <w:proofErr w:type="gramStart"/>
      <w:r>
        <w:rPr>
          <w:lang w:val="en-GB"/>
        </w:rPr>
        <w:t>implemented  majorly</w:t>
      </w:r>
      <w:proofErr w:type="gramEnd"/>
      <w:r>
        <w:rPr>
          <w:lang w:val="en-GB"/>
        </w:rPr>
        <w:t xml:space="preserve"> with MATLAB programming language</w:t>
      </w:r>
      <w:r w:rsidRPr="008E5A00">
        <w:rPr>
          <w:lang w:val="en-GB"/>
        </w:rPr>
        <w:t xml:space="preserve">. </w:t>
      </w:r>
      <w:r w:rsidR="0038536B">
        <w:t>An excel dataset in .</w:t>
      </w:r>
      <w:proofErr w:type="spellStart"/>
      <w:r w:rsidR="0038536B">
        <w:t>xls</w:t>
      </w:r>
      <w:proofErr w:type="spellEnd"/>
      <w:r w:rsidR="0038536B" w:rsidRPr="0038536B">
        <w:t xml:space="preserve">  format containing one thousand (1000)  different cases</w:t>
      </w:r>
      <w:r w:rsidR="0038536B">
        <w:t xml:space="preserve"> with eight (8) features and  </w:t>
      </w:r>
      <w:r w:rsidR="0038536B" w:rsidRPr="0038536B">
        <w:t>one output</w:t>
      </w:r>
      <w:r w:rsidR="0038536B">
        <w:t xml:space="preserve"> was synthesized</w:t>
      </w:r>
      <w:r w:rsidR="0038536B" w:rsidRPr="0038536B">
        <w:t>. The features consist of</w:t>
      </w:r>
      <w:r w:rsidR="0038536B">
        <w:t xml:space="preserve"> a cross section of</w:t>
      </w:r>
      <w:r w:rsidR="0038536B" w:rsidRPr="0038536B">
        <w:t xml:space="preserve"> important subjects offered</w:t>
      </w:r>
      <w:r w:rsidR="0038536B">
        <w:t xml:space="preserve"> in senior secondary schools</w:t>
      </w:r>
      <w:r w:rsidR="0038536B" w:rsidRPr="0038536B">
        <w:t xml:space="preserve"> for each case the output contains a human counselor's course recommendation based on the students performa</w:t>
      </w:r>
      <w:r w:rsidR="0038536B">
        <w:t>nces in the eight subjects, in the implementation this recommendations are represented by an arbitrary number system</w:t>
      </w:r>
      <w:r w:rsidR="00AC736E">
        <w:t>,</w:t>
      </w:r>
      <w:r w:rsidR="00AC736E">
        <w:rPr>
          <w:rFonts w:ascii="Courier New" w:hAnsi="Courier New" w:cs="Courier New"/>
          <w:color w:val="000000"/>
          <w:sz w:val="20"/>
          <w:szCs w:val="20"/>
        </w:rPr>
        <w:t xml:space="preserve"> </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'ENGINEERING'= 1</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 xml:space="preserve">'MEDCINE/SURGERY'= </w:t>
      </w:r>
      <w:proofErr w:type="gramStart"/>
      <w:r w:rsidRPr="002925B2">
        <w:rPr>
          <w:rFonts w:cs="Courier New"/>
          <w:color w:val="A020F0"/>
        </w:rPr>
        <w:t xml:space="preserve">2 </w:t>
      </w:r>
      <w:r w:rsidRPr="002925B2">
        <w:rPr>
          <w:rFonts w:cs="Courier New"/>
          <w:color w:val="000000"/>
        </w:rPr>
        <w:t>;</w:t>
      </w:r>
      <w:proofErr w:type="gramEnd"/>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'PHARMACY'= 3</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'LAW'= 4</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'ACCOUNTING'= 5</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'ARCHITECTURE'= 6</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'QUANTITY SURVEYING'= 7</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'MASS COMMUNICATION'= 8</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rPr>
      </w:pPr>
      <w:r w:rsidRPr="002925B2">
        <w:rPr>
          <w:rFonts w:cs="Courier New"/>
          <w:color w:val="A020F0"/>
        </w:rPr>
        <w:t>'TOO POOR'= 9</w:t>
      </w:r>
      <w:r w:rsidRPr="002925B2">
        <w:rPr>
          <w:rFonts w:cs="Courier New"/>
          <w:color w:val="000000"/>
        </w:rPr>
        <w:t>;</w:t>
      </w:r>
    </w:p>
    <w:p w:rsidR="00AC736E" w:rsidRPr="002925B2" w:rsidRDefault="00AC736E" w:rsidP="00AC736E">
      <w:pPr>
        <w:autoSpaceDE w:val="0"/>
        <w:autoSpaceDN w:val="0"/>
        <w:adjustRightInd w:val="0"/>
        <w:spacing w:after="0" w:line="240" w:lineRule="auto"/>
        <w:rPr>
          <w:rFonts w:cs="Courier New"/>
          <w:color w:val="000000"/>
        </w:rPr>
      </w:pPr>
      <w:r w:rsidRPr="002925B2">
        <w:rPr>
          <w:rFonts w:cs="Courier New"/>
          <w:color w:val="A020F0"/>
        </w:rPr>
        <w:t>'GOOD AT ALL'</w:t>
      </w:r>
      <w:r w:rsidR="002925B2" w:rsidRPr="002925B2">
        <w:rPr>
          <w:rFonts w:cs="Courier New"/>
          <w:color w:val="A020F0"/>
        </w:rPr>
        <w:t>= 10</w:t>
      </w:r>
      <w:r w:rsidRPr="002925B2">
        <w:rPr>
          <w:rFonts w:cs="Courier New"/>
          <w:color w:val="000000"/>
        </w:rPr>
        <w:t>;</w:t>
      </w:r>
      <w:r w:rsidR="002925B2" w:rsidRPr="002925B2">
        <w:rPr>
          <w:rFonts w:cs="Courier New"/>
          <w:color w:val="000000"/>
        </w:rPr>
        <w:t xml:space="preserve"> without any loss of generality.</w:t>
      </w:r>
    </w:p>
    <w:p w:rsidR="002925B2" w:rsidRPr="002925B2" w:rsidRDefault="002925B2" w:rsidP="002925B2">
      <w:pPr>
        <w:autoSpaceDE w:val="0"/>
        <w:autoSpaceDN w:val="0"/>
        <w:adjustRightInd w:val="0"/>
        <w:spacing w:after="0" w:line="240" w:lineRule="auto"/>
        <w:rPr>
          <w:rFonts w:cs="Courier New"/>
          <w:color w:val="000000"/>
          <w:lang w:val="en-GB"/>
        </w:rPr>
      </w:pPr>
      <w:r w:rsidRPr="002925B2">
        <w:rPr>
          <w:rFonts w:cs="Courier New"/>
          <w:color w:val="000000"/>
        </w:rPr>
        <w:t xml:space="preserve">The data set was then normalized using the min-max normalization </w:t>
      </w:r>
      <w:r>
        <w:rPr>
          <w:rFonts w:cs="Courier New"/>
          <w:color w:val="000000"/>
        </w:rPr>
        <w:t>technique represented by the formula</w:t>
      </w:r>
      <w:proofErr w:type="gramStart"/>
      <w:r>
        <w:rPr>
          <w:rFonts w:cs="Courier New"/>
          <w:color w:val="000000"/>
        </w:rPr>
        <w:t>;</w:t>
      </w:r>
      <w:r w:rsidR="00881BBE">
        <w:rPr>
          <w:rFonts w:cs="Courier New"/>
          <w:color w:val="000000"/>
        </w:rPr>
        <w:t xml:space="preserve">  </w:t>
      </w:r>
      <m:oMath>
        <w:proofErr w:type="gramEnd"/>
        <m:sSub>
          <m:sSubPr>
            <m:ctrlPr>
              <w:rPr>
                <w:rFonts w:ascii="Cambria Math" w:hAnsi="Cambria Math" w:cs="Courier New"/>
                <w:color w:val="000000"/>
              </w:rPr>
            </m:ctrlPr>
          </m:sSubPr>
          <m:e>
            <m:r>
              <w:rPr>
                <w:rFonts w:ascii="Cambria Math" w:hAnsi="Cambria Math" w:cs="Courier New"/>
                <w:color w:val="000000"/>
              </w:rPr>
              <m:t>x</m:t>
            </m:r>
          </m:e>
          <m:sub>
            <m:eqArr>
              <m:eqArrPr>
                <m:ctrlPr>
                  <w:rPr>
                    <w:rFonts w:ascii="Cambria Math" w:hAnsi="Cambria Math" w:cs="Courier New"/>
                    <w:i/>
                    <w:color w:val="000000"/>
                  </w:rPr>
                </m:ctrlPr>
              </m:eqArrPr>
              <m:e>
                <m:r>
                  <w:rPr>
                    <w:rFonts w:ascii="Cambria Math" w:hAnsi="Cambria Math" w:cs="Courier New"/>
                    <w:color w:val="000000"/>
                  </w:rPr>
                  <m:t>normalised</m:t>
                </m:r>
              </m:e>
              <m:e/>
            </m:eqArr>
          </m:sub>
        </m:sSub>
        <m:r>
          <w:rPr>
            <w:rFonts w:ascii="Cambria Math" w:hAnsi="Cambria Math" w:cs="Courier New"/>
            <w:color w:val="000000"/>
            <w:lang w:val="en-GB"/>
          </w:rPr>
          <m:t xml:space="preserve">= </m:t>
        </m:r>
        <m:f>
          <m:fPr>
            <m:ctrlPr>
              <w:rPr>
                <w:rFonts w:ascii="Cambria Math" w:hAnsi="Cambria Math" w:cs="Courier New"/>
                <w:i/>
                <w:color w:val="000000"/>
                <w:lang w:val="en-GB"/>
              </w:rPr>
            </m:ctrlPr>
          </m:fPr>
          <m:num>
            <m:r>
              <w:rPr>
                <w:rFonts w:ascii="Cambria Math" w:hAnsi="Cambria Math" w:cs="Courier New"/>
                <w:color w:val="000000"/>
                <w:lang w:val="en-GB"/>
              </w:rPr>
              <m:t>x-</m:t>
            </m:r>
            <m:r>
              <m:rPr>
                <m:sty m:val="p"/>
              </m:rPr>
              <w:rPr>
                <w:rFonts w:ascii="Cambria Math" w:hAnsi="Cambria Math" w:cs="Courier New"/>
                <w:color w:val="000000"/>
                <w:lang w:val="en-GB"/>
              </w:rPr>
              <m:t>min⁡</m:t>
            </m:r>
            <m:r>
              <w:rPr>
                <w:rFonts w:ascii="Cambria Math" w:hAnsi="Cambria Math" w:cs="Courier New"/>
                <w:color w:val="000000"/>
                <w:lang w:val="en-GB"/>
              </w:rPr>
              <m:t>(X)</m:t>
            </m:r>
          </m:num>
          <m:den>
            <m:func>
              <m:funcPr>
                <m:ctrlPr>
                  <w:rPr>
                    <w:rFonts w:ascii="Cambria Math" w:hAnsi="Cambria Math" w:cs="Courier New"/>
                    <w:i/>
                    <w:color w:val="000000"/>
                    <w:lang w:val="en-GB"/>
                  </w:rPr>
                </m:ctrlPr>
              </m:funcPr>
              <m:fName>
                <m:r>
                  <m:rPr>
                    <m:sty m:val="p"/>
                  </m:rPr>
                  <w:rPr>
                    <w:rFonts w:ascii="Cambria Math" w:hAnsi="Cambria Math" w:cs="Courier New"/>
                    <w:color w:val="000000"/>
                    <w:lang w:val="en-GB"/>
                  </w:rPr>
                  <m:t>max</m:t>
                </m:r>
              </m:fName>
              <m:e>
                <m:d>
                  <m:dPr>
                    <m:ctrlPr>
                      <w:rPr>
                        <w:rFonts w:ascii="Cambria Math" w:hAnsi="Cambria Math" w:cs="Courier New"/>
                        <w:i/>
                        <w:color w:val="000000"/>
                        <w:lang w:val="en-GB"/>
                      </w:rPr>
                    </m:ctrlPr>
                  </m:dPr>
                  <m:e>
                    <m:r>
                      <w:rPr>
                        <w:rFonts w:ascii="Cambria Math" w:hAnsi="Cambria Math" w:cs="Courier New"/>
                        <w:color w:val="000000"/>
                        <w:lang w:val="en-GB"/>
                      </w:rPr>
                      <m:t>X</m:t>
                    </m:r>
                  </m:e>
                </m:d>
              </m:e>
            </m:func>
            <m:r>
              <w:rPr>
                <w:rFonts w:ascii="Cambria Math" w:hAnsi="Cambria Math" w:cs="Courier New"/>
                <w:color w:val="000000"/>
                <w:lang w:val="en-GB"/>
              </w:rPr>
              <m:t>-</m:t>
            </m:r>
            <m:r>
              <m:rPr>
                <m:sty m:val="p"/>
              </m:rPr>
              <w:rPr>
                <w:rFonts w:ascii="Cambria Math" w:hAnsi="Cambria Math" w:cs="Courier New"/>
                <w:color w:val="000000"/>
                <w:lang w:val="en-GB"/>
              </w:rPr>
              <m:t>min⁡</m:t>
            </m:r>
            <m:r>
              <w:rPr>
                <w:rFonts w:ascii="Cambria Math" w:hAnsi="Cambria Math" w:cs="Courier New"/>
                <w:color w:val="000000"/>
                <w:lang w:val="en-GB"/>
              </w:rPr>
              <m:t>(X)</m:t>
            </m:r>
          </m:den>
        </m:f>
      </m:oMath>
      <w:r w:rsidRPr="002925B2">
        <w:rPr>
          <w:rFonts w:cs="Courier New"/>
          <w:color w:val="000000"/>
          <w:lang w:val="en-GB"/>
        </w:rPr>
        <w:t>, where</w:t>
      </w:r>
      <m:oMath>
        <m:r>
          <w:rPr>
            <w:rFonts w:ascii="Cambria Math" w:hAnsi="Cambria Math" w:cs="Courier New"/>
            <w:color w:val="000000"/>
            <w:lang w:val="en-GB"/>
          </w:rPr>
          <m:t xml:space="preserve"> x ∈X</m:t>
        </m:r>
      </m:oMath>
    </w:p>
    <w:p w:rsidR="002925B2" w:rsidRPr="002925B2" w:rsidRDefault="002925B2" w:rsidP="002925B2">
      <w:pPr>
        <w:autoSpaceDE w:val="0"/>
        <w:autoSpaceDN w:val="0"/>
        <w:adjustRightInd w:val="0"/>
        <w:spacing w:after="0" w:line="240" w:lineRule="auto"/>
        <w:rPr>
          <w:rFonts w:cs="Courier New"/>
          <w:color w:val="000000"/>
          <w:lang w:val="en-GB"/>
        </w:rPr>
      </w:pPr>
      <w:r w:rsidRPr="002925B2">
        <w:rPr>
          <w:rFonts w:cs="Courier New"/>
          <w:color w:val="000000"/>
          <w:lang w:val="en-GB"/>
        </w:rPr>
        <w:t xml:space="preserve">This normalization produced values between 0 and 1. </w:t>
      </w:r>
      <w:bookmarkStart w:id="0" w:name="_GoBack"/>
      <w:bookmarkEnd w:id="0"/>
    </w:p>
    <w:p w:rsidR="00881BBE" w:rsidRDefault="002925B2" w:rsidP="00881BBE">
      <w:pPr>
        <w:autoSpaceDE w:val="0"/>
        <w:autoSpaceDN w:val="0"/>
        <w:adjustRightInd w:val="0"/>
        <w:spacing w:after="0" w:line="240" w:lineRule="auto"/>
      </w:pPr>
      <w:r>
        <w:rPr>
          <w:rFonts w:cs="Courier New"/>
          <w:color w:val="000000"/>
        </w:rPr>
        <w:t xml:space="preserve"> </w:t>
      </w:r>
      <w:r w:rsidR="00881BBE">
        <w:t>Using this dataset as a case</w:t>
      </w:r>
      <w:r w:rsidR="0038536B" w:rsidRPr="002925B2">
        <w:t xml:space="preserve">-base, a GUI- based </w:t>
      </w:r>
      <w:proofErr w:type="spellStart"/>
      <w:r w:rsidR="0038536B" w:rsidRPr="002925B2">
        <w:t>matlab</w:t>
      </w:r>
      <w:proofErr w:type="spellEnd"/>
      <w:r w:rsidR="0038536B" w:rsidRPr="002925B2">
        <w:t xml:space="preserve"> appl</w:t>
      </w:r>
      <w:r w:rsidR="00881BBE">
        <w:t xml:space="preserve">ication is developed </w:t>
      </w:r>
      <w:proofErr w:type="gramStart"/>
      <w:r w:rsidR="00881BBE">
        <w:t>to  receive</w:t>
      </w:r>
      <w:proofErr w:type="gramEnd"/>
      <w:r w:rsidR="00881BBE">
        <w:t xml:space="preserve"> the user’s performance in the various courses into a row vector, which is also normalized following the min-max normalization technique. </w:t>
      </w:r>
    </w:p>
    <w:p w:rsidR="00391398" w:rsidRDefault="00881BBE" w:rsidP="00391398">
      <w:pPr>
        <w:autoSpaceDE w:val="0"/>
        <w:autoSpaceDN w:val="0"/>
        <w:adjustRightInd w:val="0"/>
        <w:spacing w:after="0" w:line="240" w:lineRule="auto"/>
      </w:pPr>
      <w:r>
        <w:t xml:space="preserve">         The Euclidean distance between the </w:t>
      </w:r>
      <w:r w:rsidR="00391398">
        <w:t>new vector and each in the case-</w:t>
      </w:r>
      <w:r>
        <w:t xml:space="preserve">base is then computed </w:t>
      </w:r>
      <w:r w:rsidR="00391398">
        <w:t xml:space="preserve">Given an m-by-n data matrix X, which is treated as </w:t>
      </w:r>
      <w:proofErr w:type="gramStart"/>
      <w:r w:rsidR="00391398">
        <w:t>m(</w:t>
      </w:r>
      <w:proofErr w:type="gramEnd"/>
      <w:r w:rsidR="00391398">
        <w:t xml:space="preserve">1-by-n) row vectors x, x, ..., x , the various distances between the vector </w:t>
      </w:r>
      <w:proofErr w:type="spellStart"/>
      <w:r w:rsidR="00391398">
        <w:t>x</w:t>
      </w:r>
      <w:r w:rsidR="00391398" w:rsidRPr="00391398">
        <w:rPr>
          <w:vertAlign w:val="subscript"/>
        </w:rPr>
        <w:t>s</w:t>
      </w:r>
      <w:proofErr w:type="spellEnd"/>
      <w:r w:rsidR="00391398">
        <w:rPr>
          <w:vertAlign w:val="subscript"/>
        </w:rPr>
        <w:t xml:space="preserve"> </w:t>
      </w:r>
      <w:r w:rsidR="00391398">
        <w:t xml:space="preserve">and  </w:t>
      </w:r>
      <w:proofErr w:type="spellStart"/>
      <w:r w:rsidR="00391398">
        <w:t>x</w:t>
      </w:r>
      <w:r w:rsidR="00391398" w:rsidRPr="00391398">
        <w:rPr>
          <w:vertAlign w:val="subscript"/>
        </w:rPr>
        <w:t>t</w:t>
      </w:r>
      <w:proofErr w:type="spellEnd"/>
      <w:r w:rsidR="00391398">
        <w:rPr>
          <w:vertAlign w:val="subscript"/>
        </w:rPr>
        <w:t xml:space="preserve"> </w:t>
      </w:r>
      <w:r w:rsidR="00391398">
        <w:t>are defined as follows:</w:t>
      </w:r>
    </w:p>
    <w:p w:rsidR="00881BBE" w:rsidRDefault="00391398" w:rsidP="00391398">
      <w:pPr>
        <w:autoSpaceDE w:val="0"/>
        <w:autoSpaceDN w:val="0"/>
        <w:adjustRightInd w:val="0"/>
        <w:spacing w:after="0" w:line="240" w:lineRule="auto"/>
      </w:pPr>
      <w:r>
        <w:t>Euclidean distance:</w:t>
      </w:r>
    </w:p>
    <w:p w:rsidR="00391398" w:rsidRDefault="00E61FD1" w:rsidP="00391398">
      <w:pPr>
        <w:autoSpaceDE w:val="0"/>
        <w:autoSpaceDN w:val="0"/>
        <w:adjustRightInd w:val="0"/>
        <w:spacing w:after="0" w:line="240" w:lineRule="auto"/>
      </w:pPr>
      <m:oMathPara>
        <m:oMath>
          <m:sSub>
            <m:sSubPr>
              <m:ctrlPr>
                <w:rPr>
                  <w:rFonts w:ascii="Cambria Math" w:hAnsi="Cambria Math" w:cs="Cambria Math"/>
                </w:rPr>
              </m:ctrlPr>
            </m:sSubPr>
            <m:e>
              <m:r>
                <w:rPr>
                  <w:rFonts w:ascii="Cambria Math" w:hAnsi="Cambria Math" w:cs="Cambria Math"/>
                </w:rPr>
                <m:t>D</m:t>
              </m:r>
            </m:e>
            <m:sub>
              <m:r>
                <w:rPr>
                  <w:rFonts w:ascii="Cambria Math" w:hAnsi="Cambria Math" w:cs="Cambria Math"/>
                </w:rPr>
                <m:t>s</m:t>
              </m:r>
              <m:r>
                <w:rPr>
                  <w:rFonts w:ascii="Cambria Math" w:hAnsi="Cambria Math" w:cs="Cambria Math"/>
                </w:rPr>
                <m:t>t</m:t>
              </m:r>
            </m:sub>
          </m:sSub>
          <m:r>
            <m:rPr>
              <m:sty m:val="p"/>
            </m:rPr>
            <w:rPr>
              <w:rFonts w:ascii="Cambria Math" w:hAnsi="Cambria Math" w:cs="Cambria Math"/>
            </w:rPr>
            <m:t>=</m:t>
          </m:r>
          <m:rad>
            <m:radPr>
              <m:degHide m:val="on"/>
              <m:ctrlPr>
                <w:rPr>
                  <w:rFonts w:ascii="Cambria Math" w:hAnsi="Cambria Math" w:cs="Cambria Math"/>
                </w:rPr>
              </m:ctrlPr>
            </m:radPr>
            <m:deg/>
            <m:e>
              <m:d>
                <m:dPr>
                  <m:ctrlPr>
                    <w:rPr>
                      <w:rFonts w:ascii="Cambria Math" w:hAnsi="Cambria Math" w:cs="Cambria Math"/>
                    </w:rPr>
                  </m:ctrlPr>
                </m:dPr>
                <m:e>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s</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t</m:t>
                      </m:r>
                    </m:sub>
                  </m:sSub>
                </m:e>
              </m:d>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s</m:t>
                  </m:r>
                </m:sub>
              </m:sSub>
              <m:r>
                <m:rPr>
                  <m:sty m:val="p"/>
                </m:rPr>
                <w:rPr>
                  <w:rFonts w:ascii="Cambria Math" w:hAnsi="Cambria Math" w:cs="Cambria Math"/>
                </w:rPr>
                <m:t>-</m:t>
              </m:r>
              <m:sSub>
                <m:sSubPr>
                  <m:ctrlPr>
                    <w:rPr>
                      <w:rFonts w:ascii="Cambria Math" w:hAnsi="Cambria Math" w:cs="Cambria Math"/>
                    </w:rPr>
                  </m:ctrlPr>
                </m:sSubPr>
                <m:e>
                  <m:r>
                    <w:rPr>
                      <w:rFonts w:ascii="Cambria Math" w:hAnsi="Cambria Math" w:cs="Cambria Math"/>
                    </w:rPr>
                    <m:t>x</m:t>
                  </m:r>
                </m:e>
                <m:sub>
                  <m:r>
                    <w:rPr>
                      <w:rFonts w:ascii="Cambria Math" w:hAnsi="Cambria Math" w:cs="Cambria Math"/>
                    </w:rPr>
                    <m:t>t</m:t>
                  </m:r>
                </m:sub>
              </m:sSub>
              <m:r>
                <m:rPr>
                  <m:sty m:val="p"/>
                </m:rPr>
                <w:rPr>
                  <w:rFonts w:ascii="Cambria Math" w:hAnsi="Cambria Math" w:cs="Cambria Math"/>
                </w:rPr>
                <m:t>)'</m:t>
              </m:r>
            </m:e>
          </m:rad>
        </m:oMath>
      </m:oMathPara>
    </w:p>
    <w:p w:rsidR="00881BBE" w:rsidRDefault="00881BBE" w:rsidP="00881BBE">
      <w:pPr>
        <w:autoSpaceDE w:val="0"/>
        <w:autoSpaceDN w:val="0"/>
        <w:adjustRightInd w:val="0"/>
        <w:spacing w:after="0" w:line="240" w:lineRule="auto"/>
      </w:pPr>
    </w:p>
    <w:p w:rsidR="008E5A00" w:rsidRPr="00881BBE" w:rsidRDefault="00881BBE" w:rsidP="00881BBE">
      <w:pPr>
        <w:autoSpaceDE w:val="0"/>
        <w:autoSpaceDN w:val="0"/>
        <w:adjustRightInd w:val="0"/>
        <w:spacing w:after="0" w:line="240" w:lineRule="auto"/>
        <w:rPr>
          <w:rFonts w:cs="Courier New"/>
        </w:rPr>
      </w:pPr>
      <w:r>
        <w:t>These distances are sorted in asc</w:t>
      </w:r>
      <w:r w:rsidR="0076787D">
        <w:t xml:space="preserve">ending order and the 10 nearest vectors in the case-base to the new vector are selected the </w:t>
      </w:r>
      <w:r w:rsidR="00E61FD1">
        <w:t>output recommendation</w:t>
      </w:r>
      <w:r w:rsidR="0076787D">
        <w:t xml:space="preserve"> for each of the neighbors in the case is considered the vote of that neighbor. The votes of each of the 10 nearest neighbors is determined and the majority vote is outputted as the r</w:t>
      </w:r>
      <w:r w:rsidR="00E61FD1">
        <w:t xml:space="preserve">ecommendation for the new </w:t>
      </w:r>
      <w:proofErr w:type="gramStart"/>
      <w:r w:rsidR="00E61FD1">
        <w:t>case .</w:t>
      </w:r>
      <w:proofErr w:type="gramEnd"/>
    </w:p>
    <w:p w:rsidR="008E5A00" w:rsidRPr="008E5A00" w:rsidRDefault="008E5A00" w:rsidP="0076787D">
      <w:pPr>
        <w:rPr>
          <w:lang w:val="en-GB"/>
        </w:rPr>
      </w:pPr>
      <w:r w:rsidRPr="008E5A00">
        <w:rPr>
          <w:lang w:val="en-GB"/>
        </w:rPr>
        <w:tab/>
      </w:r>
    </w:p>
    <w:p w:rsidR="00090428" w:rsidRDefault="00090428"/>
    <w:sectPr w:rsidR="00090428" w:rsidSect="00C97F52">
      <w:pgSz w:w="11906" w:h="16838"/>
      <w:pgMar w:top="1440" w:right="1440" w:bottom="1440" w:left="1440"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E5A00"/>
    <w:rsid w:val="00090428"/>
    <w:rsid w:val="002925B2"/>
    <w:rsid w:val="0038536B"/>
    <w:rsid w:val="00391398"/>
    <w:rsid w:val="00753D33"/>
    <w:rsid w:val="0076787D"/>
    <w:rsid w:val="00881BBE"/>
    <w:rsid w:val="008E5A00"/>
    <w:rsid w:val="00AC736E"/>
    <w:rsid w:val="00E61F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428"/>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5A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5A00"/>
    <w:rPr>
      <w:rFonts w:ascii="Tahoma" w:hAnsi="Tahoma" w:cs="Tahoma"/>
      <w:sz w:val="16"/>
      <w:szCs w:val="16"/>
    </w:rPr>
  </w:style>
  <w:style w:type="character" w:styleId="PlaceholderText">
    <w:name w:val="Placeholder Text"/>
    <w:basedOn w:val="DefaultParagraphFont"/>
    <w:uiPriority w:val="99"/>
    <w:semiHidden/>
    <w:rsid w:val="00391398"/>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St.Blacq</dc:creator>
  <cp:lastModifiedBy>St.Blacq</cp:lastModifiedBy>
  <cp:revision>3</cp:revision>
  <dcterms:created xsi:type="dcterms:W3CDTF">2016-09-09T07:19:00Z</dcterms:created>
  <dcterms:modified xsi:type="dcterms:W3CDTF">2016-09-09T08:42:00Z</dcterms:modified>
</cp:coreProperties>
</file>