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AB" w:rsidRPr="00436A62" w:rsidRDefault="00FB57AB" w:rsidP="00FB57AB">
      <w:pPr>
        <w:rPr>
          <w:szCs w:val="28"/>
        </w:rPr>
      </w:pPr>
      <w:r w:rsidRPr="00436A62">
        <w:rPr>
          <w:i/>
          <w:szCs w:val="28"/>
        </w:rPr>
        <w:t>(</w:t>
      </w:r>
      <w:r w:rsidR="009B4663" w:rsidRPr="00436A62">
        <w:rPr>
          <w:i/>
          <w:szCs w:val="28"/>
        </w:rPr>
        <w:t>1</w:t>
      </w:r>
      <w:r w:rsidRPr="00436A62">
        <w:rPr>
          <w:i/>
          <w:szCs w:val="28"/>
        </w:rPr>
        <w:t xml:space="preserve"> Слайд)</w:t>
      </w:r>
      <w:r w:rsidRPr="00436A62">
        <w:rPr>
          <w:szCs w:val="28"/>
        </w:rPr>
        <w:t xml:space="preserve"> </w:t>
      </w:r>
      <w:r w:rsidRPr="00436A62">
        <w:rPr>
          <w:szCs w:val="28"/>
        </w:rPr>
        <w:t xml:space="preserve">Калининградская Область - самый западный регион России, являющийся </w:t>
      </w:r>
      <w:proofErr w:type="spellStart"/>
      <w:r w:rsidRPr="00436A62">
        <w:rPr>
          <w:szCs w:val="28"/>
        </w:rPr>
        <w:t>полуэсклавом</w:t>
      </w:r>
      <w:proofErr w:type="spellEnd"/>
      <w:r w:rsidRPr="00436A62">
        <w:rPr>
          <w:szCs w:val="28"/>
        </w:rPr>
        <w:t>, потому что не имеет сухопутной границы с основной территорией страны. Граничит с Польшей на юге и Литвой на востоке. Площадь регио</w:t>
      </w:r>
      <w:r w:rsidRPr="00436A62">
        <w:rPr>
          <w:szCs w:val="28"/>
        </w:rPr>
        <w:t xml:space="preserve">на составляет более 15 тыс. </w:t>
      </w:r>
      <w:r w:rsidRPr="00436A62">
        <w:rPr>
          <w:szCs w:val="28"/>
        </w:rPr>
        <w:t>км</w:t>
      </w:r>
      <w:r w:rsidRPr="00436A62">
        <w:rPr>
          <w:szCs w:val="28"/>
          <w:vertAlign w:val="superscript"/>
        </w:rPr>
        <w:t>2</w:t>
      </w:r>
      <w:r w:rsidRPr="00436A62">
        <w:rPr>
          <w:szCs w:val="28"/>
        </w:rPr>
        <w:t>.</w:t>
      </w:r>
    </w:p>
    <w:p w:rsidR="00FB57AB" w:rsidRPr="00436A62" w:rsidRDefault="00FB57AB" w:rsidP="00FB57AB">
      <w:pPr>
        <w:rPr>
          <w:szCs w:val="28"/>
        </w:rPr>
      </w:pPr>
      <w:r w:rsidRPr="00436A62">
        <w:rPr>
          <w:i/>
          <w:szCs w:val="28"/>
        </w:rPr>
        <w:t>(</w:t>
      </w:r>
      <w:r w:rsidR="009B4663" w:rsidRPr="00436A62">
        <w:rPr>
          <w:i/>
          <w:szCs w:val="28"/>
        </w:rPr>
        <w:t>2</w:t>
      </w:r>
      <w:r w:rsidRPr="00436A62">
        <w:rPr>
          <w:i/>
          <w:szCs w:val="28"/>
        </w:rPr>
        <w:t xml:space="preserve"> Слайд) </w:t>
      </w:r>
      <w:proofErr w:type="spellStart"/>
      <w:r w:rsidRPr="00436A62">
        <w:rPr>
          <w:szCs w:val="28"/>
        </w:rPr>
        <w:t>Калининграская</w:t>
      </w:r>
      <w:proofErr w:type="spellEnd"/>
      <w:r w:rsidRPr="00436A62">
        <w:rPr>
          <w:szCs w:val="28"/>
        </w:rPr>
        <w:t xml:space="preserve"> область обладает мягким приморским климатом, от чего в этом году плавательный сез</w:t>
      </w:r>
      <w:r w:rsidRPr="00436A62">
        <w:rPr>
          <w:szCs w:val="28"/>
        </w:rPr>
        <w:t>он там до сих пор не закрыт. Не</w:t>
      </w:r>
      <w:r w:rsidRPr="00436A62">
        <w:rPr>
          <w:szCs w:val="28"/>
        </w:rPr>
        <w:t>смотря на это, в среднем почти полгода в области идет дождь, остальное время примерно поровну делят снег, ясная и пасмурная погода.</w:t>
      </w:r>
    </w:p>
    <w:p w:rsidR="00FB57AB" w:rsidRPr="00436A62" w:rsidRDefault="00FB57AB" w:rsidP="00FB57AB">
      <w:pPr>
        <w:rPr>
          <w:szCs w:val="28"/>
        </w:rPr>
      </w:pPr>
      <w:r w:rsidRPr="00436A62">
        <w:rPr>
          <w:i/>
          <w:szCs w:val="28"/>
        </w:rPr>
        <w:t>(</w:t>
      </w:r>
      <w:r w:rsidR="009B4663" w:rsidRPr="00436A62">
        <w:rPr>
          <w:i/>
          <w:szCs w:val="28"/>
        </w:rPr>
        <w:t>3</w:t>
      </w:r>
      <w:r w:rsidRPr="00436A62">
        <w:rPr>
          <w:i/>
          <w:szCs w:val="28"/>
        </w:rPr>
        <w:t xml:space="preserve"> </w:t>
      </w:r>
      <w:r w:rsidRPr="00436A62">
        <w:rPr>
          <w:i/>
          <w:szCs w:val="28"/>
        </w:rPr>
        <w:t>Слайд</w:t>
      </w:r>
      <w:r w:rsidRPr="00436A62">
        <w:rPr>
          <w:i/>
          <w:szCs w:val="28"/>
        </w:rPr>
        <w:t>)</w:t>
      </w:r>
      <w:r w:rsidRPr="00436A62">
        <w:rPr>
          <w:szCs w:val="28"/>
        </w:rPr>
        <w:t xml:space="preserve"> </w:t>
      </w:r>
      <w:r w:rsidRPr="00436A62">
        <w:rPr>
          <w:szCs w:val="28"/>
        </w:rPr>
        <w:t>Растительность региона</w:t>
      </w:r>
      <w:r w:rsidRPr="00436A62">
        <w:rPr>
          <w:szCs w:val="28"/>
        </w:rPr>
        <w:t xml:space="preserve"> разнообразна: От дюн Куршской косы </w:t>
      </w:r>
      <w:r w:rsidRPr="00436A62">
        <w:rPr>
          <w:szCs w:val="28"/>
        </w:rPr>
        <w:t>до широколиственных лесов.</w:t>
      </w:r>
    </w:p>
    <w:p w:rsidR="00FB57AB" w:rsidRPr="00436A62" w:rsidRDefault="00FB57AB" w:rsidP="00FB57AB">
      <w:pPr>
        <w:rPr>
          <w:szCs w:val="28"/>
        </w:rPr>
      </w:pPr>
      <w:r w:rsidRPr="00436A62">
        <w:rPr>
          <w:i/>
          <w:szCs w:val="28"/>
        </w:rPr>
        <w:t>(</w:t>
      </w:r>
      <w:r w:rsidRPr="00436A62">
        <w:rPr>
          <w:i/>
          <w:szCs w:val="28"/>
        </w:rPr>
        <w:t>4</w:t>
      </w:r>
      <w:r w:rsidRPr="00436A62">
        <w:rPr>
          <w:i/>
          <w:szCs w:val="28"/>
        </w:rPr>
        <w:t xml:space="preserve"> Слайд)</w:t>
      </w:r>
      <w:r w:rsidRPr="00436A62">
        <w:rPr>
          <w:szCs w:val="28"/>
        </w:rPr>
        <w:t xml:space="preserve"> </w:t>
      </w:r>
      <w:proofErr w:type="gramStart"/>
      <w:r w:rsidRPr="00436A62">
        <w:rPr>
          <w:szCs w:val="28"/>
        </w:rPr>
        <w:t>В</w:t>
      </w:r>
      <w:proofErr w:type="gramEnd"/>
      <w:r w:rsidRPr="00436A62">
        <w:rPr>
          <w:szCs w:val="28"/>
        </w:rPr>
        <w:t xml:space="preserve"> области обитают как разные представители копытных, так и множество хищников от мелких до крупных. Волки были истреблены еще в 70-ых годах прошлого века</w:t>
      </w:r>
    </w:p>
    <w:p w:rsidR="00DB73CB" w:rsidRPr="00436A62" w:rsidRDefault="00FB57AB" w:rsidP="00FB57AB">
      <w:pPr>
        <w:rPr>
          <w:szCs w:val="28"/>
        </w:rPr>
      </w:pPr>
      <w:r w:rsidRPr="00436A62">
        <w:rPr>
          <w:i/>
          <w:szCs w:val="28"/>
        </w:rPr>
        <w:t>(</w:t>
      </w:r>
      <w:r w:rsidR="009B4663" w:rsidRPr="00436A62">
        <w:rPr>
          <w:i/>
          <w:szCs w:val="28"/>
        </w:rPr>
        <w:t>5</w:t>
      </w:r>
      <w:r w:rsidRPr="00436A62">
        <w:rPr>
          <w:i/>
          <w:szCs w:val="28"/>
        </w:rPr>
        <w:t xml:space="preserve"> Слайд)</w:t>
      </w:r>
      <w:r w:rsidRPr="00436A62">
        <w:rPr>
          <w:szCs w:val="28"/>
        </w:rPr>
        <w:t xml:space="preserve"> Львиную</w:t>
      </w:r>
      <w:r w:rsidRPr="00436A62">
        <w:rPr>
          <w:szCs w:val="28"/>
        </w:rPr>
        <w:t xml:space="preserve"> долю экономики Калининградской области составляет туризм, но также в регионе развиты промышленность как морская, так и наземная и сельское хозяйство.</w:t>
      </w:r>
    </w:p>
    <w:p w:rsidR="009B4663" w:rsidRPr="00436A62" w:rsidRDefault="009B4663" w:rsidP="009B4663">
      <w:pPr>
        <w:rPr>
          <w:szCs w:val="28"/>
        </w:rPr>
      </w:pPr>
      <w:r w:rsidRPr="00436A62">
        <w:rPr>
          <w:szCs w:val="28"/>
        </w:rPr>
        <w:t xml:space="preserve"> (6 Слайд) Экономическая специализация</w:t>
      </w:r>
    </w:p>
    <w:p w:rsidR="009B4663" w:rsidRPr="00436A62" w:rsidRDefault="009B4663" w:rsidP="009B4663">
      <w:pPr>
        <w:pStyle w:val="a4"/>
        <w:numPr>
          <w:ilvl w:val="0"/>
          <w:numId w:val="2"/>
        </w:numPr>
        <w:rPr>
          <w:szCs w:val="28"/>
        </w:rPr>
      </w:pPr>
      <w:r w:rsidRPr="00436A62">
        <w:rPr>
          <w:szCs w:val="28"/>
        </w:rPr>
        <w:t>Машиностроение — завод "</w:t>
      </w:r>
      <w:proofErr w:type="spellStart"/>
      <w:r w:rsidRPr="00436A62">
        <w:rPr>
          <w:szCs w:val="28"/>
        </w:rPr>
        <w:t>Автотор</w:t>
      </w:r>
      <w:proofErr w:type="spellEnd"/>
      <w:r w:rsidRPr="00436A62">
        <w:rPr>
          <w:szCs w:val="28"/>
        </w:rPr>
        <w:t xml:space="preserve">" выпускает автомобили (BMW, </w:t>
      </w:r>
      <w:proofErr w:type="spellStart"/>
      <w:r w:rsidRPr="00436A62">
        <w:rPr>
          <w:szCs w:val="28"/>
        </w:rPr>
        <w:t>Kia</w:t>
      </w:r>
      <w:proofErr w:type="spellEnd"/>
      <w:r w:rsidRPr="00436A62">
        <w:rPr>
          <w:szCs w:val="28"/>
        </w:rPr>
        <w:t xml:space="preserve">, </w:t>
      </w:r>
      <w:proofErr w:type="spellStart"/>
      <w:r w:rsidRPr="00436A62">
        <w:rPr>
          <w:szCs w:val="28"/>
        </w:rPr>
        <w:t>Hyundai</w:t>
      </w:r>
      <w:proofErr w:type="spellEnd"/>
      <w:r w:rsidRPr="00436A62">
        <w:rPr>
          <w:szCs w:val="28"/>
        </w:rPr>
        <w:t>).</w:t>
      </w:r>
    </w:p>
    <w:p w:rsidR="009B4663" w:rsidRPr="00436A62" w:rsidRDefault="009B4663" w:rsidP="009B4663">
      <w:pPr>
        <w:pStyle w:val="a4"/>
        <w:numPr>
          <w:ilvl w:val="0"/>
          <w:numId w:val="2"/>
        </w:numPr>
        <w:rPr>
          <w:szCs w:val="28"/>
        </w:rPr>
      </w:pPr>
      <w:r w:rsidRPr="00436A62">
        <w:rPr>
          <w:szCs w:val="28"/>
        </w:rPr>
        <w:t>Пищевая промышленность — производство рыбы, молочных продуктов и кондитерских изделий.</w:t>
      </w:r>
    </w:p>
    <w:p w:rsidR="009B4663" w:rsidRPr="00436A62" w:rsidRDefault="009B4663" w:rsidP="009B4663">
      <w:pPr>
        <w:pStyle w:val="a4"/>
        <w:numPr>
          <w:ilvl w:val="0"/>
          <w:numId w:val="2"/>
        </w:numPr>
        <w:rPr>
          <w:szCs w:val="28"/>
        </w:rPr>
      </w:pPr>
      <w:r w:rsidRPr="00436A62">
        <w:rPr>
          <w:szCs w:val="28"/>
        </w:rPr>
        <w:t>Туризм — привлекают Балтийское побережье и Куршская коса.</w:t>
      </w:r>
    </w:p>
    <w:p w:rsidR="009B4663" w:rsidRPr="00436A62" w:rsidRDefault="009B4663" w:rsidP="009B4663">
      <w:pPr>
        <w:pStyle w:val="a4"/>
        <w:numPr>
          <w:ilvl w:val="0"/>
          <w:numId w:val="2"/>
        </w:numPr>
        <w:rPr>
          <w:szCs w:val="28"/>
        </w:rPr>
      </w:pPr>
      <w:r w:rsidRPr="00436A62">
        <w:rPr>
          <w:szCs w:val="28"/>
        </w:rPr>
        <w:t>Электроника — производство телекоммуникационного оборудования.</w:t>
      </w:r>
    </w:p>
    <w:p w:rsidR="009B4663" w:rsidRPr="00436A62" w:rsidRDefault="009B4663" w:rsidP="009B4663">
      <w:pPr>
        <w:pStyle w:val="a4"/>
        <w:numPr>
          <w:ilvl w:val="0"/>
          <w:numId w:val="2"/>
        </w:numPr>
        <w:rPr>
          <w:szCs w:val="28"/>
        </w:rPr>
      </w:pPr>
      <w:r w:rsidRPr="00436A62">
        <w:rPr>
          <w:szCs w:val="28"/>
        </w:rPr>
        <w:t>Ювелирное дело — обработка янтаря, крупнейший янтарный комбинат.</w:t>
      </w:r>
    </w:p>
    <w:p w:rsidR="009B4663" w:rsidRPr="00436A62" w:rsidRDefault="009B4663" w:rsidP="009B4663">
      <w:pPr>
        <w:rPr>
          <w:i/>
          <w:szCs w:val="28"/>
        </w:rPr>
      </w:pPr>
      <w:r w:rsidRPr="00436A62">
        <w:rPr>
          <w:i/>
          <w:szCs w:val="28"/>
        </w:rPr>
        <w:t xml:space="preserve">(7 Слайд) </w:t>
      </w:r>
      <w:proofErr w:type="gramStart"/>
      <w:r w:rsidRPr="00436A62">
        <w:rPr>
          <w:i/>
          <w:szCs w:val="28"/>
        </w:rPr>
        <w:t>Бренды,</w:t>
      </w:r>
      <w:r w:rsidRPr="00436A62">
        <w:rPr>
          <w:szCs w:val="28"/>
        </w:rPr>
        <w:t xml:space="preserve">  </w:t>
      </w:r>
      <w:r w:rsidRPr="00436A62">
        <w:rPr>
          <w:i/>
          <w:szCs w:val="28"/>
        </w:rPr>
        <w:t>"</w:t>
      </w:r>
      <w:proofErr w:type="spellStart"/>
      <w:proofErr w:type="gramEnd"/>
      <w:r w:rsidRPr="00436A62">
        <w:rPr>
          <w:i/>
          <w:szCs w:val="28"/>
        </w:rPr>
        <w:t>Автотор</w:t>
      </w:r>
      <w:proofErr w:type="spellEnd"/>
      <w:r w:rsidRPr="00436A62">
        <w:rPr>
          <w:i/>
          <w:szCs w:val="28"/>
        </w:rPr>
        <w:t xml:space="preserve">" — крупнейший автопроизводитель. Янтарный комбинат — мировой лидер по производству янтарных изделий. </w:t>
      </w:r>
      <w:proofErr w:type="spellStart"/>
      <w:r w:rsidRPr="00436A62">
        <w:rPr>
          <w:i/>
          <w:szCs w:val="28"/>
        </w:rPr>
        <w:t>Рыбопереработка</w:t>
      </w:r>
      <w:proofErr w:type="spellEnd"/>
      <w:r w:rsidRPr="00436A62">
        <w:rPr>
          <w:i/>
          <w:szCs w:val="28"/>
        </w:rPr>
        <w:t xml:space="preserve"> и консервы. Кондитерская фабрика "Яшкино" — сладости.</w:t>
      </w:r>
    </w:p>
    <w:p w:rsidR="009B4663" w:rsidRPr="00436A62" w:rsidRDefault="009B4663" w:rsidP="009B4663">
      <w:pPr>
        <w:rPr>
          <w:szCs w:val="28"/>
        </w:rPr>
      </w:pPr>
      <w:r w:rsidRPr="00436A62">
        <w:rPr>
          <w:szCs w:val="28"/>
        </w:rPr>
        <w:t>(8</w:t>
      </w:r>
      <w:r w:rsidRPr="00436A62">
        <w:rPr>
          <w:szCs w:val="28"/>
        </w:rPr>
        <w:t xml:space="preserve"> слайд) </w:t>
      </w:r>
      <w:r w:rsidRPr="00436A62">
        <w:rPr>
          <w:rStyle w:val="a3"/>
          <w:szCs w:val="28"/>
        </w:rPr>
        <w:t>Население</w:t>
      </w:r>
      <w:r w:rsidRPr="00436A62">
        <w:rPr>
          <w:szCs w:val="28"/>
        </w:rPr>
        <w:t xml:space="preserve"> — около 1 миллиона человек, из которых более 500 тысяч проживают в Калининграде. Регион многонационален, с преобладанием русских.</w:t>
      </w:r>
    </w:p>
    <w:p w:rsidR="009B4663" w:rsidRPr="00436A62" w:rsidRDefault="009B4663" w:rsidP="009B4663">
      <w:pPr>
        <w:rPr>
          <w:szCs w:val="28"/>
        </w:rPr>
      </w:pPr>
      <w:r w:rsidRPr="00436A62">
        <w:rPr>
          <w:szCs w:val="28"/>
        </w:rPr>
        <w:t>(9 слайд) Регион связан с Россией через морские порты (Балтийск, Калининград), авиацию (аэропорт Храброво), железнодорожные и автомобильные пути через Литву и Белоруссию.</w:t>
      </w:r>
    </w:p>
    <w:p w:rsidR="00436A62" w:rsidRDefault="00436A62" w:rsidP="00436A62">
      <w:r w:rsidRPr="00436A62">
        <w:rPr>
          <w:szCs w:val="28"/>
        </w:rPr>
        <w:t>(10 Слайд</w:t>
      </w:r>
      <w:r w:rsidRPr="00436A62">
        <w:t xml:space="preserve"> </w:t>
      </w:r>
      <w:r>
        <w:t>Герб представляет собой изображение крепостных стен со знаком Балтийского флота.</w:t>
      </w:r>
    </w:p>
    <w:p w:rsidR="00436A62" w:rsidRPr="00436A62" w:rsidRDefault="00436A62" w:rsidP="00436A62">
      <w:pPr>
        <w:rPr>
          <w:rFonts w:eastAsia="sans-serif"/>
          <w:sz w:val="32"/>
          <w:szCs w:val="28"/>
          <w:shd w:val="clear" w:color="auto" w:fill="FFFFFF"/>
        </w:rPr>
      </w:pPr>
      <w:r w:rsidRPr="00436A62">
        <w:rPr>
          <w:szCs w:val="28"/>
        </w:rPr>
        <w:lastRenderedPageBreak/>
        <w:t xml:space="preserve"> (11 Слайд) </w:t>
      </w:r>
      <w:r w:rsidRPr="00436A62">
        <w:rPr>
          <w:rFonts w:eastAsia="sans-serif"/>
          <w:szCs w:val="24"/>
          <w:shd w:val="clear" w:color="auto" w:fill="FFFFFF"/>
        </w:rPr>
        <w:t>Форт №11</w:t>
      </w:r>
      <w:r w:rsidRPr="0097494A">
        <w:rPr>
          <w:rFonts w:eastAsia="sans-serif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sz w:val="24"/>
          <w:szCs w:val="24"/>
          <w:shd w:val="clear" w:color="auto" w:fill="FFFFFF"/>
        </w:rPr>
        <w:t xml:space="preserve">- </w:t>
      </w:r>
      <w:r>
        <w:rPr>
          <w:szCs w:val="28"/>
        </w:rPr>
        <w:t>Ф</w:t>
      </w:r>
      <w:r w:rsidRPr="00436A62">
        <w:rPr>
          <w:rFonts w:eastAsia="sans-serif"/>
          <w:szCs w:val="24"/>
          <w:shd w:val="clear" w:color="auto" w:fill="FFFFFF"/>
        </w:rPr>
        <w:t>ортификационное сооружение города-цитадели Кёнигсберга, одного из пятнадцати основных фортов, построенных в 1877–1881 годах.</w:t>
      </w:r>
    </w:p>
    <w:p w:rsidR="00436A62" w:rsidRDefault="00436A62" w:rsidP="00436A62">
      <w:pPr>
        <w:pStyle w:val="a5"/>
        <w:shd w:val="clear" w:color="auto" w:fill="FFFFFF"/>
        <w:rPr>
          <w:rFonts w:eastAsia="Arial"/>
          <w:color w:val="353535"/>
          <w:sz w:val="28"/>
          <w:szCs w:val="28"/>
          <w:shd w:val="clear" w:color="auto" w:fill="FFFFFF"/>
        </w:rPr>
      </w:pPr>
      <w:r w:rsidRPr="00436A62">
        <w:rPr>
          <w:sz w:val="28"/>
          <w:szCs w:val="28"/>
        </w:rPr>
        <w:t xml:space="preserve">(12 Слайд) </w:t>
      </w:r>
      <w:r w:rsidRPr="00436A62">
        <w:rPr>
          <w:rFonts w:eastAsia="Arial"/>
          <w:color w:val="353535"/>
          <w:sz w:val="28"/>
          <w:szCs w:val="28"/>
          <w:shd w:val="clear" w:color="auto" w:fill="FFFFFF"/>
        </w:rPr>
        <w:t>Крепость «</w:t>
      </w:r>
      <w:proofErr w:type="spellStart"/>
      <w:r w:rsidRPr="00436A62">
        <w:rPr>
          <w:rFonts w:eastAsia="Arial"/>
          <w:color w:val="353535"/>
          <w:sz w:val="28"/>
          <w:szCs w:val="28"/>
          <w:shd w:val="clear" w:color="auto" w:fill="FFFFFF"/>
        </w:rPr>
        <w:t>Пиллау</w:t>
      </w:r>
      <w:proofErr w:type="spellEnd"/>
      <w:r w:rsidRPr="00436A62">
        <w:rPr>
          <w:rFonts w:eastAsia="Arial"/>
          <w:color w:val="353535"/>
          <w:sz w:val="28"/>
          <w:szCs w:val="28"/>
          <w:shd w:val="clear" w:color="auto" w:fill="FFFFFF"/>
        </w:rPr>
        <w:t xml:space="preserve">» </w:t>
      </w:r>
      <w:r w:rsidR="00FD4E6D">
        <w:rPr>
          <w:rFonts w:eastAsia="Arial"/>
          <w:color w:val="353535"/>
          <w:sz w:val="28"/>
          <w:szCs w:val="28"/>
          <w:shd w:val="clear" w:color="auto" w:fill="FFFFFF"/>
        </w:rPr>
        <w:t xml:space="preserve">по </w:t>
      </w:r>
      <w:r w:rsidRPr="00436A62">
        <w:rPr>
          <w:rFonts w:eastAsia="Arial"/>
          <w:color w:val="353535"/>
          <w:sz w:val="28"/>
          <w:szCs w:val="28"/>
          <w:shd w:val="clear" w:color="auto" w:fill="FFFFFF"/>
        </w:rPr>
        <w:t xml:space="preserve">своим очертаниям окрестили «Звёздной крепостью». В её стенах постигал азы военных стратегий молодой Петр </w:t>
      </w:r>
      <w:r w:rsidRPr="00436A62">
        <w:rPr>
          <w:rFonts w:eastAsia="Arial"/>
          <w:color w:val="353535"/>
          <w:sz w:val="28"/>
          <w:szCs w:val="28"/>
          <w:shd w:val="clear" w:color="auto" w:fill="FFFFFF"/>
          <w:lang w:val="en-US"/>
        </w:rPr>
        <w:t>I</w:t>
      </w:r>
      <w:r w:rsidRPr="00436A62">
        <w:rPr>
          <w:rFonts w:eastAsia="Arial"/>
          <w:color w:val="353535"/>
          <w:sz w:val="28"/>
          <w:szCs w:val="28"/>
          <w:shd w:val="clear" w:color="auto" w:fill="FFFFFF"/>
        </w:rPr>
        <w:t>.</w:t>
      </w:r>
    </w:p>
    <w:p w:rsidR="00436A62" w:rsidRPr="0097494A" w:rsidRDefault="00436A62" w:rsidP="00436A62">
      <w:pPr>
        <w:pStyle w:val="a5"/>
        <w:shd w:val="clear" w:color="auto" w:fill="FFFFFF"/>
        <w:rPr>
          <w:rFonts w:ascii="Arial" w:eastAsia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eastAsia="Arial"/>
          <w:color w:val="353535"/>
          <w:sz w:val="28"/>
          <w:szCs w:val="28"/>
          <w:shd w:val="clear" w:color="auto" w:fill="FFFFFF"/>
        </w:rPr>
        <w:t xml:space="preserve">(13 Слайд) </w:t>
      </w:r>
      <w:r w:rsidRPr="00FD4E6D">
        <w:rPr>
          <w:rFonts w:eastAsia="Arial"/>
          <w:color w:val="333333"/>
          <w:sz w:val="28"/>
          <w:szCs w:val="21"/>
          <w:shd w:val="clear" w:color="auto" w:fill="FFFFFF"/>
        </w:rPr>
        <w:t>Конный памятник императрице Елизавете Петровне. В 2004 году был открыт историко-культурный комплекс «Елизаветинский форт», центральной фигурой которого и стал памятник императрице.</w:t>
      </w:r>
    </w:p>
    <w:p w:rsidR="00436A62" w:rsidRDefault="00436A62" w:rsidP="00436A62">
      <w:pPr>
        <w:pStyle w:val="a5"/>
        <w:shd w:val="clear" w:color="auto" w:fill="FFFFFF"/>
        <w:spacing w:before="240" w:beforeAutospacing="0" w:after="240" w:afterAutospacing="0" w:line="360" w:lineRule="atLeast"/>
        <w:rPr>
          <w:rFonts w:ascii="Arial" w:eastAsia="Arial" w:hAnsi="Arial" w:cs="Arial"/>
          <w:color w:val="202020"/>
          <w:sz w:val="25"/>
          <w:szCs w:val="25"/>
          <w:shd w:val="clear" w:color="auto" w:fill="FFFFFF"/>
        </w:rPr>
      </w:pPr>
      <w:r>
        <w:rPr>
          <w:rFonts w:eastAsia="Arial"/>
          <w:color w:val="353535"/>
          <w:sz w:val="28"/>
          <w:szCs w:val="28"/>
          <w:shd w:val="clear" w:color="auto" w:fill="FFFFFF"/>
        </w:rPr>
        <w:t xml:space="preserve">(14 Слайд) </w:t>
      </w:r>
      <w:proofErr w:type="spellStart"/>
      <w:r w:rsidRPr="0097494A">
        <w:rPr>
          <w:rFonts w:ascii="Arial" w:eastAsia="Arial" w:hAnsi="Arial"/>
          <w:color w:val="202020"/>
          <w:sz w:val="25"/>
          <w:szCs w:val="25"/>
          <w:shd w:val="clear" w:color="auto" w:fill="FFFFFF"/>
        </w:rPr>
        <w:t>Фридландские</w:t>
      </w:r>
      <w:proofErr w:type="spellEnd"/>
      <w:r w:rsidRPr="0097494A">
        <w:rPr>
          <w:rFonts w:ascii="Arial" w:eastAsia="Arial" w:hAnsi="Arial"/>
          <w:color w:val="202020"/>
          <w:sz w:val="25"/>
          <w:szCs w:val="25"/>
          <w:shd w:val="clear" w:color="auto" w:fill="FFFFFF"/>
        </w:rPr>
        <w:t xml:space="preserve"> ворота</w:t>
      </w:r>
      <w:r>
        <w:rPr>
          <w:rFonts w:ascii="Arial" w:eastAsia="Arial" w:hAnsi="Arial" w:cs="Arial"/>
          <w:color w:val="202020"/>
          <w:sz w:val="25"/>
          <w:szCs w:val="25"/>
          <w:shd w:val="clear" w:color="auto" w:fill="FFFFFF"/>
        </w:rPr>
        <w:t xml:space="preserve"> </w:t>
      </w:r>
      <w:bookmarkStart w:id="0" w:name="_GoBack"/>
      <w:r>
        <w:rPr>
          <w:rFonts w:ascii="Arial" w:eastAsia="Arial" w:hAnsi="Arial" w:cs="Arial"/>
          <w:color w:val="202020"/>
          <w:sz w:val="25"/>
          <w:szCs w:val="25"/>
          <w:shd w:val="clear" w:color="auto" w:fill="FFFFFF"/>
        </w:rPr>
        <w:t>п</w:t>
      </w:r>
      <w:r w:rsidRPr="0097494A">
        <w:rPr>
          <w:rFonts w:ascii="Arial" w:eastAsia="Arial" w:hAnsi="Arial" w:cs="Arial"/>
          <w:color w:val="202020"/>
          <w:sz w:val="25"/>
          <w:szCs w:val="25"/>
          <w:shd w:val="clear" w:color="auto" w:fill="FFFFFF"/>
        </w:rPr>
        <w:t>остро</w:t>
      </w:r>
      <w:r>
        <w:rPr>
          <w:rFonts w:ascii="Arial" w:eastAsia="Arial" w:hAnsi="Arial" w:cs="Arial"/>
          <w:color w:val="202020"/>
          <w:sz w:val="25"/>
          <w:szCs w:val="25"/>
          <w:shd w:val="clear" w:color="auto" w:fill="FFFFFF"/>
        </w:rPr>
        <w:t>ены</w:t>
      </w:r>
      <w:r w:rsidRPr="0097494A">
        <w:rPr>
          <w:rFonts w:ascii="Arial" w:eastAsia="Arial" w:hAnsi="Arial" w:cs="Arial"/>
          <w:color w:val="202020"/>
          <w:sz w:val="25"/>
          <w:szCs w:val="25"/>
          <w:shd w:val="clear" w:color="auto" w:fill="FFFFFF"/>
        </w:rPr>
        <w:t xml:space="preserve"> в</w:t>
      </w:r>
      <w:r>
        <w:rPr>
          <w:rFonts w:ascii="Arial" w:eastAsia="Arial" w:hAnsi="Arial" w:cs="Arial"/>
          <w:color w:val="202020"/>
          <w:sz w:val="25"/>
          <w:szCs w:val="25"/>
          <w:shd w:val="clear" w:color="auto" w:fill="FFFFFF"/>
        </w:rPr>
        <w:t> </w:t>
      </w:r>
      <w:r w:rsidRPr="0097494A">
        <w:rPr>
          <w:rFonts w:ascii="Arial" w:eastAsia="Arial" w:hAnsi="Arial" w:cs="Arial"/>
          <w:color w:val="202020"/>
          <w:sz w:val="25"/>
          <w:szCs w:val="25"/>
          <w:shd w:val="clear" w:color="auto" w:fill="FFFFFF"/>
        </w:rPr>
        <w:t>1862</w:t>
      </w:r>
      <w:r>
        <w:rPr>
          <w:rFonts w:ascii="Arial" w:eastAsia="Arial" w:hAnsi="Arial" w:cs="Arial"/>
          <w:color w:val="202020"/>
          <w:sz w:val="25"/>
          <w:szCs w:val="25"/>
          <w:shd w:val="clear" w:color="auto" w:fill="FFFFFF"/>
        </w:rPr>
        <w:t> </w:t>
      </w:r>
      <w:r w:rsidRPr="0097494A">
        <w:rPr>
          <w:rFonts w:ascii="Arial" w:eastAsia="Arial" w:hAnsi="Arial" w:cs="Arial"/>
          <w:color w:val="202020"/>
          <w:sz w:val="25"/>
          <w:szCs w:val="25"/>
          <w:shd w:val="clear" w:color="auto" w:fill="FFFFFF"/>
        </w:rPr>
        <w:t xml:space="preserve">году как часть оборонительного комплекса для защиты города. </w:t>
      </w:r>
    </w:p>
    <w:bookmarkEnd w:id="0"/>
    <w:p w:rsidR="00436A62" w:rsidRPr="00436A62" w:rsidRDefault="00436A62" w:rsidP="00436A62">
      <w:pPr>
        <w:pStyle w:val="a5"/>
        <w:shd w:val="clear" w:color="auto" w:fill="FFFFFF"/>
        <w:rPr>
          <w:rFonts w:eastAsia="Arial"/>
          <w:color w:val="353535"/>
          <w:sz w:val="28"/>
          <w:szCs w:val="28"/>
          <w:shd w:val="clear" w:color="auto" w:fill="FFFFFF"/>
        </w:rPr>
      </w:pPr>
    </w:p>
    <w:p w:rsidR="00436A62" w:rsidRPr="00436A62" w:rsidRDefault="00436A62" w:rsidP="009B4663">
      <w:pPr>
        <w:rPr>
          <w:szCs w:val="28"/>
        </w:rPr>
      </w:pPr>
    </w:p>
    <w:p w:rsidR="009B4663" w:rsidRPr="00436A62" w:rsidRDefault="009B4663" w:rsidP="009B4663">
      <w:pPr>
        <w:rPr>
          <w:szCs w:val="28"/>
        </w:rPr>
      </w:pPr>
    </w:p>
    <w:p w:rsidR="009B4663" w:rsidRPr="00436A62" w:rsidRDefault="009B4663" w:rsidP="00FB57AB">
      <w:pPr>
        <w:rPr>
          <w:szCs w:val="28"/>
        </w:rPr>
      </w:pPr>
    </w:p>
    <w:sectPr w:rsidR="009B4663" w:rsidRPr="00436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B1C6E"/>
    <w:multiLevelType w:val="hybridMultilevel"/>
    <w:tmpl w:val="A4F82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60684"/>
    <w:multiLevelType w:val="multilevel"/>
    <w:tmpl w:val="28BC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9F"/>
    <w:rsid w:val="002C07FB"/>
    <w:rsid w:val="00436A62"/>
    <w:rsid w:val="00512E9F"/>
    <w:rsid w:val="009B4663"/>
    <w:rsid w:val="00DB73CB"/>
    <w:rsid w:val="00FB57AB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D60D"/>
  <w15:chartTrackingRefBased/>
  <w15:docId w15:val="{AF0B160B-D65F-4137-9C3B-130B22F4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466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466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B4663"/>
    <w:rPr>
      <w:rFonts w:eastAsia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B4663"/>
    <w:pPr>
      <w:ind w:left="720"/>
      <w:contextualSpacing/>
    </w:pPr>
  </w:style>
  <w:style w:type="paragraph" w:styleId="a5">
    <w:name w:val="Normal (Web)"/>
    <w:basedOn w:val="a"/>
    <w:unhideWhenUsed/>
    <w:rsid w:val="009B466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Артемьев</dc:creator>
  <cp:keywords/>
  <dc:description/>
  <cp:lastModifiedBy>Олег Артемьев</cp:lastModifiedBy>
  <cp:revision>5</cp:revision>
  <dcterms:created xsi:type="dcterms:W3CDTF">2024-09-17T14:01:00Z</dcterms:created>
  <dcterms:modified xsi:type="dcterms:W3CDTF">2024-09-17T16:50:00Z</dcterms:modified>
</cp:coreProperties>
</file>