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779AD687" w:rsidR="000F2EC0" w:rsidRDefault="0078131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BORIBOUN Steven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0E143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0E143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779AD687" w:rsidR="000F2EC0" w:rsidRDefault="0078131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BORIBOUN Steven</w:t>
                              </w:r>
                            </w:p>
                          </w:sdtContent>
                        </w:sdt>
                        <w:p w14:paraId="39789DEB" w14:textId="5AF52A2E" w:rsidR="000F2EC0" w:rsidRDefault="000E143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0E143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0E1435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0E1435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31097636" w:displacedByCustomXml="next"/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  <w:bookmarkEnd w:id="0"/>
        </w:p>
        <w:p w14:paraId="40617EAB" w14:textId="1FB806B2" w:rsidR="00F33681" w:rsidRDefault="008103DE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97636" w:history="1">
            <w:r w:rsidR="00F33681" w:rsidRPr="00C9154F">
              <w:rPr>
                <w:rStyle w:val="Lienhypertexte"/>
                <w:noProof/>
              </w:rPr>
              <w:t>Table des matières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_Toc31097636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1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77454ECB" w14:textId="04DB241B" w:rsidR="00F33681" w:rsidRDefault="000E143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7" w:history="1">
            <w:r w:rsidR="00F33681" w:rsidRPr="00C9154F">
              <w:rPr>
                <w:rStyle w:val="Lienhypertexte"/>
                <w:noProof/>
              </w:rPr>
              <w:t>1 - Spécifications Techniques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_Toc31097637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2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38ECB86F" w14:textId="2D04A631" w:rsidR="00F33681" w:rsidRDefault="000E143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8" w:history="1">
            <w:r w:rsidR="00F33681" w:rsidRPr="00C9154F">
              <w:rPr>
                <w:rStyle w:val="Lienhypertexte"/>
                <w:noProof/>
              </w:rPr>
              <w:t>1.1 – Contexte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_Toc31097638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2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6C6C495F" w14:textId="3C3C71E5" w:rsidR="00F33681" w:rsidRDefault="000E143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39" w:history="1">
            <w:r w:rsidR="00F33681" w:rsidRPr="00C9154F">
              <w:rPr>
                <w:rStyle w:val="Lienhypertexte"/>
                <w:noProof/>
              </w:rPr>
              <w:t>1.2 – Micro-ordinateurs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_Toc31097639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2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1147B38E" w14:textId="5A8DBB16" w:rsidR="00F33681" w:rsidRDefault="000E143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0" w:history="1">
            <w:r w:rsidR="00F33681" w:rsidRPr="00C9154F">
              <w:rPr>
                <w:rStyle w:val="Lienhypertexte"/>
                <w:noProof/>
              </w:rPr>
              <w:t>1.3 - Sonde de Température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_Toc31097640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3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06C013C0" w14:textId="5ED86DC6" w:rsidR="00F33681" w:rsidRDefault="000E143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1" w:history="1">
            <w:r w:rsidR="00F33681" w:rsidRPr="00C9154F">
              <w:rPr>
                <w:rStyle w:val="Lienhypertexte"/>
                <w:noProof/>
              </w:rPr>
              <w:t>1.5 Afficheur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_Toc31097641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5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11C252F7" w14:textId="29C59957" w:rsidR="00F33681" w:rsidRDefault="000E143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2" w:history="1">
            <w:r w:rsidR="00F33681" w:rsidRPr="00C9154F">
              <w:rPr>
                <w:rStyle w:val="Lienhypertexte"/>
                <w:noProof/>
              </w:rPr>
              <w:t>1.5 Langage De Programmation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_Toc31097642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6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66F599A1" w14:textId="13CA9D34" w:rsidR="00F33681" w:rsidRDefault="000E143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3" w:history="1">
            <w:r w:rsidR="00F33681" w:rsidRPr="00C9154F">
              <w:rPr>
                <w:rStyle w:val="Lienhypertexte"/>
                <w:noProof/>
              </w:rPr>
              <w:t>1.6 Alimentation de la Raspberry de livraison.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_Toc31097643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7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7713B5C3" w14:textId="491AF535" w:rsidR="00F33681" w:rsidRDefault="000E143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4" w:history="1">
            <w:r w:rsidR="00F33681" w:rsidRPr="00C9154F">
              <w:rPr>
                <w:rStyle w:val="Lienhypertexte"/>
                <w:noProof/>
              </w:rPr>
              <w:t>2 - L’analyse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_Toc31097644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8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4A30F8D8" w14:textId="6FED00B8" w:rsidR="00F33681" w:rsidRDefault="000E143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5" w:history="1">
            <w:r w:rsidR="00F33681" w:rsidRPr="00C9154F">
              <w:rPr>
                <w:rStyle w:val="Lienhypertexte"/>
                <w:noProof/>
              </w:rPr>
              <w:t>2.1 Le diagramme de cas d’utilisation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_Toc31097645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8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53C74BD0" w14:textId="7FEFE917" w:rsidR="00F33681" w:rsidRDefault="000E143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fr-FR"/>
            </w:rPr>
          </w:pPr>
          <w:hyperlink w:anchor="_Toc31097646" w:history="1">
            <w:r w:rsidR="00F33681" w:rsidRPr="00C9154F">
              <w:rPr>
                <w:rStyle w:val="Lienhypertexte"/>
                <w:noProof/>
              </w:rPr>
              <w:t>2.2 Les diagrammes de séquences</w:t>
            </w:r>
            <w:r w:rsidR="00F33681">
              <w:rPr>
                <w:noProof/>
                <w:webHidden/>
              </w:rPr>
              <w:tab/>
            </w:r>
            <w:r w:rsidR="00F33681">
              <w:rPr>
                <w:noProof/>
                <w:webHidden/>
              </w:rPr>
              <w:fldChar w:fldCharType="begin"/>
            </w:r>
            <w:r w:rsidR="00F33681">
              <w:rPr>
                <w:noProof/>
                <w:webHidden/>
              </w:rPr>
              <w:instrText xml:space="preserve"> PAGEREF _Toc31097646 \h </w:instrText>
            </w:r>
            <w:r w:rsidR="00F33681">
              <w:rPr>
                <w:noProof/>
                <w:webHidden/>
              </w:rPr>
            </w:r>
            <w:r w:rsidR="00F33681">
              <w:rPr>
                <w:noProof/>
                <w:webHidden/>
              </w:rPr>
              <w:fldChar w:fldCharType="separate"/>
            </w:r>
            <w:r w:rsidR="00F33681">
              <w:rPr>
                <w:noProof/>
                <w:webHidden/>
              </w:rPr>
              <w:t>8</w:t>
            </w:r>
            <w:r w:rsidR="00F33681">
              <w:rPr>
                <w:noProof/>
                <w:webHidden/>
              </w:rPr>
              <w:fldChar w:fldCharType="end"/>
            </w:r>
          </w:hyperlink>
        </w:p>
        <w:p w14:paraId="57AF9903" w14:textId="1FB44022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0E1435" w:rsidP="000F2EC0"/>
      </w:sdtContent>
    </w:sdt>
    <w:p w14:paraId="027112F2" w14:textId="70EEC166" w:rsidR="00053D58" w:rsidRDefault="00053D58" w:rsidP="00053D58">
      <w:pPr>
        <w:pStyle w:val="Titre1"/>
      </w:pPr>
      <w:bookmarkStart w:id="1" w:name="_Toc31097637"/>
      <w:r>
        <w:t>1 - Spécifications Techniques</w:t>
      </w:r>
      <w:bookmarkEnd w:id="1"/>
    </w:p>
    <w:p w14:paraId="54F898FF" w14:textId="0C06F852" w:rsidR="00184830" w:rsidRDefault="30E2A386" w:rsidP="0B751304">
      <w:pPr>
        <w:pStyle w:val="Titre2"/>
      </w:pPr>
      <w:bookmarkStart w:id="2" w:name="_Toc31097638"/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2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3" w:name="_Toc31097639"/>
      <w:r>
        <w:t xml:space="preserve">1.2 – </w:t>
      </w:r>
      <w:r w:rsidR="00EC3719">
        <w:t>Micro-ordinateurs</w:t>
      </w:r>
      <w:bookmarkEnd w:id="3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76BD595A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p w14:paraId="5919BA98" w14:textId="4B183E72" w:rsidR="005D3DEA" w:rsidRDefault="005D3DEA" w:rsidP="009D3498"/>
    <w:p w14:paraId="7C208476" w14:textId="77777777" w:rsidR="005D3DEA" w:rsidRDefault="005D3DEA" w:rsidP="009D34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4" w:name="_Toc31097640"/>
      <w:r>
        <w:t>1.</w:t>
      </w:r>
      <w:r w:rsidR="00CE7CB3">
        <w:t>3</w:t>
      </w:r>
      <w:r>
        <w:t xml:space="preserve"> - Sonde de Température</w:t>
      </w:r>
      <w:bookmarkEnd w:id="4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</w:t>
      </w:r>
      <w:r w:rsidR="4DECA802">
        <w:lastRenderedPageBreak/>
        <w:t>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1D4A8E8E" w:rsidR="488683C6" w:rsidRDefault="001F135A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53F0BFCE" w:rsidR="488683C6" w:rsidRDefault="001F135A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7CA59922" w:rsidR="488683C6" w:rsidRPr="001F135A" w:rsidRDefault="001F135A" w:rsidP="40022762">
            <w:pPr>
              <w:jc w:val="center"/>
              <w:rPr>
                <w:b/>
                <w:bCs/>
              </w:rPr>
            </w:pPr>
            <w:r w:rsidRPr="001F135A">
              <w:rPr>
                <w:b/>
                <w:bCs/>
              </w:rPr>
              <w:t>Indifférent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714EB9CF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</w:t>
      </w:r>
      <w:r w:rsidR="00D32451">
        <w:rPr>
          <w:b/>
          <w:bCs/>
        </w:rPr>
        <w:t>B130-1</w:t>
      </w:r>
      <w:r w:rsidRPr="5BFA0393">
        <w:rPr>
          <w:b/>
          <w:bCs/>
        </w:rPr>
        <w:t>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lastRenderedPageBreak/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38"/>
        <w:gridCol w:w="2042"/>
        <w:gridCol w:w="2616"/>
        <w:gridCol w:w="1842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2CADB22" w:rsidR="50EF7AB0" w:rsidRDefault="007568EC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="Calibri" w:cs="Calibri"/>
                <w:b/>
                <w:color w:val="00B050"/>
              </w:rPr>
              <w:t>SIM28</w:t>
            </w:r>
            <w:r w:rsidR="497EEF37" w:rsidRPr="5EC834E2">
              <w:rPr>
                <w:rFonts w:eastAsia="Calibri" w:cs="Calibri"/>
                <w:b/>
                <w:color w:val="00B050"/>
              </w:rPr>
              <w:t xml:space="preserve">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0A288FF6" w:rsidR="4D90B92B" w:rsidRDefault="007568EC" w:rsidP="3ECBFA14">
            <w:pPr>
              <w:jc w:val="center"/>
              <w:rPr>
                <w:rFonts w:eastAsiaTheme="minorEastAsia"/>
              </w:rPr>
            </w:pPr>
            <w:r>
              <w:t>UB-5010</w:t>
            </w:r>
          </w:p>
        </w:tc>
        <w:tc>
          <w:tcPr>
            <w:tcW w:w="1928" w:type="dxa"/>
          </w:tcPr>
          <w:p w14:paraId="426A11B1" w14:textId="61598D7D" w:rsidR="50EF7AB0" w:rsidRDefault="007568E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D88B3B4" w:rsidR="4D90B92B" w:rsidRDefault="007568EC" w:rsidP="3ECBFA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GPIO</w:t>
            </w:r>
          </w:p>
        </w:tc>
        <w:tc>
          <w:tcPr>
            <w:tcW w:w="1928" w:type="dxa"/>
          </w:tcPr>
          <w:p w14:paraId="50EC79C4" w14:textId="69F8CFA3" w:rsidR="50EF7AB0" w:rsidRDefault="007568E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3F99265A" w:rsidR="50EF7AB0" w:rsidRDefault="007568EC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2F1744DC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</w:t>
            </w:r>
            <w:r w:rsidR="00BE3F78">
              <w:rPr>
                <w:rFonts w:eastAsiaTheme="minorEastAsia"/>
              </w:rPr>
              <w:t>,</w:t>
            </w:r>
            <w:r w:rsidRPr="3ECBFA14">
              <w:rPr>
                <w:rFonts w:eastAsiaTheme="minorEastAsia"/>
              </w:rPr>
              <w:t xml:space="preserve"> C/A,</w:t>
            </w:r>
            <w:r w:rsidR="00BE3F78">
              <w:t xml:space="preserve"> WAAS, EGNOS, MSAS, GAGAN</w:t>
            </w:r>
          </w:p>
        </w:tc>
        <w:tc>
          <w:tcPr>
            <w:tcW w:w="1928" w:type="dxa"/>
          </w:tcPr>
          <w:p w14:paraId="4390188D" w14:textId="3CA82AD0" w:rsidR="50EF7AB0" w:rsidRDefault="007568EC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2C3A14A7" w:rsidR="4D90B92B" w:rsidRDefault="007568EC" w:rsidP="3ECBFA14">
            <w:pPr>
              <w:jc w:val="center"/>
              <w:rPr>
                <w:rFonts w:eastAsiaTheme="minorEastAsia"/>
              </w:rPr>
            </w:pPr>
            <w:r w:rsidRPr="007568EC">
              <w:rPr>
                <w:rFonts w:eastAsiaTheme="minorEastAsia"/>
              </w:rPr>
              <w:t>53mm*47mm*23mm</w:t>
            </w:r>
          </w:p>
        </w:tc>
        <w:tc>
          <w:tcPr>
            <w:tcW w:w="1928" w:type="dxa"/>
          </w:tcPr>
          <w:p w14:paraId="28D9610C" w14:textId="689ED50B" w:rsidR="50EF7AB0" w:rsidRPr="007568EC" w:rsidRDefault="007568EC" w:rsidP="7FF3F04F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50BDFB59" w:rsidR="4D90B92B" w:rsidRDefault="007568EC" w:rsidP="3ECBFA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 mA</w:t>
            </w:r>
          </w:p>
        </w:tc>
        <w:tc>
          <w:tcPr>
            <w:tcW w:w="1928" w:type="dxa"/>
          </w:tcPr>
          <w:p w14:paraId="4DD8F855" w14:textId="675D9ADE" w:rsidR="0D6AC67F" w:rsidRDefault="007568E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04BFAF1" w:rsidR="4D90B92B" w:rsidRDefault="007568EC" w:rsidP="3ECBFA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 m</w:t>
            </w:r>
          </w:p>
        </w:tc>
        <w:tc>
          <w:tcPr>
            <w:tcW w:w="1928" w:type="dxa"/>
          </w:tcPr>
          <w:p w14:paraId="715B34FE" w14:textId="44D408E4" w:rsidR="0D6AC67F" w:rsidRDefault="007568EC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57BCC1E0" w:rsidR="4D90B92B" w:rsidRDefault="007568EC" w:rsidP="3ECBFA14">
            <w:pPr>
              <w:jc w:val="center"/>
              <w:rPr>
                <w:rFonts w:eastAsia="Calibri" w:cs="Calibri"/>
              </w:rPr>
            </w:pPr>
            <w:r>
              <w:rPr>
                <w:rFonts w:eastAsiaTheme="minorEastAsia"/>
              </w:rPr>
              <w:t>2</w:t>
            </w:r>
            <w:r w:rsidR="00FF5B05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>€</w:t>
            </w:r>
          </w:p>
        </w:tc>
        <w:tc>
          <w:tcPr>
            <w:tcW w:w="1928" w:type="dxa"/>
          </w:tcPr>
          <w:p w14:paraId="50EE5903" w14:textId="21B3DCF3" w:rsidR="50EF7AB0" w:rsidRDefault="007568E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007568EC">
              <w:rPr>
                <w:rFonts w:eastAsia="Calibri" w:cs="Calibri"/>
                <w:b/>
                <w:bCs/>
                <w:color w:val="00B050"/>
              </w:rPr>
              <w:t>SIM28</w:t>
            </w:r>
          </w:p>
        </w:tc>
      </w:tr>
    </w:tbl>
    <w:p w14:paraId="750C0165" w14:textId="60CA170A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r w:rsidR="007568EC">
        <w:rPr>
          <w:rFonts w:eastAsia="Calibri" w:cs="Calibri"/>
          <w:b/>
          <w:bCs/>
        </w:rPr>
        <w:t>SIM28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="007568EC">
        <w:rPr>
          <w:rFonts w:eastAsia="Calibri" w:cs="Calibri"/>
          <w:b/>
          <w:bCs/>
        </w:rPr>
        <w:t>plus performant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5" w:name="_Toc31097641"/>
      <w:r>
        <w:t>1.5 Afficheur</w:t>
      </w:r>
      <w:bookmarkEnd w:id="5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68B3B8AC" w:rsidR="005D48A5" w:rsidRPr="0005169F" w:rsidRDefault="005D48A5" w:rsidP="005D48A5">
      <w:pPr>
        <w:pStyle w:val="Titre2"/>
      </w:pPr>
      <w:bookmarkStart w:id="6" w:name="_Toc31097642"/>
      <w:r>
        <w:t xml:space="preserve">1.5 </w:t>
      </w:r>
      <w:r w:rsidR="00CF384C">
        <w:t>Langage</w:t>
      </w:r>
      <w:r w:rsidR="00517C1E">
        <w:t xml:space="preserve"> De Programmation</w:t>
      </w:r>
      <w:bookmarkEnd w:id="6"/>
    </w:p>
    <w:p w14:paraId="7BC26175" w14:textId="023ACC18" w:rsidR="005D48A5" w:rsidRDefault="000E7DD3" w:rsidP="005D48A5">
      <w:r>
        <w:t xml:space="preserve">Enfin la partie la plus importante </w:t>
      </w:r>
      <w:proofErr w:type="spellStart"/>
      <w:r>
        <w:t>a</w:t>
      </w:r>
      <w:proofErr w:type="spellEnd"/>
      <w:r>
        <w:t xml:space="preserve"> nos </w:t>
      </w:r>
      <w:proofErr w:type="gramStart"/>
      <w:r>
        <w:t xml:space="preserve">yeux </w:t>
      </w:r>
      <w:r w:rsidR="00E246E6">
        <w:t>,</w:t>
      </w:r>
      <w:proofErr w:type="gramEnd"/>
      <w:r w:rsidR="00E246E6">
        <w:t xml:space="preserve">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Pr="002B2F4A" w:rsidRDefault="00A83BE7" w:rsidP="007815D7">
            <w:pPr>
              <w:rPr>
                <w:b/>
                <w:bCs/>
              </w:rPr>
            </w:pPr>
            <w:r w:rsidRPr="002B2F4A">
              <w:rPr>
                <w:b/>
                <w:bCs/>
              </w:rP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lastRenderedPageBreak/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477279DD" w:rsidR="005D48A5" w:rsidRDefault="00197FB7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197FB7">
              <w:rPr>
                <w:b/>
                <w:bCs/>
                <w:color w:val="FF0000"/>
              </w:rPr>
              <w:t>Python</w:t>
            </w:r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4141C41F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Langage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5EB6BFF" w:rsidR="005D48A5" w:rsidRDefault="005D48A5" w:rsidP="005D48A5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439AFF83" w14:textId="6FDE962C" w:rsidR="00781313" w:rsidRDefault="00781313" w:rsidP="00781313">
      <w:pPr>
        <w:pStyle w:val="Titre2"/>
      </w:pPr>
      <w:bookmarkStart w:id="7" w:name="_Toc31097643"/>
      <w:r>
        <w:t>1.6 Alimentation de la Raspberry de livraison.</w:t>
      </w:r>
      <w:bookmarkEnd w:id="7"/>
    </w:p>
    <w:p w14:paraId="0AB65AFD" w14:textId="77777777" w:rsidR="00781313" w:rsidRDefault="00781313" w:rsidP="00781313">
      <w:r>
        <w:t>La Raspberry a besoin d’alimentation de 5V 2.5A en micro USB pour fonctionner.</w:t>
      </w:r>
    </w:p>
    <w:p w14:paraId="404C396B" w14:textId="77777777" w:rsidR="00781313" w:rsidRDefault="00781313" w:rsidP="00781313">
      <w:r>
        <w:t>Il faut que l’alimentation soit :</w:t>
      </w:r>
    </w:p>
    <w:p w14:paraId="2FA60AB6" w14:textId="208FF055" w:rsidR="00781313" w:rsidRP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Peu </w:t>
      </w:r>
      <w:r w:rsidR="002B2F4A">
        <w:t>c</w:t>
      </w:r>
      <w:r>
        <w:t>onsommatrice en énergie</w:t>
      </w:r>
      <w:r w:rsidR="00164EC5">
        <w:t xml:space="preserve"> (5V 2.5A)</w:t>
      </w:r>
      <w:r>
        <w:t>.</w:t>
      </w:r>
    </w:p>
    <w:p w14:paraId="029FEA67" w14:textId="7FC675B5" w:rsid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Que l’alimentation soit </w:t>
      </w:r>
      <w:r w:rsidR="002B2F4A">
        <w:rPr>
          <w:rFonts w:asciiTheme="minorHAnsi" w:eastAsiaTheme="minorEastAsia" w:hAnsiTheme="minorHAnsi"/>
        </w:rPr>
        <w:t>éteinte</w:t>
      </w:r>
      <w:r>
        <w:rPr>
          <w:rFonts w:asciiTheme="minorHAnsi" w:eastAsiaTheme="minorEastAsia" w:hAnsiTheme="minorHAnsi"/>
        </w:rPr>
        <w:t xml:space="preserve"> quand la voiture est </w:t>
      </w:r>
      <w:r w:rsidR="002B2F4A">
        <w:rPr>
          <w:rFonts w:asciiTheme="minorHAnsi" w:eastAsiaTheme="minorEastAsia" w:hAnsiTheme="minorHAnsi"/>
        </w:rPr>
        <w:t>à</w:t>
      </w:r>
      <w:r>
        <w:rPr>
          <w:rFonts w:asciiTheme="minorHAnsi" w:eastAsiaTheme="minorEastAsia" w:hAnsiTheme="minorHAnsi"/>
        </w:rPr>
        <w:t xml:space="preserve"> l’</w:t>
      </w:r>
      <w:r w:rsidR="002B2F4A">
        <w:rPr>
          <w:rFonts w:asciiTheme="minorHAnsi" w:eastAsiaTheme="minorEastAsia" w:hAnsiTheme="minorHAnsi"/>
        </w:rPr>
        <w:t>arrêt</w:t>
      </w:r>
    </w:p>
    <w:p w14:paraId="631E1DBC" w14:textId="77777777" w:rsidR="002B2F4A" w:rsidRDefault="002B2F4A" w:rsidP="00781313">
      <w:pPr>
        <w:spacing w:before="0" w:after="0"/>
        <w:rPr>
          <w:rFonts w:asciiTheme="minorHAnsi" w:eastAsiaTheme="minorEastAsia" w:hAnsiTheme="minorHAnsi"/>
        </w:rPr>
      </w:pPr>
    </w:p>
    <w:p w14:paraId="358EF091" w14:textId="22EE784A" w:rsidR="00781313" w:rsidRDefault="002B2F4A" w:rsidP="00781313">
      <w:p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Nous avons deux solutions qui sont à notre disposition :</w:t>
      </w:r>
    </w:p>
    <w:p w14:paraId="7EA6340E" w14:textId="670C38B6" w:rsidR="002B2F4A" w:rsidRPr="00164EC5" w:rsidRDefault="002B2F4A" w:rsidP="002B2F4A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Un adaptateur allume-cigare à micro USB de 5V</w:t>
      </w:r>
    </w:p>
    <w:p w14:paraId="5AE89AB9" w14:textId="1708892B" w:rsidR="00164EC5" w:rsidRPr="00164EC5" w:rsidRDefault="00164EC5" w:rsidP="00164EC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 w:rsidRPr="00164EC5">
        <w:rPr>
          <w:rFonts w:asciiTheme="minorHAnsi" w:eastAsiaTheme="minorEastAsia" w:hAnsiTheme="minorHAnsi"/>
        </w:rPr>
        <w:t>Régulateur 5V/12V</w:t>
      </w:r>
    </w:p>
    <w:p w14:paraId="0ABE429A" w14:textId="544486EA" w:rsidR="002B2F4A" w:rsidRPr="007217FC" w:rsidRDefault="002B2F4A" w:rsidP="002B2F4A">
      <w:r>
        <w:t xml:space="preserve">Veuillez trouver ci-dessous un comparatif des caractéristiques de chacun </w:t>
      </w:r>
      <w:proofErr w:type="gramStart"/>
      <w:r>
        <w:t xml:space="preserve">des </w:t>
      </w:r>
      <w:r w:rsidR="00CC2054">
        <w:t>alimentation</w:t>
      </w:r>
      <w:proofErr w:type="gramEnd"/>
      <w:r>
        <w:t xml:space="preserve">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2B2F4A" w14:paraId="171D3EC3" w14:textId="77777777" w:rsidTr="0043095E">
        <w:trPr>
          <w:jc w:val="center"/>
        </w:trPr>
        <w:tc>
          <w:tcPr>
            <w:tcW w:w="2689" w:type="dxa"/>
          </w:tcPr>
          <w:p w14:paraId="1D0DD963" w14:textId="77777777" w:rsidR="002B2F4A" w:rsidRDefault="002B2F4A" w:rsidP="0043095E"/>
        </w:tc>
        <w:tc>
          <w:tcPr>
            <w:tcW w:w="2121" w:type="dxa"/>
          </w:tcPr>
          <w:p w14:paraId="37596B54" w14:textId="683CBE92" w:rsidR="002B2F4A" w:rsidRPr="007217FC" w:rsidRDefault="002B2F4A" w:rsidP="0043095E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  <w:tc>
          <w:tcPr>
            <w:tcW w:w="2273" w:type="dxa"/>
          </w:tcPr>
          <w:p w14:paraId="7C77507A" w14:textId="044AEFB1" w:rsidR="002B2F4A" w:rsidRPr="007217FC" w:rsidRDefault="00164EC5" w:rsidP="0043095E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  <w:tc>
          <w:tcPr>
            <w:tcW w:w="2055" w:type="dxa"/>
          </w:tcPr>
          <w:p w14:paraId="085745CB" w14:textId="77777777" w:rsidR="002B2F4A" w:rsidRDefault="002B2F4A" w:rsidP="0043095E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2B2F4A" w14:paraId="500829A0" w14:textId="77777777" w:rsidTr="0043095E">
        <w:trPr>
          <w:trHeight w:val="770"/>
          <w:jc w:val="center"/>
        </w:trPr>
        <w:tc>
          <w:tcPr>
            <w:tcW w:w="2689" w:type="dxa"/>
          </w:tcPr>
          <w:p w14:paraId="57FD734A" w14:textId="793E9ABD" w:rsidR="002B2F4A" w:rsidRDefault="002B2F4A" w:rsidP="0043095E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313CBD6B" w14:textId="2C57820E" w:rsidR="002B2F4A" w:rsidRDefault="002B2F4A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Sortie : 5V</w:t>
            </w:r>
            <w:r w:rsidR="00164EC5">
              <w:rPr>
                <w:rFonts w:eastAsiaTheme="minorEastAsia"/>
              </w:rPr>
              <w:t>/1A</w:t>
            </w:r>
          </w:p>
        </w:tc>
        <w:tc>
          <w:tcPr>
            <w:tcW w:w="2273" w:type="dxa"/>
          </w:tcPr>
          <w:p w14:paraId="023B7C0E" w14:textId="032F466D" w:rsidR="002B2F4A" w:rsidRDefault="00160A50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Sortie</w:t>
            </w:r>
            <w:r w:rsidR="002B2F4A">
              <w:rPr>
                <w:rFonts w:eastAsia="Calibri" w:cs="Calibri"/>
              </w:rPr>
              <w:t> : 5V</w:t>
            </w:r>
            <w:r w:rsidR="00164EC5">
              <w:rPr>
                <w:rFonts w:eastAsia="Calibri" w:cs="Calibri"/>
              </w:rPr>
              <w:t>/2.4A</w:t>
            </w:r>
          </w:p>
        </w:tc>
        <w:tc>
          <w:tcPr>
            <w:tcW w:w="2055" w:type="dxa"/>
          </w:tcPr>
          <w:p w14:paraId="3F12D1D2" w14:textId="137752BC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1505E6C4" w14:textId="77777777" w:rsidTr="0043095E">
        <w:trPr>
          <w:jc w:val="center"/>
        </w:trPr>
        <w:tc>
          <w:tcPr>
            <w:tcW w:w="2689" w:type="dxa"/>
          </w:tcPr>
          <w:p w14:paraId="6431C2C7" w14:textId="27D64145" w:rsidR="002B2F4A" w:rsidRPr="002B2F4A" w:rsidRDefault="00197FB7" w:rsidP="0043095E">
            <w:pPr>
              <w:rPr>
                <w:b/>
                <w:bCs/>
              </w:rPr>
            </w:pPr>
            <w:r>
              <w:rPr>
                <w:b/>
                <w:bCs/>
              </w:rPr>
              <w:t>Longueur des câbles</w:t>
            </w:r>
          </w:p>
        </w:tc>
        <w:tc>
          <w:tcPr>
            <w:tcW w:w="2121" w:type="dxa"/>
          </w:tcPr>
          <w:p w14:paraId="640A3C75" w14:textId="6A898566" w:rsidR="002B2F4A" w:rsidRPr="6EF1A543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1.20 m</w:t>
            </w:r>
          </w:p>
        </w:tc>
        <w:tc>
          <w:tcPr>
            <w:tcW w:w="2273" w:type="dxa"/>
          </w:tcPr>
          <w:p w14:paraId="77BE517B" w14:textId="037E6721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t>5 cm</w:t>
            </w:r>
          </w:p>
        </w:tc>
        <w:tc>
          <w:tcPr>
            <w:tcW w:w="2055" w:type="dxa"/>
          </w:tcPr>
          <w:p w14:paraId="5B48DAFC" w14:textId="1856E29B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6CF53277" w14:textId="77777777" w:rsidTr="0043095E">
        <w:trPr>
          <w:jc w:val="center"/>
        </w:trPr>
        <w:tc>
          <w:tcPr>
            <w:tcW w:w="2689" w:type="dxa"/>
          </w:tcPr>
          <w:p w14:paraId="1E72B24A" w14:textId="51F15EA3" w:rsidR="002B2F4A" w:rsidRDefault="002B2F4A" w:rsidP="0043095E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  <w:r w:rsidR="00197FB7">
              <w:rPr>
                <w:rFonts w:eastAsiaTheme="minorEastAsia"/>
                <w:b/>
                <w:szCs w:val="24"/>
              </w:rPr>
              <w:t xml:space="preserve"> de mise en place</w:t>
            </w:r>
          </w:p>
        </w:tc>
        <w:tc>
          <w:tcPr>
            <w:tcW w:w="2121" w:type="dxa"/>
          </w:tcPr>
          <w:p w14:paraId="312E867E" w14:textId="0CFD40FB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Plug-and-Play</w:t>
            </w:r>
          </w:p>
        </w:tc>
        <w:tc>
          <w:tcPr>
            <w:tcW w:w="2273" w:type="dxa"/>
          </w:tcPr>
          <w:p w14:paraId="60EA5FCC" w14:textId="29803665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Besoin d’une installation</w:t>
            </w:r>
          </w:p>
        </w:tc>
        <w:tc>
          <w:tcPr>
            <w:tcW w:w="2055" w:type="dxa"/>
          </w:tcPr>
          <w:p w14:paraId="1A69EEA7" w14:textId="03366CAD" w:rsidR="002B2F4A" w:rsidRDefault="00197FB7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  <w:tr w:rsidR="002B2F4A" w14:paraId="31891D90" w14:textId="77777777" w:rsidTr="0043095E">
        <w:trPr>
          <w:trHeight w:val="452"/>
          <w:jc w:val="center"/>
        </w:trPr>
        <w:tc>
          <w:tcPr>
            <w:tcW w:w="2689" w:type="dxa"/>
          </w:tcPr>
          <w:p w14:paraId="159DE91B" w14:textId="42A5292D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Courant qui passe plus quand la voiture et à l’arrêt</w:t>
            </w:r>
          </w:p>
        </w:tc>
        <w:tc>
          <w:tcPr>
            <w:tcW w:w="2121" w:type="dxa"/>
          </w:tcPr>
          <w:p w14:paraId="66047D9C" w14:textId="30281322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5553AA7A" w14:textId="195FD600" w:rsidR="002B2F4A" w:rsidRDefault="00164EC5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5BFFE3D" w14:textId="0C9AD82D" w:rsidR="002B2F4A" w:rsidRDefault="00164EC5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808080" w:themeColor="background1" w:themeShade="80"/>
              </w:rPr>
              <w:t>Equivalent</w:t>
            </w:r>
          </w:p>
        </w:tc>
      </w:tr>
      <w:tr w:rsidR="002B2F4A" w14:paraId="2A73D627" w14:textId="77777777" w:rsidTr="0043095E">
        <w:trPr>
          <w:jc w:val="center"/>
        </w:trPr>
        <w:tc>
          <w:tcPr>
            <w:tcW w:w="2689" w:type="dxa"/>
          </w:tcPr>
          <w:p w14:paraId="743FE803" w14:textId="57B8F1A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Protection de surinten</w:t>
            </w:r>
            <w:r w:rsidR="00D7091B">
              <w:rPr>
                <w:rFonts w:eastAsia="Calibri" w:cs="Calibri"/>
                <w:b/>
                <w:bCs/>
              </w:rPr>
              <w:t>sité</w:t>
            </w:r>
          </w:p>
        </w:tc>
        <w:tc>
          <w:tcPr>
            <w:tcW w:w="2121" w:type="dxa"/>
          </w:tcPr>
          <w:p w14:paraId="52B4BEF6" w14:textId="01AF3248" w:rsidR="002B2F4A" w:rsidRDefault="00D7091B" w:rsidP="0043095E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273" w:type="dxa"/>
          </w:tcPr>
          <w:p w14:paraId="7B0ED794" w14:textId="7443094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3713E68" w14:textId="2B663C78" w:rsidR="002B2F4A" w:rsidRDefault="00164EC5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Régulateur 5V/12V</w:t>
            </w:r>
          </w:p>
        </w:tc>
      </w:tr>
      <w:tr w:rsidR="002B2F4A" w14:paraId="5C63587F" w14:textId="77777777" w:rsidTr="0043095E">
        <w:trPr>
          <w:jc w:val="center"/>
        </w:trPr>
        <w:tc>
          <w:tcPr>
            <w:tcW w:w="2689" w:type="dxa"/>
          </w:tcPr>
          <w:p w14:paraId="38EB5CC0" w14:textId="04BAFF6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38520FA3" w14:textId="1F7496D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10.90€</w:t>
            </w:r>
          </w:p>
        </w:tc>
        <w:tc>
          <w:tcPr>
            <w:tcW w:w="2273" w:type="dxa"/>
          </w:tcPr>
          <w:p w14:paraId="3F2EAA8B" w14:textId="440A1784" w:rsidR="002B2F4A" w:rsidRDefault="00164EC5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13.90€</w:t>
            </w:r>
          </w:p>
        </w:tc>
        <w:tc>
          <w:tcPr>
            <w:tcW w:w="2055" w:type="dxa"/>
          </w:tcPr>
          <w:p w14:paraId="7C517786" w14:textId="457965D5" w:rsidR="002B2F4A" w:rsidRDefault="00D7091B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</w:tbl>
    <w:p w14:paraId="28AB7AAB" w14:textId="31CE207A" w:rsidR="00D7091B" w:rsidRDefault="00D7091B" w:rsidP="00781313">
      <w:pPr>
        <w:rPr>
          <w:rFonts w:eastAsia="Calibri" w:cs="Calibri"/>
        </w:rPr>
      </w:pPr>
      <w:r w:rsidRPr="00CD174A">
        <w:rPr>
          <w:rFonts w:eastAsia="Calibri" w:cs="Calibri"/>
        </w:rPr>
        <w:lastRenderedPageBreak/>
        <w:t xml:space="preserve">On choisira par conséquent </w:t>
      </w:r>
      <w:r w:rsidR="00164EC5" w:rsidRPr="00164EC5">
        <w:rPr>
          <w:rFonts w:eastAsia="Calibri" w:cs="Calibri"/>
          <w:b/>
          <w:bCs/>
        </w:rPr>
        <w:t>Régulateur 5V/12V</w:t>
      </w:r>
      <w:r>
        <w:rPr>
          <w:rFonts w:eastAsia="Calibri" w:cs="Calibri"/>
        </w:rPr>
        <w:t>, car parmi les deux, c’est</w:t>
      </w:r>
      <w:r w:rsidR="00164EC5">
        <w:rPr>
          <w:rFonts w:eastAsia="Calibri" w:cs="Calibri"/>
        </w:rPr>
        <w:t xml:space="preserve"> celui qui gardera un courant stable peu importe l’intensité de la voiture</w:t>
      </w:r>
      <w:r>
        <w:rPr>
          <w:rFonts w:eastAsia="Calibri" w:cs="Calibri"/>
        </w:rPr>
        <w:t>.</w:t>
      </w:r>
    </w:p>
    <w:p w14:paraId="4BC0AB61" w14:textId="39A0A5F2" w:rsidR="00F33681" w:rsidRDefault="00F33681" w:rsidP="00F33681">
      <w:pPr>
        <w:pStyle w:val="Titre2"/>
      </w:pPr>
      <w:r>
        <w:t>1.7 Symfony</w:t>
      </w:r>
    </w:p>
    <w:p w14:paraId="66184BC0" w14:textId="459CF878" w:rsidR="00F33681" w:rsidRDefault="00F33681" w:rsidP="00F33681">
      <w:pPr>
        <w:pStyle w:val="Titre1"/>
        <w:rPr>
          <w:rFonts w:eastAsiaTheme="minorHAnsi" w:cstheme="minorBidi"/>
          <w:color w:val="767171" w:themeColor="background2" w:themeShade="80"/>
          <w:sz w:val="24"/>
          <w:szCs w:val="22"/>
        </w:rPr>
      </w:pPr>
      <w:bookmarkStart w:id="8" w:name="_Toc31097644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Symfony est un </w:t>
      </w:r>
      <w:proofErr w:type="spell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framework</w:t>
      </w:r>
      <w:proofErr w:type="spell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français open source pour PHP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.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Les </w:t>
      </w:r>
      <w:proofErr w:type="spell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frameworks</w:t>
      </w:r>
      <w:proofErr w:type="spell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, en général, permettent un gain de productivité mais pas seulement. Ils permettent d'avoir une bonne organisation du code et on sait qu'un code bien organisé est plus maintenable et évolutif.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Symfony est open source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.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On n'a donc pas de contraintes imposées et on peut développer des solutions propriétaires.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Il est considéré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comme un des </w:t>
      </w:r>
      <w:proofErr w:type="spell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framework</w:t>
      </w:r>
      <w:proofErr w:type="spell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PHP les plus puissants et les plus flexibles.</w:t>
      </w:r>
      <w:r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</w:t>
      </w:r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Un </w:t>
      </w:r>
      <w:proofErr w:type="gram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des principal inconvénients</w:t>
      </w:r>
      <w:proofErr w:type="gram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d'un </w:t>
      </w:r>
      <w:proofErr w:type="spellStart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>framework</w:t>
      </w:r>
      <w:proofErr w:type="spellEnd"/>
      <w:r w:rsidRPr="00F33681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est le temps d'apprentissage qui est bien plus élevé que pour un langage en lui-même.</w:t>
      </w:r>
      <w:r w:rsidR="001857A7">
        <w:rPr>
          <w:rFonts w:eastAsiaTheme="minorHAnsi" w:cstheme="minorBidi"/>
          <w:color w:val="767171" w:themeColor="background2" w:themeShade="80"/>
          <w:sz w:val="24"/>
          <w:szCs w:val="22"/>
        </w:rPr>
        <w:t xml:space="preserve"> </w:t>
      </w:r>
      <w:r w:rsidR="001857A7" w:rsidRPr="001857A7">
        <w:rPr>
          <w:rFonts w:eastAsiaTheme="minorHAnsi" w:cstheme="minorBidi"/>
          <w:color w:val="767171" w:themeColor="background2" w:themeShade="80"/>
          <w:sz w:val="24"/>
          <w:szCs w:val="22"/>
        </w:rPr>
        <w:t>Symfony, plus particulièrement nécessite d'apprendre plusieurs autres technologies qui lui sont propres comme YAML ou Doctrine.</w:t>
      </w:r>
    </w:p>
    <w:p w14:paraId="3B0A868A" w14:textId="1C576703" w:rsidR="001857A7" w:rsidRDefault="001857A7" w:rsidP="001857A7">
      <w:r>
        <w:t>Une Doctrine ORM implémente 2 patterns objets pour mapper un objet PHP à des éléments d'un système de persistance :</w:t>
      </w:r>
    </w:p>
    <w:p w14:paraId="66A0BC49" w14:textId="7F024A59" w:rsidR="001857A7" w:rsidRDefault="001857A7" w:rsidP="001857A7">
      <w:pPr>
        <w:pStyle w:val="Paragraphedeliste"/>
        <w:numPr>
          <w:ilvl w:val="0"/>
          <w:numId w:val="18"/>
        </w:numPr>
      </w:pPr>
      <w:r>
        <w:t>Le pattern "Data Mapper" ;</w:t>
      </w:r>
    </w:p>
    <w:p w14:paraId="3929751D" w14:textId="7A694296" w:rsidR="001857A7" w:rsidRDefault="001857A7" w:rsidP="001857A7">
      <w:pPr>
        <w:pStyle w:val="Paragraphedeliste"/>
        <w:numPr>
          <w:ilvl w:val="0"/>
          <w:numId w:val="18"/>
        </w:numPr>
      </w:pPr>
      <w:r>
        <w:t>Le pattern "Unit of Work".</w:t>
      </w:r>
    </w:p>
    <w:p w14:paraId="45977CD7" w14:textId="77777777" w:rsidR="001857A7" w:rsidRDefault="001857A7" w:rsidP="001857A7">
      <w:r>
        <w:t>Le Data Mapper est une couche qui synchronise la donnée stockée en base avec les objets PHP. En d'autres termes :</w:t>
      </w:r>
    </w:p>
    <w:p w14:paraId="29EE9A73" w14:textId="0F78FD76" w:rsidR="001857A7" w:rsidRDefault="001857A7" w:rsidP="001857A7">
      <w:pPr>
        <w:pStyle w:val="Paragraphedeliste"/>
        <w:numPr>
          <w:ilvl w:val="0"/>
          <w:numId w:val="19"/>
        </w:numPr>
      </w:pPr>
      <w:r>
        <w:t>Il peut insérer, mettre à jour des entrées en base de données à partir de données contenues dans les propriétés d'un objet ;</w:t>
      </w:r>
    </w:p>
    <w:p w14:paraId="63A3E7D0" w14:textId="342978A0" w:rsidR="001857A7" w:rsidRDefault="001857A7" w:rsidP="001857A7">
      <w:pPr>
        <w:pStyle w:val="Paragraphedeliste"/>
        <w:numPr>
          <w:ilvl w:val="0"/>
          <w:numId w:val="19"/>
        </w:numPr>
      </w:pPr>
      <w:r>
        <w:t>Il peut supprimer des entrées en base de données si les "entités" liées sont identifiées pour être supprimées ;</w:t>
      </w:r>
    </w:p>
    <w:p w14:paraId="1D12C30D" w14:textId="052EE0E5" w:rsidR="001857A7" w:rsidRDefault="001857A7" w:rsidP="001857A7">
      <w:pPr>
        <w:pStyle w:val="Paragraphedeliste"/>
        <w:numPr>
          <w:ilvl w:val="0"/>
          <w:numId w:val="19"/>
        </w:numPr>
      </w:pPr>
      <w:r>
        <w:t>Il "hydrate" des objets en mémoire à partir d'informations contenues en base.</w:t>
      </w:r>
    </w:p>
    <w:p w14:paraId="621BD609" w14:textId="512DA48F" w:rsidR="00F33681" w:rsidRDefault="001857A7" w:rsidP="001857A7">
      <w:r>
        <w:t>L'implémentation dans le projet Doctrine de ce Data Mapper s'appelle l'</w:t>
      </w:r>
      <w:proofErr w:type="spellStart"/>
      <w:r>
        <w:t>Entity</w:t>
      </w:r>
      <w:proofErr w:type="spellEnd"/>
      <w:r>
        <w:t xml:space="preserve"> Manager, les entités ne sont que de simples objets PHP mappés.</w:t>
      </w:r>
    </w:p>
    <w:p w14:paraId="5F0ED1BF" w14:textId="63BAE405" w:rsidR="00CC2054" w:rsidRDefault="00CC2054" w:rsidP="00CC2054">
      <w:pPr>
        <w:pStyle w:val="Titre2"/>
      </w:pPr>
      <w:r>
        <w:t xml:space="preserve">1.8 </w:t>
      </w:r>
      <w:proofErr w:type="spellStart"/>
      <w:r>
        <w:t>RaspiO’Mix</w:t>
      </w:r>
      <w:proofErr w:type="spellEnd"/>
      <w:r>
        <w:t xml:space="preserve">+ vs </w:t>
      </w:r>
      <w:proofErr w:type="spellStart"/>
      <w:r>
        <w:t>GrovePi</w:t>
      </w:r>
      <w:proofErr w:type="spellEnd"/>
      <w:r>
        <w:t>+</w:t>
      </w:r>
    </w:p>
    <w:p w14:paraId="432DC342" w14:textId="3FB8D91E" w:rsidR="00CC2054" w:rsidRPr="007217FC" w:rsidRDefault="00CC2054" w:rsidP="00CC2054">
      <w:r>
        <w:t xml:space="preserve">Veuillez trouver ci-dessous un comparatif des caractéristiques de chacun des </w:t>
      </w:r>
      <w:r>
        <w:t>extensions</w:t>
      </w:r>
      <w:r>
        <w:t xml:space="preserve">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CC2054" w14:paraId="5E039D52" w14:textId="77777777" w:rsidTr="00F7525C">
        <w:trPr>
          <w:jc w:val="center"/>
        </w:trPr>
        <w:tc>
          <w:tcPr>
            <w:tcW w:w="2689" w:type="dxa"/>
          </w:tcPr>
          <w:p w14:paraId="4DA88C9C" w14:textId="77777777" w:rsidR="00CC2054" w:rsidRDefault="00CC2054" w:rsidP="00F7525C"/>
        </w:tc>
        <w:tc>
          <w:tcPr>
            <w:tcW w:w="2121" w:type="dxa"/>
          </w:tcPr>
          <w:p w14:paraId="562725B8" w14:textId="5C3B1D1A" w:rsidR="00CC2054" w:rsidRPr="007217FC" w:rsidRDefault="00CC2054" w:rsidP="00F7525C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RaspiO’Mix</w:t>
            </w:r>
            <w:proofErr w:type="spellEnd"/>
            <w:r>
              <w:rPr>
                <w:b/>
                <w:bCs/>
                <w:color w:val="FF0000"/>
              </w:rPr>
              <w:t>+</w:t>
            </w:r>
          </w:p>
        </w:tc>
        <w:tc>
          <w:tcPr>
            <w:tcW w:w="2273" w:type="dxa"/>
          </w:tcPr>
          <w:p w14:paraId="36DEF702" w14:textId="5011F98D" w:rsidR="00CC2054" w:rsidRPr="007217FC" w:rsidRDefault="00CC2054" w:rsidP="00F7525C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>
              <w:rPr>
                <w:b/>
                <w:bCs/>
                <w:color w:val="00B050"/>
              </w:rPr>
              <w:t>GrovePi</w:t>
            </w:r>
            <w:proofErr w:type="spellEnd"/>
            <w:r>
              <w:rPr>
                <w:b/>
                <w:bCs/>
                <w:color w:val="00B050"/>
              </w:rPr>
              <w:t>+</w:t>
            </w:r>
          </w:p>
        </w:tc>
        <w:tc>
          <w:tcPr>
            <w:tcW w:w="2055" w:type="dxa"/>
          </w:tcPr>
          <w:p w14:paraId="22B6E889" w14:textId="77777777" w:rsidR="00CC2054" w:rsidRDefault="00CC2054" w:rsidP="00F7525C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CC2054" w14:paraId="19D3ADC6" w14:textId="77777777" w:rsidTr="00F7525C">
        <w:trPr>
          <w:trHeight w:val="770"/>
          <w:jc w:val="center"/>
        </w:trPr>
        <w:tc>
          <w:tcPr>
            <w:tcW w:w="2689" w:type="dxa"/>
          </w:tcPr>
          <w:p w14:paraId="79DA2967" w14:textId="77777777" w:rsidR="00CC2054" w:rsidRDefault="00CC2054" w:rsidP="00F7525C">
            <w:pPr>
              <w:rPr>
                <w:b/>
                <w:bCs/>
              </w:rPr>
            </w:pPr>
            <w:r>
              <w:rPr>
                <w:b/>
                <w:bCs/>
              </w:rPr>
              <w:t>Entrées/Sorties</w:t>
            </w:r>
          </w:p>
          <w:p w14:paraId="4BB72C8E" w14:textId="236DD6A3" w:rsidR="000E1435" w:rsidRDefault="000E1435" w:rsidP="00F7525C">
            <w:proofErr w:type="gramStart"/>
            <w:r>
              <w:rPr>
                <w:b/>
                <w:bCs/>
              </w:rPr>
              <w:t>digitaux</w:t>
            </w:r>
            <w:proofErr w:type="gramEnd"/>
          </w:p>
        </w:tc>
        <w:tc>
          <w:tcPr>
            <w:tcW w:w="2121" w:type="dxa"/>
          </w:tcPr>
          <w:p w14:paraId="4D350E4A" w14:textId="35B870FA" w:rsidR="00CC2054" w:rsidRDefault="000E1435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273" w:type="dxa"/>
          </w:tcPr>
          <w:p w14:paraId="07720A66" w14:textId="589533C8" w:rsidR="00CC2054" w:rsidRDefault="000E1435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7</w:t>
            </w:r>
          </w:p>
        </w:tc>
        <w:tc>
          <w:tcPr>
            <w:tcW w:w="2055" w:type="dxa"/>
          </w:tcPr>
          <w:p w14:paraId="3D05928B" w14:textId="4BF95679" w:rsidR="00CC2054" w:rsidRDefault="00CC2054" w:rsidP="00F7525C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CC2054">
              <w:rPr>
                <w:b/>
                <w:bCs/>
                <w:color w:val="FF0000"/>
              </w:rPr>
              <w:t>RaspiO’Mix</w:t>
            </w:r>
            <w:proofErr w:type="spellEnd"/>
            <w:r>
              <w:rPr>
                <w:b/>
                <w:bCs/>
                <w:color w:val="FF0000"/>
              </w:rPr>
              <w:t>+</w:t>
            </w:r>
          </w:p>
        </w:tc>
      </w:tr>
      <w:tr w:rsidR="00CC2054" w14:paraId="01DDEAD1" w14:textId="77777777" w:rsidTr="00F7525C">
        <w:trPr>
          <w:jc w:val="center"/>
        </w:trPr>
        <w:tc>
          <w:tcPr>
            <w:tcW w:w="2689" w:type="dxa"/>
          </w:tcPr>
          <w:p w14:paraId="470F0FFE" w14:textId="77777777" w:rsidR="000E1435" w:rsidRDefault="000E1435" w:rsidP="000E1435">
            <w:pPr>
              <w:rPr>
                <w:b/>
                <w:bCs/>
              </w:rPr>
            </w:pPr>
            <w:r>
              <w:rPr>
                <w:b/>
                <w:bCs/>
              </w:rPr>
              <w:t>Entrées/Sorties</w:t>
            </w:r>
          </w:p>
          <w:p w14:paraId="68BE3F26" w14:textId="3FE85F49" w:rsidR="00CC2054" w:rsidRPr="002B2F4A" w:rsidRDefault="000E1435" w:rsidP="000E1435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analogique</w:t>
            </w:r>
            <w:proofErr w:type="gramEnd"/>
          </w:p>
        </w:tc>
        <w:tc>
          <w:tcPr>
            <w:tcW w:w="2121" w:type="dxa"/>
          </w:tcPr>
          <w:p w14:paraId="658973D0" w14:textId="5DEC9822" w:rsidR="00CC2054" w:rsidRPr="6EF1A543" w:rsidRDefault="000E1435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273" w:type="dxa"/>
          </w:tcPr>
          <w:p w14:paraId="652CD8B0" w14:textId="15DCCC5B" w:rsidR="00CC2054" w:rsidRDefault="000E1435" w:rsidP="00F7525C">
            <w:pPr>
              <w:jc w:val="center"/>
              <w:rPr>
                <w:rFonts w:eastAsiaTheme="minorEastAsia"/>
              </w:rPr>
            </w:pPr>
            <w:r>
              <w:t>3</w:t>
            </w:r>
          </w:p>
        </w:tc>
        <w:tc>
          <w:tcPr>
            <w:tcW w:w="2055" w:type="dxa"/>
          </w:tcPr>
          <w:p w14:paraId="0481C7E2" w14:textId="69674F09" w:rsidR="00CC2054" w:rsidRDefault="000E1435" w:rsidP="00F7525C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0E1435">
              <w:rPr>
                <w:b/>
                <w:bCs/>
                <w:color w:val="FF0000"/>
              </w:rPr>
              <w:t>RaspiO’Mix</w:t>
            </w:r>
            <w:proofErr w:type="spellEnd"/>
            <w:r w:rsidRPr="000E1435">
              <w:rPr>
                <w:b/>
                <w:bCs/>
                <w:color w:val="FF0000"/>
              </w:rPr>
              <w:t>+</w:t>
            </w:r>
          </w:p>
        </w:tc>
      </w:tr>
      <w:tr w:rsidR="00CC2054" w14:paraId="00AC7EAF" w14:textId="77777777" w:rsidTr="00F7525C">
        <w:trPr>
          <w:jc w:val="center"/>
        </w:trPr>
        <w:tc>
          <w:tcPr>
            <w:tcW w:w="2689" w:type="dxa"/>
          </w:tcPr>
          <w:p w14:paraId="398612DE" w14:textId="10B1E431" w:rsidR="00CC2054" w:rsidRDefault="000E1435" w:rsidP="00F7525C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C</w:t>
            </w:r>
            <w:r w:rsidRPr="000E1435">
              <w:rPr>
                <w:rFonts w:eastAsiaTheme="minorEastAsia"/>
                <w:b/>
                <w:szCs w:val="24"/>
              </w:rPr>
              <w:t>onnecteurs I2C</w:t>
            </w:r>
          </w:p>
        </w:tc>
        <w:tc>
          <w:tcPr>
            <w:tcW w:w="2121" w:type="dxa"/>
          </w:tcPr>
          <w:p w14:paraId="678E984E" w14:textId="797CE764" w:rsidR="00CC2054" w:rsidRDefault="000E1435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73" w:type="dxa"/>
          </w:tcPr>
          <w:p w14:paraId="6475C804" w14:textId="0D366AD5" w:rsidR="00CC2054" w:rsidRPr="000E1435" w:rsidRDefault="000E1435" w:rsidP="00F7525C">
            <w:pPr>
              <w:jc w:val="center"/>
              <w:rPr>
                <w:rFonts w:eastAsiaTheme="minorEastAsia"/>
                <w:color w:val="A6A6A6" w:themeColor="background1" w:themeShade="A6"/>
              </w:rPr>
            </w:pPr>
            <w:r w:rsidRPr="000E1435">
              <w:rPr>
                <w:rFonts w:eastAsiaTheme="minorEastAsia"/>
                <w:color w:val="A6A6A6" w:themeColor="background1" w:themeShade="A6"/>
              </w:rPr>
              <w:t>3</w:t>
            </w:r>
          </w:p>
        </w:tc>
        <w:tc>
          <w:tcPr>
            <w:tcW w:w="2055" w:type="dxa"/>
          </w:tcPr>
          <w:p w14:paraId="15873FEF" w14:textId="1B62392F" w:rsidR="000E1435" w:rsidRPr="000E1435" w:rsidRDefault="000E1435" w:rsidP="000E1435">
            <w:pPr>
              <w:jc w:val="center"/>
              <w:rPr>
                <w:b/>
                <w:bCs/>
                <w:color w:val="A6A6A6" w:themeColor="background1" w:themeShade="A6"/>
              </w:rPr>
            </w:pPr>
            <w:r w:rsidRPr="000E1435">
              <w:rPr>
                <w:b/>
                <w:bCs/>
                <w:color w:val="A6A6A6" w:themeColor="background1" w:themeShade="A6"/>
              </w:rPr>
              <w:t>Equivalent</w:t>
            </w:r>
          </w:p>
        </w:tc>
      </w:tr>
      <w:tr w:rsidR="00CC2054" w14:paraId="5D6DCB27" w14:textId="77777777" w:rsidTr="00F7525C">
        <w:trPr>
          <w:trHeight w:val="452"/>
          <w:jc w:val="center"/>
        </w:trPr>
        <w:tc>
          <w:tcPr>
            <w:tcW w:w="2689" w:type="dxa"/>
          </w:tcPr>
          <w:p w14:paraId="74849E4B" w14:textId="043DD305" w:rsidR="00CC2054" w:rsidRDefault="000E1435" w:rsidP="00F7525C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C</w:t>
            </w:r>
            <w:r w:rsidRPr="000E1435">
              <w:rPr>
                <w:rFonts w:eastAsia="Calibri" w:cs="Calibri"/>
                <w:b/>
              </w:rPr>
              <w:t>onnecteurs série</w:t>
            </w:r>
          </w:p>
        </w:tc>
        <w:tc>
          <w:tcPr>
            <w:tcW w:w="2121" w:type="dxa"/>
          </w:tcPr>
          <w:p w14:paraId="1EB98F39" w14:textId="7B2A7504" w:rsidR="00CC2054" w:rsidRDefault="000E1435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73" w:type="dxa"/>
          </w:tcPr>
          <w:p w14:paraId="4FB832FB" w14:textId="535EAC6D" w:rsidR="00CC2054" w:rsidRDefault="000E1435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55" w:type="dxa"/>
          </w:tcPr>
          <w:p w14:paraId="6888A6A4" w14:textId="1C400898" w:rsidR="00CC2054" w:rsidRDefault="000E1435" w:rsidP="00F7525C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0E1435">
              <w:rPr>
                <w:b/>
                <w:bCs/>
                <w:color w:val="00B050"/>
              </w:rPr>
              <w:t>GrovePi</w:t>
            </w:r>
            <w:proofErr w:type="spellEnd"/>
            <w:r w:rsidRPr="000E1435">
              <w:rPr>
                <w:b/>
                <w:bCs/>
                <w:color w:val="00B050"/>
              </w:rPr>
              <w:t>+</w:t>
            </w:r>
          </w:p>
        </w:tc>
      </w:tr>
      <w:tr w:rsidR="00CC2054" w14:paraId="6331ED6A" w14:textId="77777777" w:rsidTr="00F7525C">
        <w:trPr>
          <w:jc w:val="center"/>
        </w:trPr>
        <w:tc>
          <w:tcPr>
            <w:tcW w:w="2689" w:type="dxa"/>
          </w:tcPr>
          <w:p w14:paraId="58176E62" w14:textId="5D22697E" w:rsidR="00CC2054" w:rsidRDefault="000E1435" w:rsidP="00F7525C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Alimentation</w:t>
            </w:r>
          </w:p>
        </w:tc>
        <w:tc>
          <w:tcPr>
            <w:tcW w:w="2121" w:type="dxa"/>
          </w:tcPr>
          <w:p w14:paraId="15F28FED" w14:textId="3827FF33" w:rsidR="00CC2054" w:rsidRDefault="000E1435" w:rsidP="00F7525C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Raspberry</w:t>
            </w:r>
          </w:p>
        </w:tc>
        <w:tc>
          <w:tcPr>
            <w:tcW w:w="2273" w:type="dxa"/>
          </w:tcPr>
          <w:p w14:paraId="15884746" w14:textId="0D0AD509" w:rsidR="00CC2054" w:rsidRDefault="000E1435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Raspberry</w:t>
            </w:r>
          </w:p>
        </w:tc>
        <w:tc>
          <w:tcPr>
            <w:tcW w:w="2055" w:type="dxa"/>
          </w:tcPr>
          <w:p w14:paraId="2823098B" w14:textId="4DE1351B" w:rsidR="00CC2054" w:rsidRDefault="000E1435" w:rsidP="00F7525C">
            <w:pPr>
              <w:jc w:val="center"/>
              <w:rPr>
                <w:rFonts w:eastAsia="Calibri" w:cs="Calibri"/>
                <w:color w:val="FF0000"/>
              </w:rPr>
            </w:pPr>
            <w:bookmarkStart w:id="9" w:name="_GoBack"/>
            <w:r w:rsidRPr="000E1435">
              <w:rPr>
                <w:b/>
                <w:bCs/>
                <w:color w:val="A6A6A6" w:themeColor="background1" w:themeShade="A6"/>
              </w:rPr>
              <w:t>Equivalent</w:t>
            </w:r>
            <w:bookmarkEnd w:id="9"/>
          </w:p>
        </w:tc>
      </w:tr>
      <w:tr w:rsidR="00CC2054" w14:paraId="4432BE03" w14:textId="77777777" w:rsidTr="00F7525C">
        <w:trPr>
          <w:jc w:val="center"/>
        </w:trPr>
        <w:tc>
          <w:tcPr>
            <w:tcW w:w="2689" w:type="dxa"/>
          </w:tcPr>
          <w:p w14:paraId="0D6DE622" w14:textId="77777777" w:rsidR="00CC2054" w:rsidRDefault="00CC2054" w:rsidP="00F7525C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lastRenderedPageBreak/>
              <w:t>Prix</w:t>
            </w:r>
          </w:p>
        </w:tc>
        <w:tc>
          <w:tcPr>
            <w:tcW w:w="2121" w:type="dxa"/>
          </w:tcPr>
          <w:p w14:paraId="4C226C09" w14:textId="26E880F3" w:rsidR="00CC2054" w:rsidRDefault="00CC2054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35€</w:t>
            </w:r>
          </w:p>
        </w:tc>
        <w:tc>
          <w:tcPr>
            <w:tcW w:w="2273" w:type="dxa"/>
          </w:tcPr>
          <w:p w14:paraId="5F976C42" w14:textId="2E6BFA4D" w:rsidR="00CC2054" w:rsidRDefault="00CC2054" w:rsidP="00F7525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27€</w:t>
            </w:r>
          </w:p>
        </w:tc>
        <w:tc>
          <w:tcPr>
            <w:tcW w:w="2055" w:type="dxa"/>
          </w:tcPr>
          <w:p w14:paraId="4F211BC2" w14:textId="7127690B" w:rsidR="00CC2054" w:rsidRDefault="00CC2054" w:rsidP="00F7525C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CC2054">
              <w:rPr>
                <w:b/>
                <w:bCs/>
                <w:color w:val="00B050"/>
              </w:rPr>
              <w:t>GrovePi</w:t>
            </w:r>
            <w:proofErr w:type="spellEnd"/>
            <w:r w:rsidRPr="00CC2054">
              <w:rPr>
                <w:b/>
                <w:bCs/>
                <w:color w:val="00B050"/>
              </w:rPr>
              <w:t>+</w:t>
            </w:r>
          </w:p>
        </w:tc>
      </w:tr>
    </w:tbl>
    <w:p w14:paraId="13CA82DD" w14:textId="77777777" w:rsidR="00CC2054" w:rsidRPr="00CC2054" w:rsidRDefault="00CC2054" w:rsidP="00CC2054"/>
    <w:p w14:paraId="5286383B" w14:textId="3A080E5D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8"/>
    </w:p>
    <w:p w14:paraId="0228120B" w14:textId="60329A14" w:rsidR="00F57D41" w:rsidRDefault="005C049C" w:rsidP="005C049C">
      <w:pPr>
        <w:pStyle w:val="Titre2"/>
      </w:pPr>
      <w:bookmarkStart w:id="10" w:name="_Toc31097645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10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r w:rsidR="000E1435">
        <w:fldChar w:fldCharType="begin"/>
      </w:r>
      <w:r w:rsidR="000E1435">
        <w:instrText xml:space="preserve"> SEQ Figure \* ARABIC </w:instrText>
      </w:r>
      <w:r w:rsidR="000E1435">
        <w:fldChar w:fldCharType="separate"/>
      </w:r>
      <w:r>
        <w:rPr>
          <w:noProof/>
        </w:rPr>
        <w:t>1</w:t>
      </w:r>
      <w:r w:rsidR="000E1435">
        <w:rPr>
          <w:noProof/>
        </w:rPr>
        <w:fldChar w:fldCharType="end"/>
      </w:r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11" w:name="_Toc31097646"/>
      <w:r>
        <w:t>2.2 Les diagrammes de séquences</w:t>
      </w:r>
      <w:bookmarkEnd w:id="11"/>
    </w:p>
    <w:p w14:paraId="39B37788" w14:textId="1388F17A" w:rsidR="00F57D41" w:rsidRDefault="005835AA">
      <w:r w:rsidRPr="005835AA">
        <w:t>Les diagrammes de séquences sont la représentation graphique des interactions entre les acteurs et le système selon un ordre chronologique</w:t>
      </w:r>
      <w:r>
        <w:t xml:space="preserve">. Voici le premier diagramme permettant </w:t>
      </w:r>
    </w:p>
    <w:sectPr w:rsidR="00F57D41" w:rsidSect="00460104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666D" w14:textId="77777777" w:rsidR="00891B44" w:rsidRDefault="00891B44" w:rsidP="00F57D41">
      <w:pPr>
        <w:spacing w:before="0" w:after="0"/>
      </w:pPr>
      <w:r>
        <w:separator/>
      </w:r>
    </w:p>
  </w:endnote>
  <w:endnote w:type="continuationSeparator" w:id="0">
    <w:p w14:paraId="21248618" w14:textId="77777777" w:rsidR="00891B44" w:rsidRDefault="00891B44" w:rsidP="00F57D41">
      <w:pPr>
        <w:spacing w:before="0" w:after="0"/>
      </w:pPr>
      <w:r>
        <w:continuationSeparator/>
      </w:r>
    </w:p>
  </w:endnote>
  <w:endnote w:type="continuationNotice" w:id="1">
    <w:p w14:paraId="544A4629" w14:textId="77777777" w:rsidR="00891B44" w:rsidRDefault="00891B4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010252C3" w:rsidR="00F57D41" w:rsidRDefault="000E1435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CC2054">
      <w:rPr>
        <w:noProof/>
      </w:rPr>
      <w:t>31/01/2020</w:t>
    </w:r>
    <w:r>
      <w:rPr>
        <w:noProof/>
      </w:rPr>
      <w:fldChar w:fldCharType="end"/>
    </w:r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fldSimple w:instr=" NUMPAGES  \* Arabic  \* MERGEFORMAT ">
      <w:r w:rsidR="00F57D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4598D" w14:textId="77777777" w:rsidR="00891B44" w:rsidRDefault="00891B44" w:rsidP="00F57D41">
      <w:pPr>
        <w:spacing w:before="0" w:after="0"/>
      </w:pPr>
      <w:r>
        <w:separator/>
      </w:r>
    </w:p>
  </w:footnote>
  <w:footnote w:type="continuationSeparator" w:id="0">
    <w:p w14:paraId="2318BF9D" w14:textId="77777777" w:rsidR="00891B44" w:rsidRDefault="00891B44" w:rsidP="00F57D41">
      <w:pPr>
        <w:spacing w:before="0" w:after="0"/>
      </w:pPr>
      <w:r>
        <w:continuationSeparator/>
      </w:r>
    </w:p>
  </w:footnote>
  <w:footnote w:type="continuationNotice" w:id="1">
    <w:p w14:paraId="2FD753EA" w14:textId="77777777" w:rsidR="00891B44" w:rsidRDefault="00891B4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B47C7"/>
    <w:multiLevelType w:val="hybridMultilevel"/>
    <w:tmpl w:val="DE3C5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6036E"/>
    <w:multiLevelType w:val="hybridMultilevel"/>
    <w:tmpl w:val="9C6C4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16"/>
  </w:num>
  <w:num w:numId="6">
    <w:abstractNumId w:val="8"/>
  </w:num>
  <w:num w:numId="7">
    <w:abstractNumId w:val="10"/>
  </w:num>
  <w:num w:numId="8">
    <w:abstractNumId w:val="6"/>
  </w:num>
  <w:num w:numId="9">
    <w:abstractNumId w:val="13"/>
  </w:num>
  <w:num w:numId="10">
    <w:abstractNumId w:val="5"/>
  </w:num>
  <w:num w:numId="11">
    <w:abstractNumId w:val="3"/>
  </w:num>
  <w:num w:numId="12">
    <w:abstractNumId w:val="4"/>
  </w:num>
  <w:num w:numId="13">
    <w:abstractNumId w:val="12"/>
  </w:num>
  <w:num w:numId="14">
    <w:abstractNumId w:val="14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1435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47095"/>
    <w:rsid w:val="0015230D"/>
    <w:rsid w:val="00157B04"/>
    <w:rsid w:val="00160A50"/>
    <w:rsid w:val="00160AEE"/>
    <w:rsid w:val="00162E71"/>
    <w:rsid w:val="00164EC5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57A7"/>
    <w:rsid w:val="001877FA"/>
    <w:rsid w:val="00190C79"/>
    <w:rsid w:val="00193618"/>
    <w:rsid w:val="001965DD"/>
    <w:rsid w:val="00196A11"/>
    <w:rsid w:val="00197FB7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35A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2F4A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3DEA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568EC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1313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1B44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3F78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2054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451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091B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3681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5B05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CBA1F6A-8EFA-48AF-A5E3-0DB6E62B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2041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13</cp:revision>
  <dcterms:created xsi:type="dcterms:W3CDTF">2020-01-17T13:57:00Z</dcterms:created>
  <dcterms:modified xsi:type="dcterms:W3CDTF">2020-01-31T14:29:00Z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