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021D3" w14:textId="77777777" w:rsidR="0063693E" w:rsidRDefault="00000000">
      <w:pPr>
        <w:pStyle w:val="1"/>
        <w:jc w:val="center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光控灯</w:t>
      </w:r>
    </w:p>
    <w:p w14:paraId="482E6515" w14:textId="77777777" w:rsidR="0063693E" w:rsidRDefault="00000000">
      <w:pPr>
        <w:ind w:firstLine="420"/>
        <w:rPr>
          <w:rStyle w:val="10"/>
          <w:b w:val="0"/>
          <w:bCs w:val="0"/>
          <w:i w:val="0"/>
          <w:iCs w:val="0"/>
          <w:color w:val="auto"/>
        </w:rPr>
      </w:pP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之前例子中，我们使用了人体热释电红外传感器来检测人体运动，其实一些简单的电子元件也可以做传感器使用，例如我们这里要用到的光敏电阻。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28"/>
        <w:gridCol w:w="4394"/>
      </w:tblGrid>
      <w:tr w:rsidR="0063693E" w14:paraId="38D00625" w14:textId="77777777">
        <w:trPr>
          <w:trHeight w:val="2891"/>
        </w:trPr>
        <w:tc>
          <w:tcPr>
            <w:tcW w:w="1526" w:type="dxa"/>
          </w:tcPr>
          <w:p w14:paraId="36E8B0C5" w14:textId="77777777" w:rsidR="0063693E" w:rsidRDefault="00000000">
            <w:pPr>
              <w:keepNext/>
              <w:jc w:val="center"/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4BC758B1" wp14:editId="39A24A47">
                  <wp:extent cx="2469515" cy="2469515"/>
                  <wp:effectExtent l="0" t="0" r="14605" b="1460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515" cy="246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>2- \* ARABIC</w:instrText>
            </w:r>
            <w:r>
              <w:instrText xml:space="preserve">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  <w:r>
              <w:rPr>
                <w:rFonts w:hint="eastAsia"/>
              </w:rPr>
              <w:t>光敏模块</w:t>
            </w:r>
          </w:p>
        </w:tc>
        <w:tc>
          <w:tcPr>
            <w:tcW w:w="6996" w:type="dxa"/>
            <w:vAlign w:val="center"/>
          </w:tcPr>
          <w:p w14:paraId="17D23CC0" w14:textId="77777777" w:rsidR="0063693E" w:rsidRDefault="00000000">
            <w:pPr>
              <w:pStyle w:val="a0"/>
              <w:rPr>
                <w:rStyle w:val="10"/>
                <w:rFonts w:hint="eastAsia"/>
                <w:b/>
                <w:bCs w:val="0"/>
                <w:i w:val="0"/>
                <w:iCs/>
                <w:color w:val="auto"/>
              </w:rPr>
            </w:pPr>
            <w:r>
              <w:rPr>
                <w:rStyle w:val="10"/>
                <w:rFonts w:hint="eastAsia"/>
                <w:b/>
                <w:bCs w:val="0"/>
                <w:i w:val="0"/>
                <w:iCs/>
                <w:color w:val="auto"/>
              </w:rPr>
              <w:t>光敏模块</w:t>
            </w:r>
          </w:p>
          <w:p w14:paraId="77715AA7" w14:textId="77777777" w:rsidR="0063693E" w:rsidRDefault="00000000">
            <w:pPr>
              <w:ind w:firstLineChars="200" w:firstLine="420"/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>光敏模块（图</w:t>
            </w: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>2-41</w:t>
            </w: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>）一种电阻值随照射光强度增加而下降的电阻，光强越高，读取到的数值越大。</w:t>
            </w:r>
          </w:p>
          <w:p w14:paraId="52AFAEC1" w14:textId="77777777" w:rsidR="0063693E" w:rsidRDefault="0063693E">
            <w:pPr>
              <w:ind w:firstLineChars="200" w:firstLine="420"/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 w14:paraId="1F887FBA" w14:textId="77777777" w:rsidR="0063693E" w:rsidRDefault="0063693E">
      <w:pPr>
        <w:ind w:firstLine="420"/>
      </w:pPr>
    </w:p>
    <w:p w14:paraId="5298C495" w14:textId="77777777" w:rsidR="0063693E" w:rsidRDefault="00000000">
      <w:pPr>
        <w:ind w:firstLine="420"/>
      </w:pPr>
      <w:r>
        <w:rPr>
          <w:rFonts w:hint="eastAsia"/>
        </w:rPr>
        <w:t>光敏电阻的使用方法很简单，将其作为一个电阻接入电路中，然后使用</w:t>
      </w:r>
      <w:proofErr w:type="spellStart"/>
      <w:r>
        <w:rPr>
          <w:rFonts w:hint="eastAsia"/>
        </w:rPr>
        <w:t>analogRead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读取电压即可。由于光敏电阻阻值一般较大，直接接入电路，观察到的电压变化并不明显，所以这里我们将光敏电阻和一个普通电阻串联（如图</w:t>
      </w:r>
      <w:r>
        <w:t>2-4</w:t>
      </w:r>
      <w:r>
        <w:rPr>
          <w:rFonts w:hint="eastAsia"/>
        </w:rPr>
        <w:t>2</w:t>
      </w:r>
      <w:r>
        <w:rPr>
          <w:rFonts w:hint="eastAsia"/>
        </w:rPr>
        <w:t>），根据串联分压的方法来读取到光敏电阻上的电压</w:t>
      </w:r>
      <w:r>
        <w:t>：</w:t>
      </w:r>
    </w:p>
    <w:p w14:paraId="49BA62F1" w14:textId="77777777" w:rsidR="0063693E" w:rsidRDefault="00000000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20866AD" wp14:editId="3757CF5E">
            <wp:extent cx="2870200" cy="1148080"/>
            <wp:effectExtent l="0" t="0" r="10160" b="1016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26" cy="11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716" w14:textId="77777777" w:rsidR="0063693E" w:rsidRDefault="0000000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t>42</w:t>
      </w:r>
      <w:r>
        <w:fldChar w:fldCharType="end"/>
      </w:r>
      <w:r>
        <w:t xml:space="preserve"> </w:t>
      </w:r>
      <w:r>
        <w:rPr>
          <w:rFonts w:hint="eastAsia"/>
        </w:rPr>
        <w:t>光敏电阻使用方法</w:t>
      </w:r>
    </w:p>
    <w:p w14:paraId="5D1AF12B" w14:textId="77777777" w:rsidR="0063693E" w:rsidRDefault="0063693E"/>
    <w:p w14:paraId="6DA2F814" w14:textId="77777777" w:rsidR="0063693E" w:rsidRDefault="00000000">
      <w:pPr>
        <w:pStyle w:val="a"/>
        <w:rPr>
          <w:rStyle w:val="10"/>
          <w:b/>
          <w:bCs w:val="0"/>
          <w:i w:val="0"/>
          <w:iCs w:val="0"/>
          <w:color w:val="auto"/>
        </w:rPr>
      </w:pPr>
      <w:r>
        <w:rPr>
          <w:rStyle w:val="10"/>
          <w:rFonts w:hint="eastAsia"/>
          <w:b/>
          <w:bCs w:val="0"/>
          <w:i w:val="0"/>
          <w:iCs w:val="0"/>
          <w:color w:val="auto"/>
        </w:rPr>
        <w:t>实验所需材料：</w:t>
      </w:r>
    </w:p>
    <w:p w14:paraId="201401F7" w14:textId="77777777" w:rsidR="0063693E" w:rsidRDefault="00000000">
      <w:pPr>
        <w:pStyle w:val="a5"/>
        <w:rPr>
          <w:rStyle w:val="10"/>
          <w:b w:val="0"/>
          <w:bCs w:val="0"/>
          <w:i w:val="0"/>
          <w:iCs w:val="0"/>
          <w:color w:val="auto"/>
        </w:rPr>
      </w:pP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Arduino 2560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、光敏模块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*1</w:t>
      </w:r>
    </w:p>
    <w:p w14:paraId="3A9C2D62" w14:textId="77777777" w:rsidR="0063693E" w:rsidRDefault="0063693E">
      <w:pPr>
        <w:pStyle w:val="a5"/>
        <w:ind w:firstLineChars="0" w:firstLine="0"/>
        <w:rPr>
          <w:rStyle w:val="10"/>
          <w:b w:val="0"/>
          <w:bCs w:val="0"/>
          <w:i w:val="0"/>
          <w:iCs w:val="0"/>
          <w:color w:val="auto"/>
        </w:rPr>
      </w:pPr>
    </w:p>
    <w:p w14:paraId="1485DB7A" w14:textId="496D54B7" w:rsidR="0063693E" w:rsidRDefault="00000000">
      <w:pPr>
        <w:pStyle w:val="a"/>
        <w:rPr>
          <w:rStyle w:val="10"/>
          <w:b/>
          <w:bCs w:val="0"/>
          <w:i w:val="0"/>
          <w:iCs w:val="0"/>
          <w:color w:val="auto"/>
        </w:rPr>
      </w:pPr>
      <w:r>
        <w:rPr>
          <w:rStyle w:val="10"/>
          <w:rFonts w:hint="eastAsia"/>
          <w:b/>
          <w:bCs w:val="0"/>
          <w:i w:val="0"/>
          <w:iCs w:val="0"/>
          <w:color w:val="auto"/>
        </w:rPr>
        <w:t>连接示意图</w:t>
      </w:r>
    </w:p>
    <w:p w14:paraId="1CD41BA2" w14:textId="77777777" w:rsidR="00A75B5C" w:rsidRDefault="0091352F" w:rsidP="0091352F">
      <w:r w:rsidRPr="0091352F">
        <w:rPr>
          <w:rFonts w:hint="eastAsia"/>
          <w:noProof/>
        </w:rPr>
        <w:lastRenderedPageBreak/>
        <w:drawing>
          <wp:inline distT="0" distB="0" distL="0" distR="0" wp14:anchorId="03F7F427" wp14:editId="0D475E84">
            <wp:extent cx="4800600" cy="3683966"/>
            <wp:effectExtent l="0" t="0" r="0" b="0"/>
            <wp:docPr id="693981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65" cy="36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E9C8" w14:textId="77777777" w:rsidR="00F50568" w:rsidRDefault="00F50568" w:rsidP="0091352F"/>
    <w:p w14:paraId="5933BA24" w14:textId="29EDABA7" w:rsidR="00A75B5C" w:rsidRDefault="00F50568" w:rsidP="0091352F">
      <w:r>
        <w:rPr>
          <w:rFonts w:hint="eastAsia"/>
        </w:rPr>
        <w:object w:dxaOrig="7576" w:dyaOrig="3015" w14:anchorId="1F28E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8.75pt;height:150.75pt" o:ole="">
            <v:imagedata r:id="rId9" o:title=""/>
          </v:shape>
          <o:OLEObject Type="Embed" ProgID="Visio.Drawing.15" ShapeID="_x0000_i1032" DrawAspect="Content" ObjectID="_1790443570" r:id="rId10"/>
        </w:object>
      </w:r>
    </w:p>
    <w:p w14:paraId="5E0FB1A6" w14:textId="0BBB5568" w:rsidR="00F50568" w:rsidRDefault="00F50568" w:rsidP="0091352F">
      <w:pPr>
        <w:rPr>
          <w:rFonts w:hint="eastAsia"/>
        </w:rPr>
      </w:pPr>
      <w:r>
        <w:br/>
      </w:r>
      <w:r>
        <w:rPr>
          <w:rFonts w:hint="eastAsia"/>
        </w:rPr>
        <w:object w:dxaOrig="8086" w:dyaOrig="2971" w14:anchorId="03842980">
          <v:shape id="_x0000_i1033" type="#_x0000_t75" style="width:404.25pt;height:148.5pt" o:ole="">
            <v:imagedata r:id="rId11" o:title=""/>
          </v:shape>
          <o:OLEObject Type="Embed" ProgID="Visio.Drawing.15" ShapeID="_x0000_i1033" DrawAspect="Content" ObjectID="_1790443571" r:id="rId12"/>
        </w:object>
      </w:r>
    </w:p>
    <w:p w14:paraId="0D619A7B" w14:textId="76AE49CD" w:rsidR="0091352F" w:rsidRPr="0091352F" w:rsidRDefault="00A75B5C" w:rsidP="0091352F">
      <w:pPr>
        <w:rPr>
          <w:rFonts w:hint="eastAsia"/>
        </w:rPr>
      </w:pPr>
      <w:r w:rsidRPr="00A75B5C">
        <w:rPr>
          <w:rFonts w:hint="eastAsia"/>
          <w:noProof/>
        </w:rPr>
        <w:lastRenderedPageBreak/>
        <w:drawing>
          <wp:inline distT="0" distB="0" distL="0" distR="0" wp14:anchorId="09974353" wp14:editId="7F3A622B">
            <wp:extent cx="4648200" cy="3484191"/>
            <wp:effectExtent l="0" t="0" r="0" b="0"/>
            <wp:docPr id="20847322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39" cy="34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F95">
        <w:rPr>
          <w:rFonts w:hint="eastAsia"/>
        </w:rPr>
        <w:object w:dxaOrig="17820" w:dyaOrig="9331" w14:anchorId="78D6D4F5">
          <v:shape id="_x0000_i1030" type="#_x0000_t75" style="width:415.5pt;height:217.5pt" o:ole="">
            <v:imagedata r:id="rId14" o:title=""/>
          </v:shape>
          <o:OLEObject Type="Embed" ProgID="Visio.Drawing.15" ShapeID="_x0000_i1030" DrawAspect="Content" ObjectID="_1790443572" r:id="rId15"/>
        </w:object>
      </w:r>
    </w:p>
    <w:p w14:paraId="6E4186BF" w14:textId="77777777" w:rsidR="0063693E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3EBB1ECB" wp14:editId="2B991CD3">
            <wp:extent cx="4777740" cy="3848100"/>
            <wp:effectExtent l="0" t="0" r="7620" b="762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4CC3" w14:textId="77777777" w:rsidR="0063693E" w:rsidRDefault="00000000">
      <w:pPr>
        <w:pStyle w:val="a6"/>
        <w:jc w:val="center"/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t>43</w:t>
      </w:r>
      <w:r>
        <w:fldChar w:fldCharType="end"/>
      </w:r>
      <w:r>
        <w:t xml:space="preserve"> </w:t>
      </w:r>
      <w:r>
        <w:rPr>
          <w:rFonts w:hint="eastAsia"/>
        </w:rPr>
        <w:t>光敏电阻实验连接示意图</w:t>
      </w:r>
    </w:p>
    <w:p w14:paraId="121CCCF4" w14:textId="77777777" w:rsidR="0063693E" w:rsidRDefault="0063693E">
      <w:pPr>
        <w:ind w:firstLineChars="200" w:firstLine="420"/>
      </w:pPr>
    </w:p>
    <w:p w14:paraId="75EF66A2" w14:textId="77777777" w:rsidR="0063693E" w:rsidRDefault="00000000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2-43</w:t>
      </w:r>
      <w:r>
        <w:rPr>
          <w:rFonts w:hint="eastAsia"/>
        </w:rPr>
        <w:t>所示，我们通过模拟输入口</w:t>
      </w:r>
      <w:r>
        <w:rPr>
          <w:rFonts w:hint="eastAsia"/>
        </w:rPr>
        <w:t>A0</w:t>
      </w:r>
      <w:r>
        <w:rPr>
          <w:rFonts w:hint="eastAsia"/>
        </w:rPr>
        <w:t>读取分压后得到的电压。</w:t>
      </w:r>
    </w:p>
    <w:p w14:paraId="7C414551" w14:textId="77777777" w:rsidR="0063693E" w:rsidRDefault="00000000">
      <w:pPr>
        <w:ind w:firstLineChars="200" w:firstLine="420"/>
      </w:pPr>
      <w:r>
        <w:rPr>
          <w:rFonts w:hint="eastAsia"/>
        </w:rPr>
        <w:t>完整实现代码如下：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93E" w14:paraId="53ABD889" w14:textId="7777777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0D26FD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 w14:paraId="669DADC5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proofErr w:type="spell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OpenJumper</w:t>
            </w:r>
            <w:proofErr w:type="spell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 light sensor </w:t>
            </w:r>
          </w:p>
          <w:p w14:paraId="4A205421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 w14:paraId="55484F9A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 w14:paraId="5222AA13" w14:textId="77777777" w:rsidR="0063693E" w:rsidRDefault="0063693E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</w:p>
          <w:p w14:paraId="16E380A8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void </w:t>
            </w:r>
            <w:proofErr w:type="gram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setup(</w:t>
            </w:r>
            <w:proofErr w:type="gram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)</w:t>
            </w:r>
          </w:p>
          <w:p w14:paraId="30CB7A22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 w14:paraId="091940AC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>初始化串口</w:t>
            </w:r>
          </w:p>
          <w:p w14:paraId="28D2C38D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  </w:t>
            </w:r>
            <w:proofErr w:type="spell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Serial.begin</w:t>
            </w:r>
            <w:proofErr w:type="spell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(9600</w:t>
            </w:r>
            <w:proofErr w:type="gram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);</w:t>
            </w:r>
            <w:proofErr w:type="gramEnd"/>
          </w:p>
          <w:p w14:paraId="38A4D37C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 w14:paraId="26521F07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void </w:t>
            </w:r>
            <w:proofErr w:type="gram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loop(</w:t>
            </w:r>
            <w:proofErr w:type="gram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) </w:t>
            </w:r>
          </w:p>
          <w:p w14:paraId="377D275C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 w14:paraId="575BC9C4" w14:textId="77777777" w:rsidR="0063693E" w:rsidRDefault="00000000">
            <w:pPr>
              <w:ind w:firstLineChars="100" w:firstLine="210"/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// </w:t>
            </w:r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>读出当前光线强度，并输出到串口显示</w:t>
            </w:r>
          </w:p>
          <w:p w14:paraId="775839C5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  int </w:t>
            </w:r>
            <w:proofErr w:type="spell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sensorValue</w:t>
            </w:r>
            <w:proofErr w:type="spell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 = </w:t>
            </w:r>
            <w:proofErr w:type="spell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analogRead</w:t>
            </w:r>
            <w:proofErr w:type="spell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(A0</w:t>
            </w:r>
            <w:proofErr w:type="gram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);</w:t>
            </w:r>
            <w:proofErr w:type="gramEnd"/>
          </w:p>
          <w:p w14:paraId="0EAD250B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  </w:t>
            </w:r>
            <w:proofErr w:type="spell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Serial.println</w:t>
            </w:r>
            <w:proofErr w:type="spellEnd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(</w:t>
            </w:r>
            <w:proofErr w:type="spell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sensorValue</w:t>
            </w:r>
            <w:proofErr w:type="spellEnd"/>
            <w:proofErr w:type="gram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);</w:t>
            </w:r>
            <w:proofErr w:type="gramEnd"/>
          </w:p>
          <w:p w14:paraId="2372CED2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 xml:space="preserve">  </w:t>
            </w:r>
            <w:proofErr w:type="gramStart"/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delay(</w:t>
            </w:r>
            <w:proofErr w:type="gramEnd"/>
            <w:r>
              <w:rPr>
                <w:rStyle w:val="10"/>
                <w:rFonts w:hint="eastAsia"/>
                <w:b w:val="0"/>
                <w:bCs w:val="0"/>
                <w:i w:val="0"/>
                <w:iCs w:val="0"/>
                <w:color w:val="auto"/>
              </w:rPr>
              <w:t>10</w:t>
            </w: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00);</w:t>
            </w:r>
          </w:p>
          <w:p w14:paraId="06750E22" w14:textId="77777777" w:rsidR="0063693E" w:rsidRDefault="00000000">
            <w:pPr>
              <w:rPr>
                <w:rStyle w:val="10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10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 w14:paraId="029EE3BA" w14:textId="77777777" w:rsidR="0063693E" w:rsidRDefault="00000000">
      <w:pPr>
        <w:ind w:firstLine="420"/>
        <w:rPr>
          <w:rStyle w:val="10"/>
          <w:b w:val="0"/>
          <w:bCs w:val="0"/>
          <w:i w:val="0"/>
          <w:iCs w:val="0"/>
          <w:color w:val="auto"/>
        </w:rPr>
      </w:pP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运行以上程序，打开串口监视器，你能看到如图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2-</w:t>
      </w:r>
      <w:r>
        <w:rPr>
          <w:rStyle w:val="10"/>
          <w:b w:val="0"/>
          <w:bCs w:val="0"/>
          <w:i w:val="0"/>
          <w:iCs w:val="0"/>
          <w:color w:val="auto"/>
        </w:rPr>
        <w:t>4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5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所示的输出信息，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Arduino</w:t>
      </w:r>
      <w:r>
        <w:rPr>
          <w:rStyle w:val="10"/>
          <w:rFonts w:hint="eastAsia"/>
          <w:b w:val="0"/>
          <w:bCs w:val="0"/>
          <w:i w:val="0"/>
          <w:iCs w:val="0"/>
          <w:color w:val="auto"/>
        </w:rPr>
        <w:t>通过串口输出了当前从光敏电路读到的模拟值。</w:t>
      </w:r>
    </w:p>
    <w:p w14:paraId="249315E3" w14:textId="77777777" w:rsidR="0063693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BF3A4A5" wp14:editId="3D000730">
            <wp:extent cx="3322320" cy="3599815"/>
            <wp:effectExtent l="0" t="0" r="0" b="1206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B9A" w14:textId="77777777" w:rsidR="0063693E" w:rsidRDefault="0000000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t>45</w:t>
      </w:r>
      <w:r>
        <w:fldChar w:fldCharType="end"/>
      </w:r>
      <w:r>
        <w:t xml:space="preserve"> </w:t>
      </w:r>
      <w:r>
        <w:rPr>
          <w:rFonts w:hint="eastAsia"/>
        </w:rPr>
        <w:t>Arduino</w:t>
      </w:r>
      <w:r>
        <w:rPr>
          <w:rFonts w:hint="eastAsia"/>
        </w:rPr>
        <w:t>输出读到的模拟值</w:t>
      </w:r>
    </w:p>
    <w:p w14:paraId="661BBE05" w14:textId="77777777" w:rsidR="0063693E" w:rsidRDefault="0063693E">
      <w:pPr>
        <w:ind w:firstLine="420"/>
      </w:pPr>
    </w:p>
    <w:p w14:paraId="5155C62B" w14:textId="77777777" w:rsidR="0063693E" w:rsidRDefault="00000000">
      <w:pPr>
        <w:ind w:firstLine="420"/>
      </w:pPr>
      <w:r>
        <w:t>程序中使用到了</w:t>
      </w:r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语句，他们的作用分别是初始化串口及串口输出数据，在此后的章节中我们将进行深入的讲解。</w:t>
      </w:r>
    </w:p>
    <w:p w14:paraId="62A03F3A" w14:textId="77777777" w:rsidR="0063693E" w:rsidRDefault="00000000">
      <w:pPr>
        <w:ind w:firstLine="420"/>
      </w:pPr>
      <w:r>
        <w:rPr>
          <w:rFonts w:hint="eastAsia"/>
        </w:rPr>
        <w:t>如果你需要知道当前环境下光敏电阻的阻值，可以使用以下公式计算：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93E" w14:paraId="6845A21A" w14:textId="7777777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A68B95" w14:textId="77777777" w:rsidR="0063693E" w:rsidRDefault="0000000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读出电压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R1+R2</m:t>
                    </m:r>
                  </m:den>
                </m:f>
                <m:r>
                  <m:rPr>
                    <m:sty m:val="p"/>
                  </m:rPr>
                  <w:rPr>
                    <w:rStyle w:val="10"/>
                    <w:rFonts w:ascii="Cambria Math" w:hAnsi="Cambria Math"/>
                    <w:color w:val="auto"/>
                  </w:rPr>
                  <m:t>×5V</m:t>
                </m:r>
              </m:oMath>
            </m:oMathPara>
          </w:p>
        </w:tc>
      </w:tr>
    </w:tbl>
    <w:p w14:paraId="5268AA84" w14:textId="77777777" w:rsidR="0063693E" w:rsidRDefault="00000000">
      <w:pPr>
        <w:pStyle w:val="2"/>
      </w:pPr>
      <w:r>
        <w:rPr>
          <w:rFonts w:hint="eastAsia"/>
        </w:rPr>
        <w:t>自动补光实验</w:t>
      </w:r>
    </w:p>
    <w:p w14:paraId="14627973" w14:textId="77777777" w:rsidR="0063693E" w:rsidRDefault="0063693E"/>
    <w:p w14:paraId="20D9EF0C" w14:textId="77777777" w:rsidR="0063693E" w:rsidRDefault="00000000">
      <w:pPr>
        <w:pStyle w:val="a"/>
        <w:rPr>
          <w:rStyle w:val="10"/>
          <w:b/>
          <w:bCs w:val="0"/>
          <w:i w:val="0"/>
          <w:iCs w:val="0"/>
          <w:color w:val="auto"/>
        </w:rPr>
      </w:pPr>
      <w:r>
        <w:rPr>
          <w:rStyle w:val="10"/>
          <w:rFonts w:hint="eastAsia"/>
          <w:b/>
          <w:bCs w:val="0"/>
          <w:i w:val="0"/>
          <w:iCs w:val="0"/>
          <w:color w:val="auto"/>
        </w:rPr>
        <w:t>实验所需材料：</w:t>
      </w:r>
    </w:p>
    <w:p w14:paraId="63B450A9" w14:textId="77777777" w:rsidR="0063693E" w:rsidRDefault="00000000">
      <w:r>
        <w:rPr>
          <w:rFonts w:hint="eastAsia"/>
        </w:rPr>
        <w:t>2560</w:t>
      </w:r>
      <w:r>
        <w:rPr>
          <w:rFonts w:hint="eastAsia"/>
        </w:rPr>
        <w:t>控制板：</w:t>
      </w:r>
      <w:r>
        <w:rPr>
          <w:rFonts w:hint="eastAsia"/>
        </w:rPr>
        <w:t>1</w:t>
      </w:r>
      <w:r>
        <w:rPr>
          <w:rFonts w:hint="eastAsia"/>
        </w:rPr>
        <w:t>块</w:t>
      </w:r>
    </w:p>
    <w:p w14:paraId="1787512B" w14:textId="77777777" w:rsidR="0063693E" w:rsidRDefault="00000000">
      <w:r>
        <w:rPr>
          <w:rFonts w:hint="eastAsia"/>
        </w:rPr>
        <w:t>光敏模块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D419612" w14:textId="77777777" w:rsidR="0063693E" w:rsidRDefault="00000000">
      <w:r>
        <w:rPr>
          <w:rFonts w:hint="eastAsia"/>
        </w:rPr>
        <w:t>LED</w:t>
      </w:r>
      <w:r>
        <w:rPr>
          <w:rFonts w:hint="eastAsia"/>
        </w:rPr>
        <w:t>模块：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826F3E7" w14:textId="77777777" w:rsidR="0063693E" w:rsidRDefault="0063693E">
      <w:pPr>
        <w:rPr>
          <w:b/>
          <w:bCs/>
          <w:sz w:val="32"/>
          <w:szCs w:val="32"/>
        </w:rPr>
      </w:pPr>
    </w:p>
    <w:p w14:paraId="2967A3B6" w14:textId="77777777" w:rsidR="0063693E" w:rsidRDefault="00000000">
      <w:pPr>
        <w:pStyle w:val="a"/>
        <w:rPr>
          <w:rStyle w:val="10"/>
          <w:b/>
          <w:bCs w:val="0"/>
          <w:i w:val="0"/>
          <w:iCs w:val="0"/>
          <w:color w:val="auto"/>
        </w:rPr>
      </w:pPr>
      <w:r>
        <w:rPr>
          <w:rStyle w:val="10"/>
          <w:rFonts w:hint="eastAsia"/>
          <w:b/>
          <w:bCs w:val="0"/>
          <w:i w:val="0"/>
          <w:iCs w:val="0"/>
          <w:color w:val="auto"/>
        </w:rPr>
        <w:t>连接示意图</w:t>
      </w:r>
    </w:p>
    <w:p w14:paraId="080038D7" w14:textId="77777777" w:rsidR="0063693E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5208D96" wp14:editId="0CE48278">
            <wp:extent cx="4991100" cy="4198620"/>
            <wp:effectExtent l="0" t="0" r="7620" b="762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3AAB" w14:textId="77777777" w:rsidR="0063693E" w:rsidRDefault="0063693E">
      <w:pPr>
        <w:pStyle w:val="a"/>
        <w:numPr>
          <w:ilvl w:val="0"/>
          <w:numId w:val="0"/>
        </w:numPr>
        <w:rPr>
          <w:rStyle w:val="10"/>
          <w:b/>
          <w:bCs w:val="0"/>
          <w:i w:val="0"/>
          <w:iCs w:val="0"/>
          <w:color w:val="auto"/>
        </w:rPr>
      </w:pPr>
    </w:p>
    <w:p w14:paraId="5D846C30" w14:textId="77777777" w:rsidR="0063693E" w:rsidRDefault="0063693E"/>
    <w:p w14:paraId="3C3764E0" w14:textId="77777777" w:rsidR="0063693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程序编写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93E" w14:paraId="4B504A12" w14:textId="77777777">
        <w:tc>
          <w:tcPr>
            <w:tcW w:w="8522" w:type="dxa"/>
            <w:shd w:val="clear" w:color="auto" w:fill="E7E6E6" w:themeFill="background2"/>
          </w:tcPr>
          <w:p w14:paraId="3425AD62" w14:textId="77777777" w:rsidR="0063693E" w:rsidRDefault="00000000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sensorPin</w:t>
            </w:r>
            <w:proofErr w:type="spellEnd"/>
            <w:r>
              <w:rPr>
                <w:rFonts w:hint="eastAsia"/>
              </w:rPr>
              <w:t xml:space="preserve"> = A0; // </w:t>
            </w:r>
            <w:r>
              <w:rPr>
                <w:rFonts w:hint="eastAsia"/>
              </w:rPr>
              <w:t>模拟输入引脚</w:t>
            </w:r>
          </w:p>
          <w:p w14:paraId="2479516F" w14:textId="77777777" w:rsidR="0063693E" w:rsidRDefault="00000000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ledPin</w:t>
            </w:r>
            <w:proofErr w:type="spellEnd"/>
            <w:r>
              <w:rPr>
                <w:rFonts w:hint="eastAsia"/>
              </w:rPr>
              <w:t xml:space="preserve"> = 13; // led </w:t>
            </w:r>
            <w:r>
              <w:rPr>
                <w:rFonts w:hint="eastAsia"/>
              </w:rPr>
              <w:t>指示灯引脚</w:t>
            </w:r>
          </w:p>
          <w:p w14:paraId="5D35D814" w14:textId="77777777" w:rsidR="0063693E" w:rsidRDefault="00000000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sensorValue</w:t>
            </w:r>
            <w:proofErr w:type="spellEnd"/>
            <w:r>
              <w:rPr>
                <w:rFonts w:hint="eastAsia"/>
              </w:rPr>
              <w:t xml:space="preserve"> = 0; // </w:t>
            </w:r>
            <w:r>
              <w:rPr>
                <w:rFonts w:hint="eastAsia"/>
              </w:rPr>
              <w:t>模拟输入数值变量</w:t>
            </w:r>
          </w:p>
          <w:p w14:paraId="75AF5F6A" w14:textId="77777777" w:rsidR="0063693E" w:rsidRDefault="00000000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3EC51C7" w14:textId="77777777" w:rsidR="0063693E" w:rsidRDefault="00000000">
            <w:r>
              <w:t>{</w:t>
            </w:r>
          </w:p>
          <w:p w14:paraId="7C0A2B43" w14:textId="77777777" w:rsidR="0063693E" w:rsidRDefault="00000000"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, OUTPUT);</w:t>
            </w:r>
          </w:p>
          <w:p w14:paraId="2D2A9FBA" w14:textId="77777777" w:rsidR="0063693E" w:rsidRDefault="00000000">
            <w:r>
              <w:t>}</w:t>
            </w:r>
          </w:p>
          <w:p w14:paraId="573E7C1C" w14:textId="77777777" w:rsidR="0063693E" w:rsidRDefault="00000000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32C1A56" w14:textId="77777777" w:rsidR="0063693E" w:rsidRDefault="00000000">
            <w:r>
              <w:t>{</w:t>
            </w:r>
          </w:p>
          <w:p w14:paraId="1DFB18C1" w14:textId="77777777" w:rsidR="0063693E" w:rsidRDefault="00000000">
            <w:proofErr w:type="spellStart"/>
            <w:r>
              <w:rPr>
                <w:rFonts w:hint="eastAsia"/>
              </w:rPr>
              <w:t>sensorValue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analogRead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sensorPin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读取电位器电压值</w:t>
            </w:r>
          </w:p>
          <w:p w14:paraId="44F170D7" w14:textId="77777777" w:rsidR="0063693E" w:rsidRDefault="00000000">
            <w:proofErr w:type="spellStart"/>
            <w:r>
              <w:rPr>
                <w:rFonts w:hint="eastAsia"/>
              </w:rPr>
              <w:t>digitalWrite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ledPin</w:t>
            </w:r>
            <w:proofErr w:type="spellEnd"/>
            <w:r>
              <w:rPr>
                <w:rFonts w:hint="eastAsia"/>
              </w:rPr>
              <w:t xml:space="preserve">, HIGH); // </w:t>
            </w:r>
            <w:r>
              <w:rPr>
                <w:rFonts w:hint="eastAsia"/>
              </w:rPr>
              <w:t>点亮</w:t>
            </w:r>
            <w:r>
              <w:rPr>
                <w:rFonts w:hint="eastAsia"/>
              </w:rPr>
              <w:t xml:space="preserve"> led</w:t>
            </w:r>
          </w:p>
          <w:p w14:paraId="7D82C1F1" w14:textId="77777777" w:rsidR="0063693E" w:rsidRDefault="00000000">
            <w:r>
              <w:rPr>
                <w:rFonts w:hint="eastAsia"/>
              </w:rPr>
              <w:t>delay(</w:t>
            </w:r>
            <w:proofErr w:type="spellStart"/>
            <w:r>
              <w:rPr>
                <w:rFonts w:hint="eastAsia"/>
              </w:rPr>
              <w:t>sensorValue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使用读取的这个模拟量值作为演示时间，单位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 xml:space="preserve"> 0-</w:t>
            </w:r>
          </w:p>
          <w:p w14:paraId="1C573297" w14:textId="77777777" w:rsidR="0063693E" w:rsidRDefault="00000000">
            <w:r>
              <w:t>1023</w:t>
            </w:r>
            <w:r>
              <w:rPr>
                <w:rFonts w:hint="eastAsia"/>
              </w:rPr>
              <w:t>；</w:t>
            </w:r>
          </w:p>
          <w:p w14:paraId="583C7E08" w14:textId="77777777" w:rsidR="0063693E" w:rsidRDefault="00000000">
            <w:proofErr w:type="spellStart"/>
            <w:r>
              <w:rPr>
                <w:rFonts w:hint="eastAsia"/>
              </w:rPr>
              <w:t>digitalWrite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ledPin</w:t>
            </w:r>
            <w:proofErr w:type="spellEnd"/>
            <w:r>
              <w:rPr>
                <w:rFonts w:hint="eastAsia"/>
              </w:rPr>
              <w:t xml:space="preserve">, LOW); // </w:t>
            </w:r>
            <w:r>
              <w:rPr>
                <w:rFonts w:hint="eastAsia"/>
              </w:rPr>
              <w:t>熄灭</w:t>
            </w:r>
            <w:r>
              <w:rPr>
                <w:rFonts w:hint="eastAsia"/>
              </w:rPr>
              <w:t xml:space="preserve"> led</w:t>
            </w:r>
          </w:p>
          <w:p w14:paraId="23BBD512" w14:textId="77777777" w:rsidR="0063693E" w:rsidRDefault="00000000">
            <w:r>
              <w:rPr>
                <w:rFonts w:hint="eastAsia"/>
              </w:rPr>
              <w:t>delay(</w:t>
            </w:r>
            <w:proofErr w:type="spellStart"/>
            <w:r>
              <w:rPr>
                <w:rFonts w:hint="eastAsia"/>
              </w:rPr>
              <w:t>sensorValue</w:t>
            </w:r>
            <w:proofErr w:type="spellEnd"/>
            <w:r>
              <w:rPr>
                <w:rFonts w:hint="eastAsia"/>
              </w:rPr>
              <w:t xml:space="preserve">); // </w:t>
            </w:r>
            <w:r>
              <w:rPr>
                <w:rFonts w:hint="eastAsia"/>
              </w:rPr>
              <w:t>使用读取的这个模拟量值作为演示时间，单位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 xml:space="preserve"> 0-</w:t>
            </w:r>
          </w:p>
          <w:p w14:paraId="77E9D70C" w14:textId="77777777" w:rsidR="0063693E" w:rsidRDefault="00000000">
            <w:r>
              <w:t>1023</w:t>
            </w:r>
            <w:r>
              <w:rPr>
                <w:rFonts w:hint="eastAsia"/>
              </w:rPr>
              <w:t>；</w:t>
            </w:r>
          </w:p>
          <w:p w14:paraId="60EBDA73" w14:textId="77777777" w:rsidR="0063693E" w:rsidRDefault="00000000">
            <w:r>
              <w:t>}</w:t>
            </w:r>
          </w:p>
          <w:p w14:paraId="5328479E" w14:textId="77777777" w:rsidR="0063693E" w:rsidRDefault="0063693E"/>
        </w:tc>
      </w:tr>
    </w:tbl>
    <w:p w14:paraId="62366DED" w14:textId="77777777" w:rsidR="0063693E" w:rsidRDefault="0063693E"/>
    <w:p w14:paraId="5D2411AF" w14:textId="77777777" w:rsidR="0063693E" w:rsidRDefault="0063693E"/>
    <w:sectPr w:rsidR="0063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225E"/>
    <w:multiLevelType w:val="multilevel"/>
    <w:tmpl w:val="06D1225E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703A89"/>
    <w:multiLevelType w:val="multilevel"/>
    <w:tmpl w:val="2A703A89"/>
    <w:lvl w:ilvl="0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3285978">
    <w:abstractNumId w:val="1"/>
  </w:num>
  <w:num w:numId="2" w16cid:durableId="146908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1A7635"/>
    <w:rsid w:val="003D311A"/>
    <w:rsid w:val="0063693E"/>
    <w:rsid w:val="0091352F"/>
    <w:rsid w:val="00A2083D"/>
    <w:rsid w:val="00A75B5C"/>
    <w:rsid w:val="00AD6F95"/>
    <w:rsid w:val="00C17939"/>
    <w:rsid w:val="00F50568"/>
    <w:rsid w:val="00F86B8D"/>
    <w:rsid w:val="131E3190"/>
    <w:rsid w:val="381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3F8DC"/>
  <w15:docId w15:val="{E07A07F1-300E-45C7-B05C-1323BCDA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Body Text 2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uiPriority="29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uiPriority w:val="99"/>
    <w:unhideWhenUsed/>
    <w:qFormat/>
    <w:pPr>
      <w:ind w:firstLineChars="200" w:firstLine="420"/>
    </w:pPr>
  </w:style>
  <w:style w:type="paragraph" w:styleId="a6">
    <w:name w:val="caption"/>
    <w:basedOn w:val="a1"/>
    <w:next w:val="a1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20">
    <w:name w:val="Body Text 2"/>
    <w:basedOn w:val="a1"/>
    <w:uiPriority w:val="99"/>
    <w:semiHidden/>
    <w:unhideWhenUsed/>
    <w:qFormat/>
    <w:pPr>
      <w:spacing w:after="120" w:line="480" w:lineRule="auto"/>
    </w:pPr>
  </w:style>
  <w:style w:type="table" w:styleId="a7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明显强调1"/>
    <w:basedOn w:val="a2"/>
    <w:uiPriority w:val="21"/>
    <w:qFormat/>
    <w:rPr>
      <w:b/>
      <w:bCs/>
      <w:i/>
      <w:iCs/>
      <w:color w:val="5B9BD5" w:themeColor="accent1"/>
    </w:rPr>
  </w:style>
  <w:style w:type="paragraph" w:customStyle="1" w:styleId="a0">
    <w:name w:val="重要函数"/>
    <w:basedOn w:val="a8"/>
    <w:next w:val="a1"/>
    <w:qFormat/>
    <w:pPr>
      <w:numPr>
        <w:numId w:val="1"/>
      </w:numPr>
    </w:pPr>
    <w:rPr>
      <w:rFonts w:ascii="Arial Unicode MS" w:eastAsia="Arial Unicode MS" w:hAnsi="Arial Unicode MS" w:cs="Arial Unicode MS"/>
      <w:b/>
      <w:i w:val="0"/>
      <w:sz w:val="24"/>
      <w:szCs w:val="28"/>
    </w:rPr>
  </w:style>
  <w:style w:type="paragraph" w:styleId="a8">
    <w:name w:val="Quote"/>
    <w:basedOn w:val="a1"/>
    <w:next w:val="a1"/>
    <w:uiPriority w:val="29"/>
    <w:qFormat/>
    <w:rPr>
      <w:i/>
      <w:iCs/>
      <w:color w:val="000000" w:themeColor="text1"/>
    </w:rPr>
  </w:style>
  <w:style w:type="paragraph" w:customStyle="1" w:styleId="a">
    <w:name w:val="语参返"/>
    <w:basedOn w:val="20"/>
    <w:next w:val="a1"/>
    <w:qFormat/>
    <w:pPr>
      <w:numPr>
        <w:numId w:val="2"/>
      </w:numPr>
      <w:spacing w:after="0" w:line="24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</Pages>
  <Words>559</Words>
  <Characters>918</Characters>
  <Application>Microsoft Office Word</Application>
  <DocSecurity>0</DocSecurity>
  <Lines>76</Lines>
  <Paragraphs>73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芒果</dc:creator>
  <cp:lastModifiedBy>YANG SHEN</cp:lastModifiedBy>
  <cp:revision>3</cp:revision>
  <dcterms:created xsi:type="dcterms:W3CDTF">2021-11-25T02:56:00Z</dcterms:created>
  <dcterms:modified xsi:type="dcterms:W3CDTF">2024-10-14T12:38:00Z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37CA6DA669D04402899045362412ED0A</vt:lpwstr>
  </property>
  <property fmtid="{D5CDD505-2E9C-101B-9397-08002B2CF9AE}" pid="4" name="GrammarlyDocumentId">
    <vt:lpwstr>d2af0f1abe4020c451bdbe3df858c288789bf3ab2179ea094a556ba882830609</vt:lpwstr>
  </property>
</Properties>
</file>