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第七章 声控灯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5"/>
        <w:gridCol w:w="30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5" w:type="dxa"/>
            <w:vAlign w:val="center"/>
          </w:tcPr>
          <w:p>
            <w:pPr>
              <w:pStyle w:val="10"/>
            </w:pPr>
            <w:r>
              <w:rPr>
                <w:rFonts w:hint="eastAsia"/>
              </w:rPr>
              <w:t>模拟声音传感器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模拟声音传感器以检测周围环境声音大小，Arduino可以通过模拟输入接口对其输出信号进行采集。你可以使用它制作声控开关等有趣的互动作品。</w:t>
            </w:r>
          </w:p>
          <w:p>
            <w:pPr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3027" w:type="dxa"/>
          </w:tcPr>
          <w:p>
            <w:pPr>
              <w:keepNext/>
              <w:jc w:val="right"/>
            </w:pPr>
            <w:r>
              <w:drawing>
                <wp:inline distT="0" distB="0" distL="0" distR="0">
                  <wp:extent cx="1738630" cy="1502410"/>
                  <wp:effectExtent l="0" t="0" r="13970" b="6350"/>
                  <wp:docPr id="207" name="图片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图片 20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126" cy="1504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jc w:val="center"/>
            </w:pPr>
            <w:r>
              <w:t xml:space="preserve"> </w:t>
            </w:r>
            <w:r>
              <w:rPr>
                <w:rFonts w:hint="eastAsia"/>
              </w:rPr>
              <w:t>模拟声音传感器</w:t>
            </w:r>
          </w:p>
          <w:p>
            <w:pPr>
              <w:jc w:val="right"/>
              <w:rPr>
                <w:rStyle w:val="12"/>
                <w:b w:val="0"/>
                <w:bCs w:val="0"/>
                <w:i w:val="0"/>
                <w:iCs w:val="0"/>
                <w:color w:val="auto"/>
              </w:rPr>
            </w:pPr>
          </w:p>
        </w:tc>
      </w:tr>
    </w:tbl>
    <w:p/>
    <w:p>
      <w:pPr>
        <w:pStyle w:val="13"/>
        <w:rPr>
          <w:rStyle w:val="12"/>
          <w:b/>
          <w:bCs w:val="0"/>
          <w:i w:val="0"/>
          <w:iCs w:val="0"/>
          <w:color w:val="auto"/>
        </w:rPr>
      </w:pPr>
      <w:r>
        <w:rPr>
          <w:rStyle w:val="12"/>
          <w:rFonts w:hint="eastAsia"/>
          <w:b/>
          <w:bCs w:val="0"/>
          <w:i w:val="0"/>
          <w:iCs w:val="0"/>
          <w:color w:val="auto"/>
        </w:rPr>
        <w:t>实验所需材料：</w:t>
      </w:r>
    </w:p>
    <w:p>
      <w:pPr>
        <w:pStyle w:val="4"/>
        <w:rPr>
          <w:rStyle w:val="12"/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Style w:val="12"/>
          <w:rFonts w:hint="eastAsia"/>
          <w:b w:val="0"/>
          <w:bCs w:val="0"/>
          <w:i w:val="0"/>
          <w:iCs w:val="0"/>
          <w:color w:val="auto"/>
        </w:rPr>
        <w:t xml:space="preserve">Arduino </w:t>
      </w:r>
      <w:r>
        <w:rPr>
          <w:rStyle w:val="12"/>
          <w:rFonts w:hint="eastAsia"/>
          <w:b w:val="0"/>
          <w:bCs w:val="0"/>
          <w:i w:val="0"/>
          <w:iCs w:val="0"/>
          <w:color w:val="auto"/>
          <w:lang w:val="en-US" w:eastAsia="zh-CN"/>
        </w:rPr>
        <w:t>2560</w:t>
      </w:r>
      <w:r>
        <w:rPr>
          <w:rStyle w:val="12"/>
          <w:rFonts w:hint="eastAsia"/>
          <w:b w:val="0"/>
          <w:bCs w:val="0"/>
          <w:i w:val="0"/>
          <w:iCs w:val="0"/>
          <w:color w:val="auto"/>
        </w:rPr>
        <w:t>、</w:t>
      </w:r>
      <w:r>
        <w:rPr>
          <w:rStyle w:val="12"/>
          <w:rFonts w:hint="eastAsia"/>
          <w:b w:val="0"/>
          <w:bCs w:val="0"/>
          <w:i w:val="0"/>
          <w:iCs w:val="0"/>
          <w:color w:val="auto"/>
          <w:lang w:val="en-US" w:eastAsia="zh-CN"/>
        </w:rPr>
        <w:t>2560拓展板、模拟声音传感器</w:t>
      </w:r>
    </w:p>
    <w:p>
      <w:pPr>
        <w:pStyle w:val="13"/>
        <w:rPr>
          <w:rStyle w:val="12"/>
          <w:b/>
          <w:bCs w:val="0"/>
          <w:i w:val="0"/>
          <w:iCs w:val="0"/>
          <w:color w:val="auto"/>
        </w:rPr>
      </w:pPr>
      <w:r>
        <w:rPr>
          <w:rStyle w:val="12"/>
          <w:rFonts w:hint="eastAsia"/>
          <w:b/>
          <w:bCs w:val="0"/>
          <w:i w:val="0"/>
          <w:iCs w:val="0"/>
          <w:color w:val="auto"/>
        </w:rPr>
        <w:t>连接示意图</w:t>
      </w:r>
    </w:p>
    <w:p>
      <w:pPr>
        <w:rPr>
          <w:rStyle w:val="12"/>
          <w:rFonts w:hint="eastAsia"/>
          <w:b/>
          <w:bCs w:val="0"/>
          <w:i w:val="0"/>
          <w:iCs w:val="0"/>
          <w:color w:val="auto"/>
        </w:rPr>
      </w:pPr>
    </w:p>
    <w:p>
      <w:pPr>
        <w:rPr>
          <w:rStyle w:val="12"/>
          <w:rFonts w:hint="eastAsia"/>
          <w:b/>
          <w:bCs w:val="0"/>
          <w:i w:val="0"/>
          <w:iCs w:val="0"/>
          <w:color w:val="auto"/>
        </w:rPr>
      </w:pPr>
      <w:r>
        <w:drawing>
          <wp:inline distT="0" distB="0" distL="114300" distR="114300">
            <wp:extent cx="4762500" cy="3939540"/>
            <wp:effectExtent l="0" t="0" r="7620" b="7620"/>
            <wp:docPr id="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200"/>
      </w:pPr>
      <w:r>
        <w:rPr>
          <w:rFonts w:hint="eastAsia"/>
        </w:rPr>
        <w:t>完整实现代码如下：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setup()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// initialize serial communication at 9600 bits per second: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Serial.begin(9600);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the loop routine runs over and over again forever: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loop()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// read the input on analog pin 0: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int sensorValue = analogRead(A0);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// print out the value you read: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Serial.println(sensorValue);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delay(1);        // delay in between reads for stability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ind w:firstLine="420"/>
        <w:rPr>
          <w:rStyle w:val="12"/>
          <w:b w:val="0"/>
          <w:bCs w:val="0"/>
          <w:i w:val="0"/>
          <w:iCs w:val="0"/>
          <w:color w:val="auto"/>
        </w:rPr>
      </w:pPr>
      <w:r>
        <w:rPr>
          <w:rStyle w:val="12"/>
          <w:rFonts w:hint="eastAsia"/>
          <w:b w:val="0"/>
          <w:bCs w:val="0"/>
          <w:i w:val="0"/>
          <w:iCs w:val="0"/>
          <w:color w:val="auto"/>
        </w:rPr>
        <w:t>运行以上程序，打开串口监视器，你能看到如图所示的输出信息，Arduino通过串口输出了当前从</w:t>
      </w:r>
      <w:r>
        <w:rPr>
          <w:rStyle w:val="12"/>
          <w:rFonts w:hint="eastAsia"/>
          <w:b w:val="0"/>
          <w:bCs w:val="0"/>
          <w:i w:val="0"/>
          <w:iCs w:val="0"/>
          <w:color w:val="auto"/>
          <w:lang w:val="en-US" w:eastAsia="zh-CN"/>
        </w:rPr>
        <w:t>模拟声音传感器</w:t>
      </w:r>
      <w:r>
        <w:rPr>
          <w:rStyle w:val="12"/>
          <w:rFonts w:hint="eastAsia"/>
          <w:b w:val="0"/>
          <w:bCs w:val="0"/>
          <w:i w:val="0"/>
          <w:iCs w:val="0"/>
          <w:color w:val="auto"/>
        </w:rPr>
        <w:t>读到的模拟值。</w:t>
      </w:r>
    </w:p>
    <w:p>
      <w:pPr>
        <w:jc w:val="center"/>
      </w:pPr>
      <w:r>
        <w:drawing>
          <wp:inline distT="0" distB="0" distL="0" distR="0">
            <wp:extent cx="3322320" cy="3599815"/>
            <wp:effectExtent l="0" t="0" r="0" b="1206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 xml:space="preserve"> </w:t>
      </w:r>
      <w:r>
        <w:rPr>
          <w:rFonts w:hint="eastAsia"/>
        </w:rPr>
        <w:t>Arduino输出读到的模拟值</w:t>
      </w:r>
    </w:p>
    <w:p>
      <w:pPr>
        <w:ind w:firstLine="420"/>
      </w:pPr>
    </w:p>
    <w:p>
      <w:pPr>
        <w:ind w:firstLine="420"/>
      </w:pPr>
      <w:r>
        <w:t>程序中使用到了</w:t>
      </w:r>
      <w:r>
        <w:rPr>
          <w:rFonts w:hint="eastAsia"/>
        </w:rPr>
        <w:t>Serial.begin()、Serial.println() 语句，他们的作用分别是初始化串口及串口输出数据，在此后的章节中我们将进行深入的讲解。</w:t>
      </w:r>
    </w:p>
    <w:p>
      <w:pPr>
        <w:pStyle w:val="3"/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声控灯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居民楼使用的都是声控灯，当有声音的时候灯点亮，安静的时候灯熄灭，这样最大程度上的保证了节约能耗，在上节课中我们学会了使用串口来读取模拟声音传感器的数值，在本章中，我们将通过声音的大小来控制LED的点亮熄灭</w:t>
      </w:r>
    </w:p>
    <w:p>
      <w:pPr>
        <w:rPr>
          <w:rFonts w:hint="eastAsia"/>
          <w:lang w:val="en-US" w:eastAsia="zh-CN"/>
        </w:rPr>
      </w:pPr>
    </w:p>
    <w:p>
      <w:pPr>
        <w:pStyle w:val="13"/>
        <w:rPr>
          <w:rStyle w:val="12"/>
          <w:b/>
          <w:bCs w:val="0"/>
          <w:i w:val="0"/>
          <w:iCs w:val="0"/>
          <w:color w:val="auto"/>
        </w:rPr>
      </w:pPr>
      <w:r>
        <w:rPr>
          <w:rStyle w:val="12"/>
          <w:rFonts w:hint="eastAsia"/>
          <w:b/>
          <w:bCs w:val="0"/>
          <w:i w:val="0"/>
          <w:iCs w:val="0"/>
          <w:color w:val="auto"/>
        </w:rPr>
        <w:t>实验所需材料：</w:t>
      </w:r>
    </w:p>
    <w:p>
      <w:pPr>
        <w:pStyle w:val="4"/>
        <w:rPr>
          <w:rStyle w:val="12"/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Style w:val="12"/>
          <w:rFonts w:hint="eastAsia"/>
          <w:b w:val="0"/>
          <w:bCs w:val="0"/>
          <w:i w:val="0"/>
          <w:iCs w:val="0"/>
          <w:color w:val="auto"/>
        </w:rPr>
        <w:t xml:space="preserve">Arduino </w:t>
      </w:r>
      <w:r>
        <w:rPr>
          <w:rStyle w:val="12"/>
          <w:rFonts w:hint="eastAsia"/>
          <w:b w:val="0"/>
          <w:bCs w:val="0"/>
          <w:i w:val="0"/>
          <w:iCs w:val="0"/>
          <w:color w:val="auto"/>
          <w:lang w:val="en-US" w:eastAsia="zh-CN"/>
        </w:rPr>
        <w:t>2560</w:t>
      </w:r>
      <w:r>
        <w:rPr>
          <w:rStyle w:val="12"/>
          <w:rFonts w:hint="eastAsia"/>
          <w:b w:val="0"/>
          <w:bCs w:val="0"/>
          <w:i w:val="0"/>
          <w:iCs w:val="0"/>
          <w:color w:val="auto"/>
        </w:rPr>
        <w:t>、</w:t>
      </w:r>
      <w:r>
        <w:rPr>
          <w:rStyle w:val="12"/>
          <w:rFonts w:hint="eastAsia"/>
          <w:b w:val="0"/>
          <w:bCs w:val="0"/>
          <w:i w:val="0"/>
          <w:iCs w:val="0"/>
          <w:color w:val="auto"/>
          <w:lang w:val="en-US" w:eastAsia="zh-CN"/>
        </w:rPr>
        <w:t>LED模块、模拟声音传感器、</w:t>
      </w:r>
    </w:p>
    <w:p>
      <w:pPr>
        <w:pStyle w:val="4"/>
        <w:rPr>
          <w:rStyle w:val="12"/>
          <w:rFonts w:hint="eastAsia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4"/>
        <w:rPr>
          <w:rStyle w:val="12"/>
          <w:rFonts w:hint="eastAsia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13"/>
        <w:rPr>
          <w:rStyle w:val="12"/>
          <w:b/>
          <w:bCs w:val="0"/>
          <w:i w:val="0"/>
          <w:iCs w:val="0"/>
          <w:color w:val="auto"/>
        </w:rPr>
      </w:pPr>
      <w:r>
        <w:rPr>
          <w:rStyle w:val="12"/>
          <w:rFonts w:hint="eastAsia"/>
          <w:b/>
          <w:bCs w:val="0"/>
          <w:i w:val="0"/>
          <w:iCs w:val="0"/>
          <w:color w:val="auto"/>
        </w:rPr>
        <w:t>连接示意图</w:t>
      </w:r>
    </w:p>
    <w:p>
      <w:pPr>
        <w:rPr>
          <w:rStyle w:val="12"/>
          <w:rFonts w:hint="eastAsia" w:eastAsiaTheme="minorEastAsia"/>
          <w:b/>
          <w:bCs w:val="0"/>
          <w:i w:val="0"/>
          <w:iCs w:val="0"/>
          <w:color w:val="auto"/>
          <w:lang w:eastAsia="zh-CN"/>
        </w:rPr>
      </w:pPr>
    </w:p>
    <w:p>
      <w:pPr>
        <w:rPr>
          <w:rStyle w:val="12"/>
          <w:rFonts w:hint="eastAsia" w:eastAsiaTheme="minorEastAsia"/>
          <w:b/>
          <w:bCs w:val="0"/>
          <w:i w:val="0"/>
          <w:iCs w:val="0"/>
          <w:color w:val="auto"/>
          <w:lang w:eastAsia="zh-CN"/>
        </w:rPr>
      </w:pPr>
      <w:r>
        <w:drawing>
          <wp:inline distT="0" distB="0" distL="114300" distR="114300">
            <wp:extent cx="4960620" cy="4175760"/>
            <wp:effectExtent l="0" t="0" r="7620" b="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  <w:rFonts w:hint="eastAsia" w:eastAsiaTheme="minorEastAsia"/>
          <w:b/>
          <w:bCs w:val="0"/>
          <w:i w:val="0"/>
          <w:iCs w:val="0"/>
          <w:color w:val="auto"/>
          <w:lang w:eastAsia="zh-CN"/>
        </w:rPr>
      </w:pPr>
    </w:p>
    <w:p>
      <w:pPr>
        <w:ind w:firstLine="562" w:firstLineChars="2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完整实现代码如下：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pStyle w:val="4"/>
              <w:rPr>
                <w:rStyle w:val="12"/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12"/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>void setup(){</w:t>
            </w:r>
          </w:p>
          <w:p>
            <w:pPr>
              <w:pStyle w:val="4"/>
              <w:rPr>
                <w:rStyle w:val="12"/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12"/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 xml:space="preserve">  pinMode(13, OUTPUT);</w:t>
            </w:r>
          </w:p>
          <w:p>
            <w:pPr>
              <w:pStyle w:val="4"/>
              <w:rPr>
                <w:rStyle w:val="12"/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12"/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pStyle w:val="4"/>
              <w:rPr>
                <w:rStyle w:val="12"/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</w:p>
          <w:p>
            <w:pPr>
              <w:pStyle w:val="4"/>
              <w:rPr>
                <w:rStyle w:val="12"/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12"/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>void loop(){</w:t>
            </w:r>
          </w:p>
          <w:p>
            <w:pPr>
              <w:pStyle w:val="4"/>
              <w:rPr>
                <w:rStyle w:val="12"/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12"/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 xml:space="preserve">  if (analogRead(A0) &gt; 100) {</w:t>
            </w:r>
          </w:p>
          <w:p>
            <w:pPr>
              <w:pStyle w:val="4"/>
              <w:rPr>
                <w:rStyle w:val="12"/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12"/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 xml:space="preserve">    digitalWrite(13,HIGH);</w:t>
            </w:r>
          </w:p>
          <w:p>
            <w:pPr>
              <w:pStyle w:val="4"/>
              <w:rPr>
                <w:rStyle w:val="12"/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12"/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 xml:space="preserve">    delay(1000);</w:t>
            </w:r>
          </w:p>
          <w:p>
            <w:pPr>
              <w:pStyle w:val="4"/>
              <w:rPr>
                <w:rStyle w:val="12"/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</w:p>
          <w:p>
            <w:pPr>
              <w:pStyle w:val="4"/>
              <w:rPr>
                <w:rStyle w:val="12"/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12"/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 xml:space="preserve">  } else if (analogRead(A0) &lt;= 100) {</w:t>
            </w:r>
          </w:p>
          <w:p>
            <w:pPr>
              <w:pStyle w:val="4"/>
              <w:rPr>
                <w:rStyle w:val="12"/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12"/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 xml:space="preserve">    digitalWrite(13,LOW);</w:t>
            </w:r>
          </w:p>
          <w:p>
            <w:pPr>
              <w:pStyle w:val="4"/>
              <w:rPr>
                <w:rStyle w:val="12"/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12"/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 xml:space="preserve">    delay(1000);</w:t>
            </w:r>
          </w:p>
          <w:p>
            <w:pPr>
              <w:pStyle w:val="4"/>
              <w:rPr>
                <w:rStyle w:val="12"/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12"/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 xml:space="preserve">  }</w:t>
            </w:r>
          </w:p>
          <w:p>
            <w:pPr>
              <w:pStyle w:val="4"/>
              <w:rPr>
                <w:rStyle w:val="12"/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</w:p>
          <w:p>
            <w:pPr>
              <w:pStyle w:val="4"/>
              <w:rPr>
                <w:rStyle w:val="12"/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12"/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rPr>
          <w:rStyle w:val="12"/>
          <w:rFonts w:hint="default"/>
          <w:b w:val="0"/>
          <w:bCs w:val="0"/>
          <w:i w:val="0"/>
          <w:iCs w:val="0"/>
          <w:color w:val="auto"/>
          <w:lang w:val="en-US" w:eastAsia="zh-CN"/>
        </w:rPr>
      </w:pPr>
    </w:p>
    <w:p>
      <w:r>
        <w:rPr>
          <w:rFonts w:hint="eastAsia"/>
          <w:lang w:val="en-US" w:eastAsia="zh-CN"/>
        </w:rPr>
        <w:t>在程序中，我们将声音的阈值设定为100，当超过这个阈值的时候，灯点亮1s，当低于这个阈值的时候灯会熄灭，然后可以通过实际情况制定灯点亮的时长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1225E"/>
    <w:multiLevelType w:val="multilevel"/>
    <w:tmpl w:val="06D1225E"/>
    <w:lvl w:ilvl="0" w:tentative="0">
      <w:start w:val="1"/>
      <w:numFmt w:val="bullet"/>
      <w:pStyle w:val="13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A703A89"/>
    <w:multiLevelType w:val="multilevel"/>
    <w:tmpl w:val="2A703A89"/>
    <w:lvl w:ilvl="0" w:tentative="0">
      <w:start w:val="1"/>
      <w:numFmt w:val="bullet"/>
      <w:pStyle w:val="10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A2C4A"/>
    <w:rsid w:val="3D3A2C4A"/>
    <w:rsid w:val="5F62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nhideWhenUsed/>
    <w:qFormat/>
    <w:uiPriority w:val="99"/>
    <w:pPr>
      <w:ind w:firstLine="420" w:firstLineChars="200"/>
    </w:p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Body Text 2"/>
    <w:basedOn w:val="1"/>
    <w:semiHidden/>
    <w:unhideWhenUsed/>
    <w:qFormat/>
    <w:uiPriority w:val="99"/>
    <w:pPr>
      <w:spacing w:after="120" w:line="480" w:lineRule="auto"/>
    </w:p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重要函数"/>
    <w:basedOn w:val="11"/>
    <w:next w:val="1"/>
    <w:qFormat/>
    <w:uiPriority w:val="0"/>
    <w:pPr>
      <w:numPr>
        <w:ilvl w:val="0"/>
        <w:numId w:val="1"/>
      </w:numPr>
    </w:pPr>
    <w:rPr>
      <w:rFonts w:ascii="Arial Unicode MS" w:hAnsi="Arial Unicode MS" w:eastAsia="Arial Unicode MS" w:cs="Arial Unicode MS"/>
      <w:b/>
      <w:i w:val="0"/>
      <w:sz w:val="24"/>
      <w:szCs w:val="28"/>
    </w:rPr>
  </w:style>
  <w:style w:type="paragraph" w:styleId="11">
    <w:name w:val="Quote"/>
    <w:basedOn w:val="1"/>
    <w:next w:val="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2">
    <w:name w:val="Intense Emphasis"/>
    <w:basedOn w:val="9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customStyle="1" w:styleId="13">
    <w:name w:val="语参返"/>
    <w:basedOn w:val="6"/>
    <w:next w:val="1"/>
    <w:qFormat/>
    <w:uiPriority w:val="0"/>
    <w:pPr>
      <w:numPr>
        <w:ilvl w:val="0"/>
        <w:numId w:val="2"/>
      </w:numPr>
      <w:spacing w:after="0" w:line="240" w:lineRule="auto"/>
    </w:pPr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2021-11-25T02:58:00Z</dcterms:created>
  <dc:creator>芒果</dc:creator>
  <cp:lastModifiedBy>芒果</cp:lastModifiedBy>
  <dcterms:modified xsi:type="dcterms:W3CDTF">2021-11-26T02:00:02Z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3CF5DE5E105849689301CBC5541C6336</vt:lpwstr>
  </property>
</Properties>
</file>