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3CEB" w:rsidRPr="00457973" w:rsidRDefault="00023CEB" w:rsidP="00023CEB"/>
    <w:tbl>
      <w:tblPr>
        <w:tblW w:w="14130" w:type="dxa"/>
        <w:tblInd w:w="108"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14130"/>
      </w:tblGrid>
      <w:tr w:rsidR="00023CEB" w:rsidRPr="00457973" w:rsidTr="002F5219">
        <w:trPr>
          <w:trHeight w:val="1206"/>
        </w:trPr>
        <w:tc>
          <w:tcPr>
            <w:tcW w:w="14130" w:type="dxa"/>
            <w:shd w:val="clear" w:color="auto" w:fill="auto"/>
            <w:noWrap/>
            <w:vAlign w:val="bottom"/>
          </w:tcPr>
          <w:p w:rsidR="005367D5" w:rsidRDefault="005367D5" w:rsidP="003A228D">
            <w:pPr>
              <w:pStyle w:val="Header"/>
              <w:jc w:val="center"/>
              <w:rPr>
                <w:b/>
                <w:bCs/>
                <w:sz w:val="36"/>
                <w:szCs w:val="36"/>
              </w:rPr>
            </w:pPr>
            <w:r w:rsidRPr="003A228D">
              <w:rPr>
                <w:b/>
                <w:bCs/>
                <w:sz w:val="36"/>
                <w:szCs w:val="36"/>
              </w:rPr>
              <w:t>Event</w:t>
            </w:r>
            <w:r w:rsidRPr="00D600A1">
              <w:rPr>
                <w:b/>
                <w:bCs/>
                <w:sz w:val="36"/>
                <w:szCs w:val="36"/>
              </w:rPr>
              <w:t xml:space="preserve"> Information File</w:t>
            </w:r>
            <w:r w:rsidR="003A228D">
              <w:rPr>
                <w:b/>
                <w:bCs/>
                <w:sz w:val="36"/>
                <w:szCs w:val="36"/>
              </w:rPr>
              <w:t xml:space="preserve">                                                                 </w:t>
            </w:r>
            <w:r w:rsidRPr="00D600A1">
              <w:rPr>
                <w:b/>
                <w:bCs/>
                <w:sz w:val="36"/>
                <w:szCs w:val="36"/>
              </w:rPr>
              <w:t xml:space="preserve"> </w:t>
            </w:r>
          </w:p>
          <w:p w:rsidR="00023CEB" w:rsidRPr="003A228D" w:rsidRDefault="005367D5" w:rsidP="003A228D">
            <w:pPr>
              <w:pStyle w:val="Header"/>
              <w:spacing w:before="80" w:after="80"/>
              <w:jc w:val="center"/>
              <w:rPr>
                <w:b/>
                <w:bCs/>
                <w:sz w:val="36"/>
                <w:szCs w:val="36"/>
              </w:rPr>
            </w:pPr>
            <w:r>
              <w:rPr>
                <w:b/>
                <w:bCs/>
                <w:sz w:val="36"/>
                <w:szCs w:val="36"/>
              </w:rPr>
              <w:t xml:space="preserve">Max </w:t>
            </w:r>
            <w:r w:rsidR="003A228D">
              <w:rPr>
                <w:b/>
                <w:bCs/>
                <w:sz w:val="36"/>
                <w:szCs w:val="36"/>
              </w:rPr>
              <w:t>Special</w:t>
            </w:r>
            <w:r w:rsidR="00400130">
              <w:rPr>
                <w:b/>
                <w:bCs/>
                <w:sz w:val="36"/>
                <w:szCs w:val="36"/>
              </w:rPr>
              <w:t>i</w:t>
            </w:r>
            <w:r w:rsidR="003D3097">
              <w:rPr>
                <w:b/>
                <w:bCs/>
                <w:sz w:val="36"/>
                <w:szCs w:val="36"/>
              </w:rPr>
              <w:t>ty Films Limited</w:t>
            </w:r>
            <w:r w:rsidR="003A228D">
              <w:rPr>
                <w:b/>
                <w:bCs/>
                <w:sz w:val="36"/>
                <w:szCs w:val="36"/>
              </w:rPr>
              <w:t xml:space="preserve">- </w:t>
            </w:r>
            <w:r w:rsidR="00121868" w:rsidRPr="005367D5">
              <w:rPr>
                <w:b/>
                <w:bCs/>
                <w:sz w:val="36"/>
                <w:szCs w:val="36"/>
              </w:rPr>
              <w:t xml:space="preserve">Ocean Freight Reverse </w:t>
            </w:r>
            <w:r w:rsidR="00325572" w:rsidRPr="005367D5">
              <w:rPr>
                <w:b/>
                <w:bCs/>
                <w:sz w:val="36"/>
                <w:szCs w:val="36"/>
              </w:rPr>
              <w:t>Auction</w:t>
            </w:r>
            <w:r w:rsidR="00AA6E84">
              <w:rPr>
                <w:b/>
                <w:bCs/>
                <w:sz w:val="36"/>
                <w:szCs w:val="36"/>
              </w:rPr>
              <w:t>- JUNE</w:t>
            </w:r>
            <w:r w:rsidR="002D20DA">
              <w:rPr>
                <w:b/>
                <w:bCs/>
                <w:sz w:val="36"/>
                <w:szCs w:val="36"/>
              </w:rPr>
              <w:t>,2016</w:t>
            </w:r>
            <w:r w:rsidR="003A228D">
              <w:rPr>
                <w:b/>
                <w:bCs/>
                <w:sz w:val="36"/>
                <w:szCs w:val="36"/>
              </w:rPr>
              <w:t xml:space="preserve">                                            </w:t>
            </w:r>
          </w:p>
        </w:tc>
      </w:tr>
    </w:tbl>
    <w:p w:rsidR="00023CEB" w:rsidRDefault="00023CEB" w:rsidP="00023CEB"/>
    <w:tbl>
      <w:tblPr>
        <w:tblW w:w="0" w:type="auto"/>
        <w:tblInd w:w="108" w:type="dxa"/>
        <w:tblBorders>
          <w:top w:val="single" w:sz="4" w:space="0" w:color="auto"/>
          <w:left w:val="single" w:sz="4" w:space="0" w:color="auto"/>
          <w:bottom w:val="single" w:sz="4" w:space="0" w:color="auto"/>
          <w:right w:val="single" w:sz="4" w:space="0" w:color="auto"/>
          <w:insideH w:val="threeDEmboss" w:sz="24" w:space="0" w:color="auto"/>
          <w:insideV w:val="single" w:sz="4" w:space="0" w:color="auto"/>
        </w:tblBorders>
        <w:tblLayout w:type="fixed"/>
        <w:tblLook w:val="0000" w:firstRow="0" w:lastRow="0" w:firstColumn="0" w:lastColumn="0" w:noHBand="0" w:noVBand="0"/>
      </w:tblPr>
      <w:tblGrid>
        <w:gridCol w:w="14130"/>
      </w:tblGrid>
      <w:tr w:rsidR="00023CEB" w:rsidRPr="00700255" w:rsidTr="002F5219">
        <w:trPr>
          <w:cantSplit/>
          <w:trHeight w:val="377"/>
        </w:trPr>
        <w:tc>
          <w:tcPr>
            <w:tcW w:w="14130" w:type="dxa"/>
            <w:tcBorders>
              <w:top w:val="single" w:sz="4" w:space="0" w:color="auto"/>
              <w:left w:val="single" w:sz="4" w:space="0" w:color="auto"/>
              <w:bottom w:val="threeDEngrave" w:sz="24" w:space="0" w:color="auto"/>
              <w:right w:val="single" w:sz="4" w:space="0" w:color="auto"/>
            </w:tcBorders>
            <w:vAlign w:val="center"/>
          </w:tcPr>
          <w:p w:rsidR="00023CEB" w:rsidRPr="003A228D" w:rsidRDefault="00023CEB" w:rsidP="002F5219">
            <w:pPr>
              <w:pStyle w:val="Heading1"/>
              <w:jc w:val="left"/>
              <w:rPr>
                <w:rFonts w:ascii="Arial" w:hAnsi="Arial"/>
                <w:sz w:val="28"/>
                <w:szCs w:val="28"/>
              </w:rPr>
            </w:pPr>
            <w:r w:rsidRPr="003A228D">
              <w:rPr>
                <w:rFonts w:ascii="Arial" w:hAnsi="Arial"/>
                <w:sz w:val="24"/>
                <w:szCs w:val="24"/>
              </w:rPr>
              <w:t>1.0</w:t>
            </w:r>
            <w:r w:rsidRPr="003A228D">
              <w:rPr>
                <w:rFonts w:ascii="Arial" w:hAnsi="Arial"/>
                <w:sz w:val="28"/>
                <w:szCs w:val="28"/>
              </w:rPr>
              <w:tab/>
            </w:r>
            <w:r w:rsidRPr="003A228D">
              <w:rPr>
                <w:rFonts w:ascii="Arial" w:hAnsi="Arial"/>
                <w:sz w:val="24"/>
                <w:szCs w:val="24"/>
              </w:rPr>
              <w:t>Bidding Event Information</w:t>
            </w:r>
          </w:p>
        </w:tc>
      </w:tr>
    </w:tbl>
    <w:p w:rsidR="00023CEB" w:rsidRPr="00700255" w:rsidRDefault="00023CEB" w:rsidP="00023CEB">
      <w:pPr>
        <w:tabs>
          <w:tab w:val="left" w:pos="8730"/>
        </w:tabs>
        <w:rPr>
          <w:sz w:val="22"/>
          <w:szCs w:val="22"/>
        </w:rPr>
      </w:pPr>
    </w:p>
    <w:tbl>
      <w:tblPr>
        <w:tblW w:w="14130" w:type="dxa"/>
        <w:tblInd w:w="108" w:type="dxa"/>
        <w:tblLayout w:type="fixed"/>
        <w:tblLook w:val="0000" w:firstRow="0" w:lastRow="0" w:firstColumn="0" w:lastColumn="0" w:noHBand="0" w:noVBand="0"/>
      </w:tblPr>
      <w:tblGrid>
        <w:gridCol w:w="3060"/>
        <w:gridCol w:w="4320"/>
        <w:gridCol w:w="360"/>
        <w:gridCol w:w="3420"/>
        <w:gridCol w:w="2970"/>
      </w:tblGrid>
      <w:tr w:rsidR="00023CEB" w:rsidRPr="00700255" w:rsidTr="002F5219">
        <w:trPr>
          <w:cantSplit/>
          <w:trHeight w:val="113"/>
        </w:trPr>
        <w:tc>
          <w:tcPr>
            <w:tcW w:w="3060" w:type="dxa"/>
            <w:tcBorders>
              <w:top w:val="single" w:sz="4" w:space="0" w:color="auto"/>
              <w:left w:val="single" w:sz="4" w:space="0" w:color="auto"/>
              <w:bottom w:val="single" w:sz="4" w:space="0" w:color="auto"/>
              <w:right w:val="single" w:sz="4" w:space="0" w:color="auto"/>
            </w:tcBorders>
          </w:tcPr>
          <w:p w:rsidR="00023CEB" w:rsidRPr="00457973" w:rsidRDefault="00023CEB" w:rsidP="002F5219">
            <w:pPr>
              <w:tabs>
                <w:tab w:val="left" w:pos="8730"/>
              </w:tabs>
              <w:spacing w:before="20" w:after="20"/>
              <w:ind w:right="72"/>
              <w:rPr>
                <w:b/>
              </w:rPr>
            </w:pPr>
            <w:r w:rsidRPr="00457973">
              <w:rPr>
                <w:b/>
              </w:rPr>
              <w:t>Description:</w:t>
            </w:r>
          </w:p>
        </w:tc>
        <w:tc>
          <w:tcPr>
            <w:tcW w:w="4320" w:type="dxa"/>
            <w:tcBorders>
              <w:top w:val="single" w:sz="4" w:space="0" w:color="auto"/>
              <w:left w:val="single" w:sz="4" w:space="0" w:color="auto"/>
              <w:bottom w:val="single" w:sz="4" w:space="0" w:color="auto"/>
              <w:right w:val="single" w:sz="4" w:space="0" w:color="auto"/>
            </w:tcBorders>
          </w:tcPr>
          <w:p w:rsidR="00023CEB" w:rsidRPr="00457973" w:rsidRDefault="00121868" w:rsidP="002F5219">
            <w:pPr>
              <w:tabs>
                <w:tab w:val="left" w:pos="8730"/>
              </w:tabs>
              <w:spacing w:before="20" w:after="20"/>
              <w:rPr>
                <w:b/>
              </w:rPr>
            </w:pPr>
            <w:r>
              <w:rPr>
                <w:b/>
              </w:rPr>
              <w:t>Ocean Freight</w:t>
            </w:r>
          </w:p>
        </w:tc>
        <w:tc>
          <w:tcPr>
            <w:tcW w:w="360" w:type="dxa"/>
            <w:tcBorders>
              <w:right w:val="single" w:sz="4" w:space="0" w:color="auto"/>
            </w:tcBorders>
          </w:tcPr>
          <w:p w:rsidR="00023CEB" w:rsidRPr="00457973" w:rsidRDefault="00023CEB" w:rsidP="002F5219">
            <w:pPr>
              <w:tabs>
                <w:tab w:val="left" w:pos="8730"/>
              </w:tabs>
              <w:spacing w:before="20" w:after="20"/>
              <w:ind w:right="72"/>
              <w:rPr>
                <w:b/>
              </w:rPr>
            </w:pPr>
          </w:p>
        </w:tc>
        <w:tc>
          <w:tcPr>
            <w:tcW w:w="3420" w:type="dxa"/>
            <w:tcBorders>
              <w:top w:val="single" w:sz="4" w:space="0" w:color="auto"/>
              <w:left w:val="single" w:sz="4" w:space="0" w:color="auto"/>
              <w:bottom w:val="single" w:sz="4" w:space="0" w:color="auto"/>
              <w:right w:val="single" w:sz="4" w:space="0" w:color="auto"/>
            </w:tcBorders>
          </w:tcPr>
          <w:p w:rsidR="00023CEB" w:rsidRPr="00457973" w:rsidRDefault="00023CEB" w:rsidP="002F5219">
            <w:pPr>
              <w:tabs>
                <w:tab w:val="left" w:pos="8730"/>
              </w:tabs>
              <w:spacing w:before="20" w:after="20"/>
              <w:ind w:right="72"/>
              <w:rPr>
                <w:b/>
              </w:rPr>
            </w:pPr>
            <w:r w:rsidRPr="00457973">
              <w:rPr>
                <w:b/>
              </w:rPr>
              <w:t>Bidding  Date:</w:t>
            </w:r>
          </w:p>
        </w:tc>
        <w:tc>
          <w:tcPr>
            <w:tcW w:w="2970" w:type="dxa"/>
            <w:tcBorders>
              <w:top w:val="single" w:sz="4" w:space="0" w:color="auto"/>
              <w:left w:val="single" w:sz="4" w:space="0" w:color="auto"/>
              <w:bottom w:val="single" w:sz="4" w:space="0" w:color="auto"/>
              <w:right w:val="single" w:sz="4" w:space="0" w:color="auto"/>
            </w:tcBorders>
          </w:tcPr>
          <w:p w:rsidR="00023CEB" w:rsidRPr="00457973" w:rsidRDefault="00C63114" w:rsidP="002F5219">
            <w:pPr>
              <w:tabs>
                <w:tab w:val="left" w:pos="8730"/>
              </w:tabs>
              <w:spacing w:before="20" w:after="20"/>
              <w:rPr>
                <w:b/>
              </w:rPr>
            </w:pPr>
            <w:r>
              <w:rPr>
                <w:b/>
              </w:rPr>
              <w:t xml:space="preserve"> </w:t>
            </w:r>
            <w:r w:rsidR="002D20DA">
              <w:rPr>
                <w:b/>
              </w:rPr>
              <w:t>8</w:t>
            </w:r>
            <w:r w:rsidRPr="00C63114">
              <w:rPr>
                <w:b/>
                <w:vertAlign w:val="superscript"/>
              </w:rPr>
              <w:t>th</w:t>
            </w:r>
            <w:r>
              <w:rPr>
                <w:b/>
              </w:rPr>
              <w:t xml:space="preserve"> </w:t>
            </w:r>
            <w:r w:rsidR="00AA6E84">
              <w:rPr>
                <w:b/>
              </w:rPr>
              <w:t>JUNE</w:t>
            </w:r>
            <w:r w:rsidR="00023CEB" w:rsidRPr="00457973">
              <w:rPr>
                <w:b/>
              </w:rPr>
              <w:t>, 201</w:t>
            </w:r>
            <w:r w:rsidR="002D20DA">
              <w:rPr>
                <w:b/>
              </w:rPr>
              <w:t>6</w:t>
            </w:r>
            <w:r>
              <w:rPr>
                <w:b/>
              </w:rPr>
              <w:t>.</w:t>
            </w:r>
          </w:p>
        </w:tc>
      </w:tr>
      <w:tr w:rsidR="00023CEB" w:rsidRPr="00700255" w:rsidTr="002F5219">
        <w:trPr>
          <w:cantSplit/>
          <w:trHeight w:val="113"/>
        </w:trPr>
        <w:tc>
          <w:tcPr>
            <w:tcW w:w="3060" w:type="dxa"/>
            <w:tcBorders>
              <w:top w:val="single" w:sz="4" w:space="0" w:color="auto"/>
              <w:left w:val="single" w:sz="4" w:space="0" w:color="auto"/>
              <w:bottom w:val="single" w:sz="4" w:space="0" w:color="auto"/>
              <w:right w:val="single" w:sz="4" w:space="0" w:color="auto"/>
            </w:tcBorders>
          </w:tcPr>
          <w:p w:rsidR="00023CEB" w:rsidRPr="00457973" w:rsidRDefault="00023CEB" w:rsidP="002F5219">
            <w:pPr>
              <w:tabs>
                <w:tab w:val="left" w:pos="8730"/>
              </w:tabs>
              <w:spacing w:before="20" w:after="20"/>
              <w:ind w:right="72"/>
              <w:rPr>
                <w:b/>
              </w:rPr>
            </w:pPr>
            <w:r w:rsidRPr="00457973">
              <w:rPr>
                <w:b/>
              </w:rPr>
              <w:t>Number of Online Lots:</w:t>
            </w:r>
          </w:p>
        </w:tc>
        <w:tc>
          <w:tcPr>
            <w:tcW w:w="4320" w:type="dxa"/>
            <w:tcBorders>
              <w:top w:val="single" w:sz="4" w:space="0" w:color="auto"/>
              <w:left w:val="single" w:sz="4" w:space="0" w:color="auto"/>
              <w:bottom w:val="single" w:sz="4" w:space="0" w:color="auto"/>
              <w:right w:val="single" w:sz="4" w:space="0" w:color="auto"/>
            </w:tcBorders>
          </w:tcPr>
          <w:p w:rsidR="00023CEB" w:rsidRPr="00457973" w:rsidRDefault="00AA6E84" w:rsidP="002F5219">
            <w:pPr>
              <w:tabs>
                <w:tab w:val="left" w:pos="8730"/>
              </w:tabs>
              <w:spacing w:before="20" w:after="20"/>
              <w:rPr>
                <w:b/>
              </w:rPr>
            </w:pPr>
            <w:r>
              <w:rPr>
                <w:b/>
              </w:rPr>
              <w:t>48</w:t>
            </w:r>
          </w:p>
        </w:tc>
        <w:tc>
          <w:tcPr>
            <w:tcW w:w="360" w:type="dxa"/>
            <w:tcBorders>
              <w:right w:val="single" w:sz="4" w:space="0" w:color="auto"/>
            </w:tcBorders>
          </w:tcPr>
          <w:p w:rsidR="00023CEB" w:rsidRPr="00457973" w:rsidRDefault="00023CEB" w:rsidP="002F5219">
            <w:pPr>
              <w:tabs>
                <w:tab w:val="left" w:pos="8730"/>
              </w:tabs>
              <w:spacing w:before="20" w:after="20"/>
              <w:ind w:right="72"/>
              <w:rPr>
                <w:b/>
              </w:rPr>
            </w:pPr>
          </w:p>
        </w:tc>
        <w:tc>
          <w:tcPr>
            <w:tcW w:w="3420" w:type="dxa"/>
            <w:tcBorders>
              <w:top w:val="single" w:sz="4" w:space="0" w:color="auto"/>
              <w:left w:val="single" w:sz="4" w:space="0" w:color="auto"/>
              <w:bottom w:val="single" w:sz="4" w:space="0" w:color="auto"/>
              <w:right w:val="single" w:sz="4" w:space="0" w:color="auto"/>
            </w:tcBorders>
          </w:tcPr>
          <w:p w:rsidR="00023CEB" w:rsidRPr="00457973" w:rsidRDefault="00023CEB" w:rsidP="002F5219">
            <w:pPr>
              <w:tabs>
                <w:tab w:val="left" w:pos="8730"/>
              </w:tabs>
              <w:spacing w:before="20" w:after="20"/>
              <w:ind w:right="72"/>
              <w:rPr>
                <w:b/>
              </w:rPr>
            </w:pPr>
            <w:r w:rsidRPr="00457973">
              <w:rPr>
                <w:b/>
              </w:rPr>
              <w:t>Bidding  Open:</w:t>
            </w:r>
          </w:p>
        </w:tc>
        <w:tc>
          <w:tcPr>
            <w:tcW w:w="2970" w:type="dxa"/>
            <w:tcBorders>
              <w:top w:val="single" w:sz="4" w:space="0" w:color="auto"/>
              <w:left w:val="single" w:sz="4" w:space="0" w:color="auto"/>
              <w:bottom w:val="single" w:sz="4" w:space="0" w:color="auto"/>
              <w:right w:val="single" w:sz="4" w:space="0" w:color="auto"/>
            </w:tcBorders>
          </w:tcPr>
          <w:p w:rsidR="00023CEB" w:rsidRPr="00457973" w:rsidRDefault="00123C4E" w:rsidP="002F5219">
            <w:pPr>
              <w:tabs>
                <w:tab w:val="left" w:pos="8730"/>
              </w:tabs>
              <w:spacing w:before="20" w:after="20"/>
              <w:rPr>
                <w:b/>
              </w:rPr>
            </w:pPr>
            <w:r>
              <w:rPr>
                <w:b/>
              </w:rPr>
              <w:t>10:00</w:t>
            </w:r>
            <w:r w:rsidR="000B4362">
              <w:rPr>
                <w:b/>
              </w:rPr>
              <w:t xml:space="preserve"> A</w:t>
            </w:r>
            <w:r w:rsidR="00325572">
              <w:rPr>
                <w:b/>
              </w:rPr>
              <w:t>M</w:t>
            </w:r>
          </w:p>
        </w:tc>
      </w:tr>
      <w:tr w:rsidR="00023CEB" w:rsidRPr="00700255" w:rsidTr="002F5219">
        <w:tc>
          <w:tcPr>
            <w:tcW w:w="3060" w:type="dxa"/>
            <w:tcBorders>
              <w:top w:val="single" w:sz="4" w:space="0" w:color="auto"/>
              <w:left w:val="single" w:sz="4" w:space="0" w:color="auto"/>
              <w:bottom w:val="single" w:sz="4" w:space="0" w:color="auto"/>
              <w:right w:val="single" w:sz="4" w:space="0" w:color="auto"/>
            </w:tcBorders>
          </w:tcPr>
          <w:p w:rsidR="00023CEB" w:rsidRPr="00457973" w:rsidRDefault="00023CEB" w:rsidP="002F5219">
            <w:pPr>
              <w:tabs>
                <w:tab w:val="left" w:pos="8730"/>
              </w:tabs>
              <w:spacing w:before="20" w:after="20"/>
              <w:ind w:right="72"/>
              <w:rPr>
                <w:b/>
              </w:rPr>
            </w:pPr>
            <w:r w:rsidRPr="00457973">
              <w:rPr>
                <w:b/>
              </w:rPr>
              <w:t>Bid Currency :</w:t>
            </w:r>
          </w:p>
        </w:tc>
        <w:tc>
          <w:tcPr>
            <w:tcW w:w="4320" w:type="dxa"/>
            <w:tcBorders>
              <w:top w:val="single" w:sz="4" w:space="0" w:color="auto"/>
              <w:left w:val="single" w:sz="4" w:space="0" w:color="auto"/>
              <w:bottom w:val="single" w:sz="4" w:space="0" w:color="auto"/>
              <w:right w:val="single" w:sz="4" w:space="0" w:color="auto"/>
            </w:tcBorders>
          </w:tcPr>
          <w:p w:rsidR="00023CEB" w:rsidRPr="00457973" w:rsidRDefault="00121868" w:rsidP="002F5219">
            <w:pPr>
              <w:tabs>
                <w:tab w:val="left" w:pos="8730"/>
              </w:tabs>
              <w:spacing w:before="20" w:after="20"/>
              <w:rPr>
                <w:b/>
              </w:rPr>
            </w:pPr>
            <w:r>
              <w:rPr>
                <w:b/>
              </w:rPr>
              <w:t>USD</w:t>
            </w:r>
          </w:p>
        </w:tc>
        <w:tc>
          <w:tcPr>
            <w:tcW w:w="360" w:type="dxa"/>
            <w:tcBorders>
              <w:right w:val="single" w:sz="4" w:space="0" w:color="auto"/>
            </w:tcBorders>
          </w:tcPr>
          <w:p w:rsidR="00023CEB" w:rsidRPr="00457973" w:rsidRDefault="00023CEB" w:rsidP="002F5219">
            <w:pPr>
              <w:tabs>
                <w:tab w:val="left" w:pos="8730"/>
              </w:tabs>
              <w:spacing w:before="20" w:after="20"/>
              <w:ind w:right="72"/>
              <w:rPr>
                <w:b/>
              </w:rPr>
            </w:pPr>
          </w:p>
        </w:tc>
        <w:tc>
          <w:tcPr>
            <w:tcW w:w="3420" w:type="dxa"/>
            <w:tcBorders>
              <w:top w:val="single" w:sz="4" w:space="0" w:color="auto"/>
              <w:left w:val="single" w:sz="4" w:space="0" w:color="auto"/>
              <w:bottom w:val="single" w:sz="4" w:space="0" w:color="auto"/>
              <w:right w:val="single" w:sz="4" w:space="0" w:color="auto"/>
            </w:tcBorders>
          </w:tcPr>
          <w:p w:rsidR="00023CEB" w:rsidRPr="00457973" w:rsidRDefault="00023CEB" w:rsidP="002F5219">
            <w:pPr>
              <w:tabs>
                <w:tab w:val="left" w:pos="8730"/>
              </w:tabs>
              <w:spacing w:before="20" w:after="20"/>
              <w:ind w:right="72"/>
              <w:rPr>
                <w:b/>
              </w:rPr>
            </w:pPr>
            <w:r w:rsidRPr="00457973">
              <w:rPr>
                <w:b/>
              </w:rPr>
              <w:t>Scheduled Bidding  Close:</w:t>
            </w:r>
          </w:p>
        </w:tc>
        <w:tc>
          <w:tcPr>
            <w:tcW w:w="2970" w:type="dxa"/>
            <w:tcBorders>
              <w:top w:val="single" w:sz="4" w:space="0" w:color="auto"/>
              <w:left w:val="single" w:sz="4" w:space="0" w:color="auto"/>
              <w:bottom w:val="single" w:sz="4" w:space="0" w:color="auto"/>
              <w:right w:val="single" w:sz="4" w:space="0" w:color="auto"/>
            </w:tcBorders>
          </w:tcPr>
          <w:p w:rsidR="00023CEB" w:rsidRPr="00457973" w:rsidRDefault="00AA6E84" w:rsidP="002F5219">
            <w:pPr>
              <w:tabs>
                <w:tab w:val="left" w:pos="8730"/>
              </w:tabs>
              <w:spacing w:before="20" w:after="20"/>
              <w:rPr>
                <w:b/>
              </w:rPr>
            </w:pPr>
            <w:r>
              <w:rPr>
                <w:b/>
              </w:rPr>
              <w:t>14:0</w:t>
            </w:r>
            <w:r w:rsidR="005915AF">
              <w:rPr>
                <w:b/>
              </w:rPr>
              <w:t xml:space="preserve">0 </w:t>
            </w:r>
            <w:r w:rsidR="00023CEB">
              <w:rPr>
                <w:b/>
              </w:rPr>
              <w:t>PM</w:t>
            </w:r>
          </w:p>
        </w:tc>
      </w:tr>
    </w:tbl>
    <w:p w:rsidR="00023CEB" w:rsidRPr="00700255" w:rsidRDefault="00023CEB" w:rsidP="00023CEB">
      <w:pPr>
        <w:tabs>
          <w:tab w:val="left" w:pos="8730"/>
          <w:tab w:val="right" w:leader="dot" w:pos="11520"/>
        </w:tabs>
        <w:ind w:left="3600" w:hanging="720"/>
        <w:rPr>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threeDEmboss" w:sz="24" w:space="0" w:color="auto"/>
          <w:insideV w:val="single" w:sz="4" w:space="0" w:color="auto"/>
        </w:tblBorders>
        <w:tblLayout w:type="fixed"/>
        <w:tblLook w:val="0000" w:firstRow="0" w:lastRow="0" w:firstColumn="0" w:lastColumn="0" w:noHBand="0" w:noVBand="0"/>
      </w:tblPr>
      <w:tblGrid>
        <w:gridCol w:w="2700"/>
        <w:gridCol w:w="5490"/>
        <w:gridCol w:w="5940"/>
      </w:tblGrid>
      <w:tr w:rsidR="00023CEB" w:rsidRPr="00700255" w:rsidTr="002F5219">
        <w:trPr>
          <w:cantSplit/>
          <w:trHeight w:val="458"/>
        </w:trPr>
        <w:tc>
          <w:tcPr>
            <w:tcW w:w="14130" w:type="dxa"/>
            <w:gridSpan w:val="3"/>
            <w:tcBorders>
              <w:top w:val="single" w:sz="4" w:space="0" w:color="auto"/>
              <w:left w:val="single" w:sz="4" w:space="0" w:color="auto"/>
              <w:bottom w:val="threeDEngrave" w:sz="24" w:space="0" w:color="auto"/>
              <w:right w:val="single" w:sz="4" w:space="0" w:color="auto"/>
            </w:tcBorders>
            <w:vAlign w:val="center"/>
          </w:tcPr>
          <w:p w:rsidR="00023CEB" w:rsidRPr="00977025" w:rsidRDefault="00023CEB" w:rsidP="002F5219">
            <w:pPr>
              <w:pStyle w:val="Heading1"/>
              <w:tabs>
                <w:tab w:val="left" w:pos="8730"/>
              </w:tabs>
              <w:jc w:val="left"/>
              <w:rPr>
                <w:rFonts w:ascii="Arial" w:hAnsi="Arial"/>
                <w:sz w:val="28"/>
                <w:szCs w:val="28"/>
              </w:rPr>
            </w:pPr>
            <w:bookmarkStart w:id="0" w:name="Contact"/>
            <w:bookmarkStart w:id="1" w:name="_Toc507922275"/>
            <w:bookmarkStart w:id="2" w:name="_Toc507926966"/>
            <w:bookmarkStart w:id="3" w:name="_Toc508005621"/>
            <w:bookmarkStart w:id="4" w:name="_Toc13029489"/>
            <w:bookmarkStart w:id="5" w:name="_Toc38441419"/>
            <w:bookmarkEnd w:id="0"/>
            <w:r w:rsidRPr="000710F1">
              <w:rPr>
                <w:rFonts w:ascii="Arial" w:hAnsi="Arial"/>
                <w:sz w:val="24"/>
                <w:szCs w:val="24"/>
              </w:rPr>
              <w:t>2.0 Contact Information</w:t>
            </w:r>
            <w:bookmarkEnd w:id="1"/>
            <w:bookmarkEnd w:id="2"/>
            <w:bookmarkEnd w:id="3"/>
            <w:bookmarkEnd w:id="4"/>
            <w:bookmarkEnd w:id="5"/>
          </w:p>
        </w:tc>
      </w:tr>
      <w:tr w:rsidR="00023CEB" w:rsidRPr="00253A6B" w:rsidTr="003C58A6">
        <w:trPr>
          <w:cantSplit/>
          <w:trHeight w:val="3012"/>
        </w:trPr>
        <w:tc>
          <w:tcPr>
            <w:tcW w:w="2700" w:type="dxa"/>
            <w:tcBorders>
              <w:top w:val="threeDEmboss" w:sz="24" w:space="0" w:color="auto"/>
              <w:left w:val="single" w:sz="8" w:space="0" w:color="auto"/>
              <w:bottom w:val="threeDEmboss" w:sz="24" w:space="0" w:color="auto"/>
            </w:tcBorders>
          </w:tcPr>
          <w:p w:rsidR="00023CEB" w:rsidRDefault="00023CEB" w:rsidP="002F5219">
            <w:pPr>
              <w:numPr>
                <w:ilvl w:val="1"/>
                <w:numId w:val="1"/>
              </w:numPr>
              <w:tabs>
                <w:tab w:val="clear" w:pos="1080"/>
                <w:tab w:val="num" w:pos="612"/>
                <w:tab w:val="left" w:pos="702"/>
                <w:tab w:val="left" w:pos="8730"/>
              </w:tabs>
              <w:spacing w:before="120" w:after="120"/>
              <w:ind w:left="612" w:right="346" w:hanging="612"/>
              <w:rPr>
                <w:b/>
              </w:rPr>
            </w:pPr>
            <w:r>
              <w:rPr>
                <w:b/>
              </w:rPr>
              <w:t>Buyer Contact</w:t>
            </w:r>
          </w:p>
        </w:tc>
        <w:tc>
          <w:tcPr>
            <w:tcW w:w="5490" w:type="dxa"/>
            <w:tcBorders>
              <w:top w:val="threeDEmboss" w:sz="24" w:space="0" w:color="auto"/>
              <w:bottom w:val="threeDEmboss" w:sz="24" w:space="0" w:color="auto"/>
              <w:right w:val="nil"/>
            </w:tcBorders>
          </w:tcPr>
          <w:p w:rsidR="00023CEB" w:rsidRDefault="00023CEB" w:rsidP="002F5219">
            <w:pPr>
              <w:pStyle w:val="Default"/>
            </w:pPr>
          </w:p>
          <w:tbl>
            <w:tblPr>
              <w:tblW w:w="8732" w:type="dxa"/>
              <w:tblBorders>
                <w:top w:val="nil"/>
                <w:left w:val="nil"/>
                <w:bottom w:val="nil"/>
                <w:right w:val="nil"/>
              </w:tblBorders>
              <w:tblLayout w:type="fixed"/>
              <w:tblLook w:val="0000" w:firstRow="0" w:lastRow="0" w:firstColumn="0" w:lastColumn="0" w:noHBand="0" w:noVBand="0"/>
            </w:tblPr>
            <w:tblGrid>
              <w:gridCol w:w="4366"/>
              <w:gridCol w:w="4366"/>
            </w:tblGrid>
            <w:tr w:rsidR="005915AF" w:rsidTr="005915AF">
              <w:trPr>
                <w:trHeight w:val="528"/>
              </w:trPr>
              <w:tc>
                <w:tcPr>
                  <w:tcW w:w="4366" w:type="dxa"/>
                </w:tcPr>
                <w:tbl>
                  <w:tblPr>
                    <w:tblW w:w="0" w:type="auto"/>
                    <w:tblBorders>
                      <w:top w:val="nil"/>
                      <w:left w:val="nil"/>
                      <w:bottom w:val="nil"/>
                      <w:right w:val="nil"/>
                    </w:tblBorders>
                    <w:tblLayout w:type="fixed"/>
                    <w:tblLook w:val="0000" w:firstRow="0" w:lastRow="0" w:firstColumn="0" w:lastColumn="0" w:noHBand="0" w:noVBand="0"/>
                  </w:tblPr>
                  <w:tblGrid>
                    <w:gridCol w:w="4366"/>
                    <w:gridCol w:w="4366"/>
                  </w:tblGrid>
                  <w:tr w:rsidR="005915AF" w:rsidRPr="00973E18" w:rsidTr="00A4582F">
                    <w:trPr>
                      <w:trHeight w:val="528"/>
                    </w:trPr>
                    <w:tc>
                      <w:tcPr>
                        <w:tcW w:w="4366" w:type="dxa"/>
                      </w:tcPr>
                      <w:p w:rsidR="005915AF" w:rsidRPr="00973E18" w:rsidRDefault="005915AF" w:rsidP="00A4582F">
                        <w:pPr>
                          <w:pStyle w:val="CommentText"/>
                          <w:keepNext/>
                          <w:keepLines/>
                          <w:spacing w:before="60"/>
                          <w:rPr>
                            <w:rFonts w:ascii="Arial" w:hAnsi="Arial"/>
                            <w:b/>
                          </w:rPr>
                        </w:pPr>
                        <w:r w:rsidRPr="00973E18">
                          <w:rPr>
                            <w:rFonts w:ascii="Arial" w:hAnsi="Arial"/>
                            <w:b/>
                          </w:rPr>
                          <w:t>Max Specialty Films Limited.</w:t>
                        </w:r>
                      </w:p>
                      <w:p w:rsidR="005915AF" w:rsidRPr="00973E18" w:rsidRDefault="005915AF" w:rsidP="00A4582F">
                        <w:pPr>
                          <w:pStyle w:val="CommentText"/>
                          <w:keepNext/>
                          <w:keepLines/>
                          <w:spacing w:before="60"/>
                          <w:rPr>
                            <w:rFonts w:ascii="Arial" w:hAnsi="Arial"/>
                          </w:rPr>
                        </w:pPr>
                      </w:p>
                      <w:p w:rsidR="005915AF" w:rsidRPr="00973E18" w:rsidRDefault="005915AF" w:rsidP="00A4582F">
                        <w:pPr>
                          <w:tabs>
                            <w:tab w:val="left" w:pos="972"/>
                          </w:tabs>
                          <w:spacing w:before="20" w:after="20"/>
                          <w:rPr>
                            <w:b/>
                          </w:rPr>
                        </w:pPr>
                        <w:r w:rsidRPr="00973E18">
                          <w:t xml:space="preserve">Name:  </w:t>
                        </w:r>
                        <w:r w:rsidRPr="00973E18">
                          <w:rPr>
                            <w:b/>
                          </w:rPr>
                          <w:t>Ritesh Trikha</w:t>
                        </w:r>
                      </w:p>
                      <w:p w:rsidR="005915AF" w:rsidRPr="00973E18" w:rsidRDefault="005915AF" w:rsidP="00A4582F">
                        <w:pPr>
                          <w:tabs>
                            <w:tab w:val="left" w:pos="972"/>
                          </w:tabs>
                          <w:spacing w:before="20" w:after="20"/>
                          <w:ind w:right="342"/>
                          <w:rPr>
                            <w:szCs w:val="18"/>
                          </w:rPr>
                        </w:pPr>
                        <w:r w:rsidRPr="00973E18">
                          <w:t>Phone: +91-9876002323</w:t>
                        </w:r>
                      </w:p>
                      <w:p w:rsidR="005915AF" w:rsidRPr="00973E18" w:rsidRDefault="005915AF" w:rsidP="00A4582F">
                        <w:pPr>
                          <w:tabs>
                            <w:tab w:val="left" w:pos="972"/>
                          </w:tabs>
                          <w:spacing w:before="20" w:after="20"/>
                        </w:pPr>
                        <w:r w:rsidRPr="00973E18">
                          <w:t xml:space="preserve">Email: </w:t>
                        </w:r>
                        <w:r w:rsidRPr="00973E18">
                          <w:rPr>
                            <w:u w:val="single"/>
                          </w:rPr>
                          <w:t>ritesh@msfl.in</w:t>
                        </w:r>
                      </w:p>
                      <w:p w:rsidR="005915AF" w:rsidRPr="00973E18" w:rsidRDefault="005915AF" w:rsidP="00A4582F">
                        <w:pPr>
                          <w:tabs>
                            <w:tab w:val="left" w:pos="972"/>
                          </w:tabs>
                          <w:spacing w:before="20" w:after="20"/>
                        </w:pPr>
                      </w:p>
                      <w:p w:rsidR="005915AF" w:rsidRPr="00973E18" w:rsidRDefault="005915AF" w:rsidP="00A4582F">
                        <w:pPr>
                          <w:tabs>
                            <w:tab w:val="left" w:pos="972"/>
                          </w:tabs>
                          <w:spacing w:before="20" w:after="20"/>
                        </w:pPr>
                      </w:p>
                      <w:p w:rsidR="005915AF" w:rsidRPr="00973E18" w:rsidRDefault="005915AF" w:rsidP="00A4582F">
                        <w:pPr>
                          <w:pStyle w:val="Default"/>
                          <w:rPr>
                            <w:sz w:val="22"/>
                            <w:szCs w:val="22"/>
                          </w:rPr>
                        </w:pPr>
                      </w:p>
                    </w:tc>
                    <w:tc>
                      <w:tcPr>
                        <w:tcW w:w="4366" w:type="dxa"/>
                      </w:tcPr>
                      <w:p w:rsidR="005915AF" w:rsidRPr="00973E18" w:rsidRDefault="005915AF" w:rsidP="00A4582F">
                        <w:pPr>
                          <w:pStyle w:val="Default"/>
                          <w:rPr>
                            <w:sz w:val="22"/>
                            <w:szCs w:val="22"/>
                          </w:rPr>
                        </w:pPr>
                      </w:p>
                    </w:tc>
                  </w:tr>
                </w:tbl>
                <w:p w:rsidR="005915AF" w:rsidRDefault="005915AF"/>
              </w:tc>
              <w:tc>
                <w:tcPr>
                  <w:tcW w:w="4366" w:type="dxa"/>
                </w:tcPr>
                <w:tbl>
                  <w:tblPr>
                    <w:tblW w:w="0" w:type="auto"/>
                    <w:tblBorders>
                      <w:top w:val="nil"/>
                      <w:left w:val="nil"/>
                      <w:bottom w:val="nil"/>
                      <w:right w:val="nil"/>
                    </w:tblBorders>
                    <w:tblLayout w:type="fixed"/>
                    <w:tblLook w:val="0000" w:firstRow="0" w:lastRow="0" w:firstColumn="0" w:lastColumn="0" w:noHBand="0" w:noVBand="0"/>
                  </w:tblPr>
                  <w:tblGrid>
                    <w:gridCol w:w="4366"/>
                    <w:gridCol w:w="4366"/>
                  </w:tblGrid>
                  <w:tr w:rsidR="005915AF" w:rsidRPr="00973E18" w:rsidTr="00A4582F">
                    <w:trPr>
                      <w:trHeight w:val="528"/>
                    </w:trPr>
                    <w:tc>
                      <w:tcPr>
                        <w:tcW w:w="4366" w:type="dxa"/>
                      </w:tcPr>
                      <w:p w:rsidR="005915AF" w:rsidRPr="00973E18" w:rsidRDefault="005915AF" w:rsidP="00A4582F">
                        <w:pPr>
                          <w:pStyle w:val="Default"/>
                          <w:rPr>
                            <w:sz w:val="22"/>
                            <w:szCs w:val="22"/>
                          </w:rPr>
                        </w:pPr>
                      </w:p>
                    </w:tc>
                    <w:tc>
                      <w:tcPr>
                        <w:tcW w:w="4366" w:type="dxa"/>
                      </w:tcPr>
                      <w:p w:rsidR="005915AF" w:rsidRPr="00973E18" w:rsidRDefault="005915AF" w:rsidP="00A4582F">
                        <w:pPr>
                          <w:pStyle w:val="Default"/>
                          <w:rPr>
                            <w:sz w:val="22"/>
                            <w:szCs w:val="22"/>
                          </w:rPr>
                        </w:pPr>
                      </w:p>
                    </w:tc>
                  </w:tr>
                </w:tbl>
                <w:p w:rsidR="005915AF" w:rsidRDefault="005915AF"/>
              </w:tc>
            </w:tr>
          </w:tbl>
          <w:p w:rsidR="00023CEB" w:rsidRPr="00253A6B" w:rsidRDefault="00023CEB" w:rsidP="002F5219">
            <w:pPr>
              <w:tabs>
                <w:tab w:val="left" w:pos="8730"/>
              </w:tabs>
              <w:rPr>
                <w:lang w:val="de-DE"/>
              </w:rPr>
            </w:pPr>
          </w:p>
        </w:tc>
        <w:tc>
          <w:tcPr>
            <w:tcW w:w="5940" w:type="dxa"/>
            <w:tcBorders>
              <w:top w:val="threeDEmboss" w:sz="24" w:space="0" w:color="auto"/>
              <w:left w:val="nil"/>
              <w:bottom w:val="threeDEmboss" w:sz="24" w:space="0" w:color="auto"/>
              <w:right w:val="single" w:sz="8" w:space="0" w:color="auto"/>
            </w:tcBorders>
          </w:tcPr>
          <w:p w:rsidR="00023CEB" w:rsidRDefault="00023CEB" w:rsidP="002F5219">
            <w:pPr>
              <w:pStyle w:val="Default"/>
            </w:pPr>
            <w:r>
              <w:rPr>
                <w:lang w:val="de-DE"/>
              </w:rPr>
              <w:t xml:space="preserve">           </w:t>
            </w:r>
          </w:p>
          <w:tbl>
            <w:tblPr>
              <w:tblW w:w="6124" w:type="dxa"/>
              <w:tblBorders>
                <w:top w:val="nil"/>
                <w:left w:val="nil"/>
                <w:bottom w:val="nil"/>
                <w:right w:val="nil"/>
              </w:tblBorders>
              <w:tblLayout w:type="fixed"/>
              <w:tblLook w:val="0000" w:firstRow="0" w:lastRow="0" w:firstColumn="0" w:lastColumn="0" w:noHBand="0" w:noVBand="0"/>
            </w:tblPr>
            <w:tblGrid>
              <w:gridCol w:w="3062"/>
              <w:gridCol w:w="3062"/>
            </w:tblGrid>
            <w:tr w:rsidR="005915AF" w:rsidTr="005915AF">
              <w:trPr>
                <w:trHeight w:val="528"/>
              </w:trPr>
              <w:tc>
                <w:tcPr>
                  <w:tcW w:w="3062" w:type="dxa"/>
                </w:tcPr>
                <w:p w:rsidR="005915AF" w:rsidRDefault="005915AF" w:rsidP="00A4582F">
                  <w:pPr>
                    <w:rPr>
                      <w:sz w:val="22"/>
                      <w:szCs w:val="22"/>
                    </w:rPr>
                  </w:pPr>
                </w:p>
                <w:p w:rsidR="005915AF" w:rsidRDefault="005915AF" w:rsidP="00A4582F">
                  <w:pPr>
                    <w:pStyle w:val="CommentText"/>
                    <w:keepNext/>
                    <w:keepLines/>
                    <w:spacing w:before="60"/>
                    <w:rPr>
                      <w:rFonts w:ascii="Arial" w:hAnsi="Arial"/>
                    </w:rPr>
                  </w:pPr>
                </w:p>
                <w:p w:rsidR="005915AF" w:rsidRPr="00880042" w:rsidRDefault="005915AF" w:rsidP="00A4582F">
                  <w:pPr>
                    <w:pStyle w:val="CommentText"/>
                    <w:keepNext/>
                    <w:keepLines/>
                    <w:spacing w:before="60"/>
                    <w:rPr>
                      <w:rFonts w:ascii="Arial" w:hAnsi="Arial"/>
                    </w:rPr>
                  </w:pPr>
                  <w:r w:rsidRPr="00880042">
                    <w:rPr>
                      <w:rFonts w:ascii="Arial" w:hAnsi="Arial"/>
                    </w:rPr>
                    <w:t xml:space="preserve">Name : </w:t>
                  </w:r>
                  <w:r>
                    <w:rPr>
                      <w:rFonts w:ascii="Arial" w:hAnsi="Arial"/>
                      <w:b/>
                    </w:rPr>
                    <w:t>Navneet Singh</w:t>
                  </w:r>
                </w:p>
                <w:p w:rsidR="005915AF" w:rsidRPr="00880042" w:rsidRDefault="005915AF" w:rsidP="00A4582F">
                  <w:pPr>
                    <w:pStyle w:val="CommentText"/>
                    <w:keepNext/>
                    <w:keepLines/>
                    <w:spacing w:before="60"/>
                    <w:rPr>
                      <w:rFonts w:ascii="Arial" w:hAnsi="Arial"/>
                    </w:rPr>
                  </w:pPr>
                  <w:r>
                    <w:rPr>
                      <w:rFonts w:ascii="Arial" w:hAnsi="Arial"/>
                    </w:rPr>
                    <w:t>Phone : +91-9876754636</w:t>
                  </w:r>
                </w:p>
                <w:p w:rsidR="005915AF" w:rsidRPr="00880042" w:rsidRDefault="005915AF" w:rsidP="00A4582F">
                  <w:pPr>
                    <w:pStyle w:val="CommentText"/>
                    <w:keepNext/>
                    <w:keepLines/>
                    <w:spacing w:before="60"/>
                    <w:rPr>
                      <w:rFonts w:ascii="Arial" w:hAnsi="Arial"/>
                    </w:rPr>
                  </w:pPr>
                  <w:r>
                    <w:rPr>
                      <w:rFonts w:ascii="Arial" w:hAnsi="Arial"/>
                    </w:rPr>
                    <w:t>Email : navneet@msfl.in</w:t>
                  </w:r>
                </w:p>
                <w:p w:rsidR="005915AF" w:rsidRDefault="005915AF" w:rsidP="00A4582F">
                  <w:pPr>
                    <w:rPr>
                      <w:sz w:val="22"/>
                      <w:szCs w:val="22"/>
                    </w:rPr>
                  </w:pPr>
                </w:p>
              </w:tc>
              <w:tc>
                <w:tcPr>
                  <w:tcW w:w="3062" w:type="dxa"/>
                </w:tcPr>
                <w:p w:rsidR="005915AF" w:rsidRDefault="005915AF" w:rsidP="002F5219">
                  <w:pPr>
                    <w:pStyle w:val="Default"/>
                    <w:rPr>
                      <w:sz w:val="22"/>
                      <w:szCs w:val="22"/>
                    </w:rPr>
                  </w:pPr>
                </w:p>
              </w:tc>
            </w:tr>
          </w:tbl>
          <w:p w:rsidR="00023CEB" w:rsidRPr="00D6253D" w:rsidRDefault="00023CEB" w:rsidP="002F5219">
            <w:pPr>
              <w:tabs>
                <w:tab w:val="left" w:pos="8730"/>
              </w:tabs>
              <w:rPr>
                <w:lang w:val="de-DE"/>
              </w:rPr>
            </w:pPr>
          </w:p>
        </w:tc>
      </w:tr>
    </w:tbl>
    <w:p w:rsidR="00023CEB" w:rsidRDefault="00023CEB" w:rsidP="00023CEB">
      <w:pPr>
        <w:pStyle w:val="Header"/>
        <w:tabs>
          <w:tab w:val="clear" w:pos="4320"/>
          <w:tab w:val="clear" w:pos="8640"/>
        </w:tabs>
        <w:rPr>
          <w:sz w:val="24"/>
          <w:szCs w:val="24"/>
          <w:lang w:val="it-IT"/>
        </w:rPr>
      </w:pPr>
    </w:p>
    <w:p w:rsidR="00650E64" w:rsidRDefault="00650E64" w:rsidP="00023CEB">
      <w:pPr>
        <w:pStyle w:val="Header"/>
        <w:tabs>
          <w:tab w:val="clear" w:pos="4320"/>
          <w:tab w:val="clear" w:pos="8640"/>
        </w:tabs>
        <w:rPr>
          <w:sz w:val="24"/>
          <w:szCs w:val="24"/>
          <w:lang w:val="it-IT"/>
        </w:rPr>
      </w:pPr>
    </w:p>
    <w:p w:rsidR="002404EA" w:rsidRDefault="002404EA" w:rsidP="00023CEB">
      <w:pPr>
        <w:pStyle w:val="Header"/>
        <w:tabs>
          <w:tab w:val="clear" w:pos="4320"/>
          <w:tab w:val="clear" w:pos="8640"/>
        </w:tabs>
        <w:rPr>
          <w:sz w:val="24"/>
          <w:szCs w:val="24"/>
          <w:lang w:val="it-IT"/>
        </w:rPr>
      </w:pPr>
    </w:p>
    <w:p w:rsidR="002404EA" w:rsidRDefault="002404EA" w:rsidP="00023CEB">
      <w:pPr>
        <w:pStyle w:val="Header"/>
        <w:tabs>
          <w:tab w:val="clear" w:pos="4320"/>
          <w:tab w:val="clear" w:pos="8640"/>
        </w:tabs>
        <w:rPr>
          <w:sz w:val="24"/>
          <w:szCs w:val="24"/>
          <w:lang w:val="it-IT"/>
        </w:rPr>
      </w:pPr>
    </w:p>
    <w:p w:rsidR="002404EA" w:rsidRDefault="002404EA" w:rsidP="00023CEB">
      <w:pPr>
        <w:pStyle w:val="Header"/>
        <w:tabs>
          <w:tab w:val="clear" w:pos="4320"/>
          <w:tab w:val="clear" w:pos="8640"/>
        </w:tabs>
        <w:rPr>
          <w:sz w:val="24"/>
          <w:szCs w:val="24"/>
          <w:lang w:val="it-IT"/>
        </w:rPr>
      </w:pPr>
    </w:p>
    <w:p w:rsidR="002404EA" w:rsidRDefault="002404EA" w:rsidP="00023CEB">
      <w:pPr>
        <w:pStyle w:val="Header"/>
        <w:tabs>
          <w:tab w:val="clear" w:pos="4320"/>
          <w:tab w:val="clear" w:pos="8640"/>
        </w:tabs>
        <w:rPr>
          <w:sz w:val="24"/>
          <w:szCs w:val="24"/>
          <w:lang w:val="it-IT"/>
        </w:rPr>
      </w:pPr>
    </w:p>
    <w:p w:rsidR="002404EA" w:rsidRDefault="002404EA" w:rsidP="00023CEB">
      <w:pPr>
        <w:pStyle w:val="Header"/>
        <w:tabs>
          <w:tab w:val="clear" w:pos="4320"/>
          <w:tab w:val="clear" w:pos="8640"/>
        </w:tabs>
        <w:rPr>
          <w:sz w:val="24"/>
          <w:szCs w:val="24"/>
          <w:lang w:val="it-IT"/>
        </w:rPr>
      </w:pPr>
    </w:p>
    <w:p w:rsidR="002404EA" w:rsidRDefault="002404EA" w:rsidP="00023CEB">
      <w:pPr>
        <w:pStyle w:val="Header"/>
        <w:tabs>
          <w:tab w:val="clear" w:pos="4320"/>
          <w:tab w:val="clear" w:pos="8640"/>
        </w:tabs>
        <w:rPr>
          <w:sz w:val="24"/>
          <w:szCs w:val="24"/>
          <w:lang w:val="it-IT"/>
        </w:rPr>
      </w:pPr>
    </w:p>
    <w:p w:rsidR="002404EA" w:rsidRDefault="002404EA" w:rsidP="00023CEB">
      <w:pPr>
        <w:pStyle w:val="Header"/>
        <w:tabs>
          <w:tab w:val="clear" w:pos="4320"/>
          <w:tab w:val="clear" w:pos="8640"/>
        </w:tabs>
        <w:rPr>
          <w:sz w:val="24"/>
          <w:szCs w:val="24"/>
          <w:lang w:val="it-IT"/>
        </w:rPr>
      </w:pPr>
    </w:p>
    <w:p w:rsidR="002404EA" w:rsidRDefault="002404EA" w:rsidP="00023CEB">
      <w:pPr>
        <w:pStyle w:val="Header"/>
        <w:tabs>
          <w:tab w:val="clear" w:pos="4320"/>
          <w:tab w:val="clear" w:pos="8640"/>
        </w:tabs>
        <w:rPr>
          <w:sz w:val="24"/>
          <w:szCs w:val="24"/>
          <w:lang w:val="it-IT"/>
        </w:rPr>
      </w:pPr>
    </w:p>
    <w:p w:rsidR="00650E64" w:rsidRDefault="00650E64" w:rsidP="00023CEB">
      <w:pPr>
        <w:pStyle w:val="Header"/>
        <w:tabs>
          <w:tab w:val="clear" w:pos="4320"/>
          <w:tab w:val="clear" w:pos="8640"/>
        </w:tabs>
        <w:rPr>
          <w:sz w:val="24"/>
          <w:szCs w:val="24"/>
          <w:lang w:val="it-IT"/>
        </w:rPr>
      </w:pPr>
    </w:p>
    <w:p w:rsidR="00650E64" w:rsidRPr="005C6D85" w:rsidRDefault="00650E64" w:rsidP="00023CEB">
      <w:pPr>
        <w:pStyle w:val="Header"/>
        <w:tabs>
          <w:tab w:val="clear" w:pos="4320"/>
          <w:tab w:val="clear" w:pos="8640"/>
        </w:tabs>
        <w:rPr>
          <w:sz w:val="24"/>
          <w:szCs w:val="24"/>
          <w:lang w:val="it-IT"/>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0"/>
        <w:gridCol w:w="11520"/>
      </w:tblGrid>
      <w:tr w:rsidR="00023CEB" w:rsidRPr="005C6D85" w:rsidTr="002F5219">
        <w:trPr>
          <w:cantSplit/>
          <w:trHeight w:val="476"/>
        </w:trPr>
        <w:tc>
          <w:tcPr>
            <w:tcW w:w="14130" w:type="dxa"/>
            <w:gridSpan w:val="2"/>
            <w:tcBorders>
              <w:top w:val="single" w:sz="8" w:space="0" w:color="auto"/>
              <w:left w:val="single" w:sz="8" w:space="0" w:color="auto"/>
              <w:bottom w:val="nil"/>
              <w:right w:val="single" w:sz="8" w:space="0" w:color="auto"/>
            </w:tcBorders>
            <w:vAlign w:val="center"/>
          </w:tcPr>
          <w:p w:rsidR="00650E64" w:rsidRDefault="00023CEB" w:rsidP="00650E64">
            <w:pPr>
              <w:pStyle w:val="Heading1"/>
              <w:jc w:val="left"/>
              <w:rPr>
                <w:rFonts w:ascii="Arial" w:hAnsi="Arial"/>
                <w:sz w:val="24"/>
                <w:szCs w:val="24"/>
              </w:rPr>
            </w:pPr>
            <w:bookmarkStart w:id="6" w:name="_Toc507922277"/>
            <w:bookmarkStart w:id="7" w:name="_Toc507926968"/>
            <w:bookmarkStart w:id="8" w:name="_Toc508005623"/>
            <w:bookmarkStart w:id="9" w:name="_Toc13029491"/>
            <w:bookmarkStart w:id="10" w:name="_Toc38441421"/>
            <w:r w:rsidRPr="005C6D85">
              <w:rPr>
                <w:rFonts w:ascii="Arial" w:hAnsi="Arial"/>
                <w:sz w:val="24"/>
                <w:szCs w:val="24"/>
              </w:rPr>
              <w:lastRenderedPageBreak/>
              <w:t>3.0</w:t>
            </w:r>
            <w:r w:rsidRPr="005C6D85">
              <w:rPr>
                <w:rFonts w:ascii="Arial" w:hAnsi="Arial"/>
                <w:sz w:val="24"/>
                <w:szCs w:val="24"/>
              </w:rPr>
              <w:tab/>
              <w:t>Bidding Process</w:t>
            </w:r>
            <w:bookmarkEnd w:id="6"/>
            <w:bookmarkEnd w:id="7"/>
            <w:bookmarkEnd w:id="8"/>
            <w:bookmarkEnd w:id="9"/>
            <w:bookmarkEnd w:id="10"/>
          </w:p>
          <w:p w:rsidR="00650E64" w:rsidRPr="00650E64" w:rsidRDefault="00650E64" w:rsidP="00650E64"/>
        </w:tc>
      </w:tr>
      <w:tr w:rsidR="00023CEB" w:rsidTr="00650E64">
        <w:trPr>
          <w:cantSplit/>
          <w:trHeight w:val="438"/>
        </w:trPr>
        <w:tc>
          <w:tcPr>
            <w:tcW w:w="2610" w:type="dxa"/>
            <w:tcBorders>
              <w:top w:val="threeDEmboss" w:sz="24" w:space="0" w:color="auto"/>
              <w:left w:val="single" w:sz="8" w:space="0" w:color="auto"/>
              <w:bottom w:val="threeDEmboss" w:sz="24" w:space="0" w:color="auto"/>
              <w:right w:val="single" w:sz="6" w:space="0" w:color="auto"/>
            </w:tcBorders>
          </w:tcPr>
          <w:p w:rsidR="00023CEB" w:rsidRDefault="00023CEB" w:rsidP="002F5219">
            <w:pPr>
              <w:numPr>
                <w:ilvl w:val="1"/>
                <w:numId w:val="2"/>
              </w:numPr>
              <w:tabs>
                <w:tab w:val="clear" w:pos="792"/>
                <w:tab w:val="num" w:pos="630"/>
              </w:tabs>
              <w:spacing w:before="120" w:after="120"/>
              <w:ind w:left="630" w:hanging="630"/>
              <w:rPr>
                <w:b/>
              </w:rPr>
            </w:pPr>
            <w:bookmarkStart w:id="11" w:name="OLE_LINK101"/>
            <w:smartTag w:uri="urn:schemas-microsoft-com:office:smarttags" w:element="place">
              <w:r>
                <w:rPr>
                  <w:b/>
                </w:rPr>
                <w:t>Lot</w:t>
              </w:r>
            </w:smartTag>
            <w:r>
              <w:rPr>
                <w:b/>
              </w:rPr>
              <w:t xml:space="preserve"> Structure</w:t>
            </w:r>
            <w:bookmarkEnd w:id="11"/>
          </w:p>
        </w:tc>
        <w:tc>
          <w:tcPr>
            <w:tcW w:w="11520" w:type="dxa"/>
            <w:tcBorders>
              <w:top w:val="threeDEmboss" w:sz="24" w:space="0" w:color="auto"/>
              <w:left w:val="single" w:sz="6" w:space="0" w:color="auto"/>
              <w:bottom w:val="threeDEmboss" w:sz="24" w:space="0" w:color="auto"/>
              <w:right w:val="single" w:sz="8" w:space="0" w:color="auto"/>
            </w:tcBorders>
          </w:tcPr>
          <w:p w:rsidR="003D49C9" w:rsidRDefault="00454C4C" w:rsidP="00650E64">
            <w:pPr>
              <w:spacing w:before="120"/>
            </w:pPr>
            <w:r>
              <w:t>There are</w:t>
            </w:r>
            <w:r w:rsidR="00123C4E">
              <w:t xml:space="preserve"> </w:t>
            </w:r>
            <w:r w:rsidR="00AA6E84">
              <w:rPr>
                <w:b/>
              </w:rPr>
              <w:t>48</w:t>
            </w:r>
            <w:r w:rsidR="00647FDB" w:rsidRPr="00C63114">
              <w:rPr>
                <w:b/>
              </w:rPr>
              <w:t xml:space="preserve"> </w:t>
            </w:r>
            <w:r w:rsidR="00A73B68" w:rsidRPr="00C63114">
              <w:rPr>
                <w:b/>
              </w:rPr>
              <w:t>Lot</w:t>
            </w:r>
            <w:r w:rsidR="00647FDB" w:rsidRPr="00C63114">
              <w:rPr>
                <w:b/>
              </w:rPr>
              <w:t>s</w:t>
            </w:r>
            <w:r w:rsidR="00A73B68" w:rsidRPr="00C63114">
              <w:rPr>
                <w:b/>
              </w:rPr>
              <w:t xml:space="preserve"> available</w:t>
            </w:r>
            <w:r w:rsidR="00A73B68">
              <w:t xml:space="preserve"> for Biddin</w:t>
            </w:r>
            <w:r w:rsidR="00650E64">
              <w:t>g</w:t>
            </w:r>
            <w:r w:rsidR="003D49C9">
              <w:t>.</w:t>
            </w:r>
          </w:p>
          <w:p w:rsidR="003D49C9" w:rsidRPr="00880EE3" w:rsidRDefault="00AA6E84" w:rsidP="00650E64">
            <w:pPr>
              <w:spacing w:before="120"/>
            </w:pPr>
            <w:r>
              <w:t>40’ – 32</w:t>
            </w:r>
            <w:r w:rsidR="003D49C9">
              <w:t xml:space="preserve"> Lots</w:t>
            </w:r>
            <w:r>
              <w:t xml:space="preserve"> &amp; 20’ – 16 </w:t>
            </w:r>
            <w:r w:rsidR="003D49C9">
              <w:t>Lots</w:t>
            </w:r>
            <w:r w:rsidR="005627A7">
              <w:t>.</w:t>
            </w:r>
          </w:p>
        </w:tc>
      </w:tr>
      <w:tr w:rsidR="00AF27A3" w:rsidTr="00650E64">
        <w:trPr>
          <w:cantSplit/>
          <w:trHeight w:val="438"/>
        </w:trPr>
        <w:tc>
          <w:tcPr>
            <w:tcW w:w="2610" w:type="dxa"/>
            <w:tcBorders>
              <w:top w:val="threeDEmboss" w:sz="24" w:space="0" w:color="auto"/>
              <w:left w:val="single" w:sz="8" w:space="0" w:color="auto"/>
              <w:bottom w:val="threeDEmboss" w:sz="24" w:space="0" w:color="auto"/>
              <w:right w:val="single" w:sz="6" w:space="0" w:color="auto"/>
            </w:tcBorders>
          </w:tcPr>
          <w:p w:rsidR="00AF27A3" w:rsidRDefault="00AF27A3" w:rsidP="002F5219">
            <w:pPr>
              <w:numPr>
                <w:ilvl w:val="1"/>
                <w:numId w:val="2"/>
              </w:numPr>
              <w:tabs>
                <w:tab w:val="clear" w:pos="792"/>
                <w:tab w:val="num" w:pos="630"/>
              </w:tabs>
              <w:spacing w:before="120" w:after="120"/>
              <w:ind w:left="630" w:hanging="630"/>
              <w:rPr>
                <w:b/>
              </w:rPr>
            </w:pPr>
            <w:r>
              <w:rPr>
                <w:b/>
              </w:rPr>
              <w:t>Auction Type</w:t>
            </w:r>
          </w:p>
        </w:tc>
        <w:tc>
          <w:tcPr>
            <w:tcW w:w="11520" w:type="dxa"/>
            <w:tcBorders>
              <w:top w:val="threeDEmboss" w:sz="24" w:space="0" w:color="auto"/>
              <w:left w:val="single" w:sz="6" w:space="0" w:color="auto"/>
              <w:bottom w:val="threeDEmboss" w:sz="24" w:space="0" w:color="auto"/>
              <w:right w:val="single" w:sz="8" w:space="0" w:color="auto"/>
            </w:tcBorders>
          </w:tcPr>
          <w:p w:rsidR="00AF27A3" w:rsidRDefault="00AF27A3" w:rsidP="00650E64">
            <w:pPr>
              <w:spacing w:before="120"/>
            </w:pPr>
            <w:r>
              <w:t>Reverse Auction Rank Only.</w:t>
            </w:r>
          </w:p>
        </w:tc>
      </w:tr>
      <w:tr w:rsidR="00023CEB" w:rsidTr="002F5219">
        <w:trPr>
          <w:cantSplit/>
          <w:trHeight w:val="654"/>
        </w:trPr>
        <w:tc>
          <w:tcPr>
            <w:tcW w:w="2610" w:type="dxa"/>
            <w:tcBorders>
              <w:top w:val="threeDEmboss" w:sz="24" w:space="0" w:color="auto"/>
              <w:left w:val="single" w:sz="8" w:space="0" w:color="auto"/>
              <w:bottom w:val="threeDEmboss" w:sz="24" w:space="0" w:color="auto"/>
              <w:right w:val="single" w:sz="6" w:space="0" w:color="auto"/>
            </w:tcBorders>
          </w:tcPr>
          <w:p w:rsidR="00023CEB" w:rsidRDefault="00023CEB" w:rsidP="002F5219">
            <w:pPr>
              <w:numPr>
                <w:ilvl w:val="1"/>
                <w:numId w:val="2"/>
              </w:numPr>
              <w:tabs>
                <w:tab w:val="clear" w:pos="792"/>
                <w:tab w:val="num" w:pos="630"/>
              </w:tabs>
              <w:spacing w:before="120" w:after="120"/>
              <w:ind w:left="630" w:hanging="630"/>
              <w:rPr>
                <w:b/>
              </w:rPr>
            </w:pPr>
            <w:r>
              <w:rPr>
                <w:b/>
              </w:rPr>
              <w:t>Event Timing</w:t>
            </w:r>
          </w:p>
        </w:tc>
        <w:tc>
          <w:tcPr>
            <w:tcW w:w="11520" w:type="dxa"/>
            <w:tcBorders>
              <w:top w:val="threeDEmboss" w:sz="24" w:space="0" w:color="auto"/>
              <w:left w:val="single" w:sz="6" w:space="0" w:color="auto"/>
              <w:bottom w:val="threeDEmboss" w:sz="24" w:space="0" w:color="auto"/>
              <w:right w:val="single" w:sz="8" w:space="0" w:color="auto"/>
            </w:tcBorders>
          </w:tcPr>
          <w:p w:rsidR="00023CEB" w:rsidRDefault="00023CEB" w:rsidP="003756D2">
            <w:pPr>
              <w:spacing w:before="120"/>
            </w:pPr>
            <w:r>
              <w:t>Kindly ensure that you have</w:t>
            </w:r>
            <w:r w:rsidR="006B7B59">
              <w:t xml:space="preserve"> logged on to the E</w:t>
            </w:r>
            <w:r w:rsidR="0065003C">
              <w:t xml:space="preserve">vent by </w:t>
            </w:r>
            <w:r w:rsidR="00123C4E">
              <w:rPr>
                <w:b/>
              </w:rPr>
              <w:t>09:4</w:t>
            </w:r>
            <w:r w:rsidR="000B4362">
              <w:rPr>
                <w:b/>
              </w:rPr>
              <w:t>5</w:t>
            </w:r>
            <w:r w:rsidR="00880EE3">
              <w:rPr>
                <w:b/>
              </w:rPr>
              <w:t xml:space="preserve"> A</w:t>
            </w:r>
            <w:r w:rsidR="00AA6E84">
              <w:rPr>
                <w:b/>
              </w:rPr>
              <w:t>M on Wednesday</w:t>
            </w:r>
            <w:r w:rsidR="00C63114">
              <w:rPr>
                <w:b/>
              </w:rPr>
              <w:t xml:space="preserve"> </w:t>
            </w:r>
            <w:r w:rsidR="002D20DA">
              <w:rPr>
                <w:b/>
              </w:rPr>
              <w:t>8</w:t>
            </w:r>
            <w:r w:rsidR="0065003C" w:rsidRPr="003756D2">
              <w:rPr>
                <w:b/>
                <w:vertAlign w:val="superscript"/>
              </w:rPr>
              <w:t>th</w:t>
            </w:r>
            <w:r w:rsidR="0065003C" w:rsidRPr="003756D2">
              <w:rPr>
                <w:b/>
              </w:rPr>
              <w:t xml:space="preserve"> </w:t>
            </w:r>
            <w:r w:rsidR="00AA6E84">
              <w:rPr>
                <w:b/>
              </w:rPr>
              <w:t>June</w:t>
            </w:r>
            <w:r w:rsidRPr="003756D2">
              <w:rPr>
                <w:b/>
              </w:rPr>
              <w:t>, 201</w:t>
            </w:r>
            <w:r w:rsidR="002D20DA">
              <w:rPr>
                <w:b/>
              </w:rPr>
              <w:t>6</w:t>
            </w:r>
            <w:r w:rsidR="005627A7">
              <w:t xml:space="preserve">. </w:t>
            </w:r>
            <w:r w:rsidR="005627A7" w:rsidRPr="005627A7">
              <w:rPr>
                <w:b/>
              </w:rPr>
              <w:t>B</w:t>
            </w:r>
            <w:r w:rsidR="0065003C" w:rsidRPr="005627A7">
              <w:rPr>
                <w:b/>
              </w:rPr>
              <w:t xml:space="preserve">idding </w:t>
            </w:r>
            <w:r w:rsidR="00880EE3">
              <w:rPr>
                <w:b/>
              </w:rPr>
              <w:t xml:space="preserve">for 40’ </w:t>
            </w:r>
            <w:r w:rsidR="005627A7" w:rsidRPr="005627A7">
              <w:rPr>
                <w:b/>
              </w:rPr>
              <w:t>containers</w:t>
            </w:r>
            <w:r w:rsidR="005627A7">
              <w:t xml:space="preserve"> </w:t>
            </w:r>
            <w:r w:rsidR="000B4362">
              <w:t xml:space="preserve">shall start </w:t>
            </w:r>
            <w:r w:rsidR="00123C4E">
              <w:t>at 10:0</w:t>
            </w:r>
            <w:r w:rsidR="000B4362">
              <w:t>0 A</w:t>
            </w:r>
            <w:r w:rsidR="003756D2">
              <w:t xml:space="preserve">M and </w:t>
            </w:r>
            <w:r w:rsidR="003756D2" w:rsidRPr="008D5886">
              <w:rPr>
                <w:b/>
              </w:rPr>
              <w:t xml:space="preserve">each lot will run for </w:t>
            </w:r>
            <w:r w:rsidR="00880EE3">
              <w:rPr>
                <w:b/>
                <w:highlight w:val="yellow"/>
              </w:rPr>
              <w:t>5</w:t>
            </w:r>
            <w:r w:rsidR="003756D2" w:rsidRPr="00E172FF">
              <w:rPr>
                <w:b/>
                <w:highlight w:val="yellow"/>
              </w:rPr>
              <w:t xml:space="preserve"> minutes</w:t>
            </w:r>
            <w:r w:rsidR="003756D2">
              <w:t xml:space="preserve">. </w:t>
            </w:r>
            <w:r w:rsidR="005D43C5" w:rsidRPr="002F37EC">
              <w:t>However</w:t>
            </w:r>
            <w:r w:rsidRPr="002F37EC">
              <w:t>, the closing of the lot</w:t>
            </w:r>
            <w:r>
              <w:t xml:space="preserve"> </w:t>
            </w:r>
            <w:r w:rsidRPr="002F37EC">
              <w:t>depends on the Bid Time Extensions as explained in point 3.0</w:t>
            </w:r>
            <w:r>
              <w:t>6</w:t>
            </w:r>
            <w:r w:rsidR="003756D2">
              <w:t>.</w:t>
            </w:r>
          </w:p>
          <w:p w:rsidR="005627A7" w:rsidRDefault="005627A7" w:rsidP="003756D2">
            <w:pPr>
              <w:spacing w:before="120"/>
            </w:pPr>
          </w:p>
        </w:tc>
      </w:tr>
      <w:tr w:rsidR="00023CEB" w:rsidTr="002F5219">
        <w:trPr>
          <w:cantSplit/>
          <w:trHeight w:val="537"/>
        </w:trPr>
        <w:tc>
          <w:tcPr>
            <w:tcW w:w="2610" w:type="dxa"/>
            <w:tcBorders>
              <w:top w:val="threeDEmboss" w:sz="24" w:space="0" w:color="auto"/>
              <w:left w:val="single" w:sz="8" w:space="0" w:color="auto"/>
              <w:bottom w:val="threeDEmboss" w:sz="24" w:space="0" w:color="auto"/>
              <w:right w:val="single" w:sz="6" w:space="0" w:color="auto"/>
            </w:tcBorders>
          </w:tcPr>
          <w:p w:rsidR="00023CEB" w:rsidRDefault="00023CEB" w:rsidP="002F5219">
            <w:pPr>
              <w:numPr>
                <w:ilvl w:val="1"/>
                <w:numId w:val="2"/>
              </w:numPr>
              <w:tabs>
                <w:tab w:val="clear" w:pos="792"/>
                <w:tab w:val="num" w:pos="630"/>
              </w:tabs>
              <w:spacing w:before="120" w:after="120"/>
              <w:ind w:left="630" w:hanging="630"/>
              <w:rPr>
                <w:b/>
              </w:rPr>
            </w:pPr>
            <w:r>
              <w:rPr>
                <w:b/>
              </w:rPr>
              <w:t>Price Basis</w:t>
            </w:r>
          </w:p>
        </w:tc>
        <w:tc>
          <w:tcPr>
            <w:tcW w:w="11520" w:type="dxa"/>
            <w:tcBorders>
              <w:top w:val="threeDEmboss" w:sz="24" w:space="0" w:color="auto"/>
              <w:left w:val="single" w:sz="6" w:space="0" w:color="auto"/>
              <w:bottom w:val="threeDEmboss" w:sz="24" w:space="0" w:color="auto"/>
              <w:right w:val="single" w:sz="8" w:space="0" w:color="auto"/>
            </w:tcBorders>
          </w:tcPr>
          <w:p w:rsidR="00023CEB" w:rsidRPr="000710F1" w:rsidRDefault="009C6EE4" w:rsidP="002F5219">
            <w:pPr>
              <w:spacing w:before="120"/>
            </w:pPr>
            <w:r>
              <w:t>The price b</w:t>
            </w:r>
            <w:r w:rsidR="005D43C5">
              <w:t>asis</w:t>
            </w:r>
            <w:r>
              <w:t xml:space="preserve"> shall be the </w:t>
            </w:r>
            <w:r w:rsidR="00DE53EB">
              <w:t>price per USD.</w:t>
            </w:r>
            <w:r w:rsidR="008D5886">
              <w:t xml:space="preserve"> </w:t>
            </w:r>
          </w:p>
        </w:tc>
      </w:tr>
      <w:tr w:rsidR="00023CEB" w:rsidTr="002F5219">
        <w:trPr>
          <w:cantSplit/>
          <w:trHeight w:val="652"/>
        </w:trPr>
        <w:tc>
          <w:tcPr>
            <w:tcW w:w="2610" w:type="dxa"/>
            <w:tcBorders>
              <w:top w:val="threeDEmboss" w:sz="24" w:space="0" w:color="auto"/>
              <w:left w:val="single" w:sz="8" w:space="0" w:color="auto"/>
              <w:bottom w:val="threeDEmboss" w:sz="24" w:space="0" w:color="auto"/>
              <w:right w:val="single" w:sz="6" w:space="0" w:color="auto"/>
            </w:tcBorders>
          </w:tcPr>
          <w:p w:rsidR="00023CEB" w:rsidRDefault="00023CEB" w:rsidP="002F5219">
            <w:pPr>
              <w:numPr>
                <w:ilvl w:val="1"/>
                <w:numId w:val="2"/>
              </w:numPr>
              <w:tabs>
                <w:tab w:val="clear" w:pos="792"/>
                <w:tab w:val="num" w:pos="630"/>
              </w:tabs>
              <w:spacing w:before="120" w:after="120"/>
              <w:ind w:left="630" w:hanging="630"/>
              <w:rPr>
                <w:b/>
              </w:rPr>
            </w:pPr>
            <w:r>
              <w:rPr>
                <w:b/>
              </w:rPr>
              <w:t xml:space="preserve">Starting Initial Price </w:t>
            </w:r>
          </w:p>
        </w:tc>
        <w:tc>
          <w:tcPr>
            <w:tcW w:w="11520" w:type="dxa"/>
            <w:tcBorders>
              <w:top w:val="threeDEmboss" w:sz="24" w:space="0" w:color="auto"/>
              <w:left w:val="single" w:sz="6" w:space="0" w:color="auto"/>
              <w:bottom w:val="threeDEmboss" w:sz="24" w:space="0" w:color="auto"/>
              <w:right w:val="single" w:sz="8" w:space="0" w:color="auto"/>
            </w:tcBorders>
            <w:vAlign w:val="center"/>
          </w:tcPr>
          <w:p w:rsidR="00023CEB" w:rsidRPr="00BA0CC5" w:rsidRDefault="00023CEB" w:rsidP="002F5219">
            <w:pPr>
              <w:autoSpaceDE w:val="0"/>
              <w:autoSpaceDN w:val="0"/>
              <w:adjustRightInd w:val="0"/>
              <w:rPr>
                <w:rFonts w:ascii="Helvetica" w:hAnsi="Helvetica" w:cs="Helvetica"/>
                <w:lang w:val="en-IN" w:eastAsia="en-IN"/>
              </w:rPr>
            </w:pPr>
            <w:r>
              <w:rPr>
                <w:rFonts w:ascii="Helvetica" w:hAnsi="Helvetica" w:cs="Helvetica"/>
                <w:lang w:val="en-IN" w:eastAsia="en-IN"/>
              </w:rPr>
              <w:t xml:space="preserve">The quotations submitted by you will be your Initial prices. This </w:t>
            </w:r>
            <w:r w:rsidR="005D43C5">
              <w:rPr>
                <w:rFonts w:ascii="Helvetica" w:hAnsi="Helvetica" w:cs="Helvetica"/>
                <w:lang w:val="en-IN" w:eastAsia="en-IN"/>
              </w:rPr>
              <w:t>means that your first price</w:t>
            </w:r>
            <w:r>
              <w:rPr>
                <w:rFonts w:ascii="Helvetica" w:hAnsi="Helvetica" w:cs="Helvetica"/>
                <w:lang w:val="en-IN" w:eastAsia="en-IN"/>
              </w:rPr>
              <w:t xml:space="preserve"> for each lot should be the same that you have provided during your quotations.</w:t>
            </w:r>
          </w:p>
        </w:tc>
      </w:tr>
      <w:tr w:rsidR="00023CEB" w:rsidTr="002F5219">
        <w:trPr>
          <w:cantSplit/>
          <w:trHeight w:val="714"/>
        </w:trPr>
        <w:tc>
          <w:tcPr>
            <w:tcW w:w="2610" w:type="dxa"/>
            <w:tcBorders>
              <w:top w:val="threeDEmboss" w:sz="24" w:space="0" w:color="auto"/>
              <w:left w:val="single" w:sz="8" w:space="0" w:color="auto"/>
              <w:bottom w:val="threeDEmboss" w:sz="24" w:space="0" w:color="auto"/>
              <w:right w:val="single" w:sz="6" w:space="0" w:color="auto"/>
            </w:tcBorders>
          </w:tcPr>
          <w:p w:rsidR="00023CEB" w:rsidRDefault="00023CEB" w:rsidP="002F5219">
            <w:pPr>
              <w:numPr>
                <w:ilvl w:val="1"/>
                <w:numId w:val="2"/>
              </w:numPr>
              <w:tabs>
                <w:tab w:val="clear" w:pos="792"/>
                <w:tab w:val="num" w:pos="630"/>
              </w:tabs>
              <w:spacing w:before="120" w:after="120"/>
              <w:ind w:left="630" w:hanging="630"/>
              <w:rPr>
                <w:b/>
              </w:rPr>
            </w:pPr>
            <w:r>
              <w:rPr>
                <w:b/>
              </w:rPr>
              <w:t>Market Feedback</w:t>
            </w:r>
          </w:p>
        </w:tc>
        <w:tc>
          <w:tcPr>
            <w:tcW w:w="11520" w:type="dxa"/>
            <w:tcBorders>
              <w:top w:val="threeDEmboss" w:sz="24" w:space="0" w:color="auto"/>
              <w:left w:val="single" w:sz="6" w:space="0" w:color="auto"/>
              <w:bottom w:val="threeDEmboss" w:sz="24" w:space="0" w:color="auto"/>
              <w:right w:val="single" w:sz="8" w:space="0" w:color="auto"/>
            </w:tcBorders>
          </w:tcPr>
          <w:p w:rsidR="008D5886" w:rsidRPr="00BA0CC5" w:rsidRDefault="005D43C5" w:rsidP="002F5219">
            <w:pPr>
              <w:spacing w:before="120" w:after="120"/>
            </w:pPr>
            <w:r>
              <w:t>Buyers would</w:t>
            </w:r>
            <w:r w:rsidR="00023CEB">
              <w:t xml:space="preserve"> be able to view </w:t>
            </w:r>
            <w:r w:rsidR="00023CEB" w:rsidRPr="008D5886">
              <w:rPr>
                <w:b/>
              </w:rPr>
              <w:t xml:space="preserve">their </w:t>
            </w:r>
            <w:r w:rsidR="00023CEB" w:rsidRPr="008D5886">
              <w:rPr>
                <w:b/>
                <w:highlight w:val="yellow"/>
              </w:rPr>
              <w:t>Rank</w:t>
            </w:r>
            <w:r w:rsidR="00023CEB" w:rsidRPr="008D5886">
              <w:rPr>
                <w:b/>
              </w:rPr>
              <w:t xml:space="preserve"> in</w:t>
            </w:r>
            <w:r w:rsidR="00023CEB">
              <w:t xml:space="preserve"> the market.</w:t>
            </w:r>
          </w:p>
        </w:tc>
      </w:tr>
      <w:tr w:rsidR="00023CEB" w:rsidTr="002F5219">
        <w:trPr>
          <w:cantSplit/>
          <w:trHeight w:val="714"/>
        </w:trPr>
        <w:tc>
          <w:tcPr>
            <w:tcW w:w="2610" w:type="dxa"/>
            <w:tcBorders>
              <w:top w:val="threeDEmboss" w:sz="24" w:space="0" w:color="auto"/>
              <w:left w:val="single" w:sz="8" w:space="0" w:color="auto"/>
              <w:bottom w:val="threeDEmboss" w:sz="24" w:space="0" w:color="auto"/>
              <w:right w:val="single" w:sz="6" w:space="0" w:color="auto"/>
            </w:tcBorders>
          </w:tcPr>
          <w:p w:rsidR="00023CEB" w:rsidRDefault="00023CEB" w:rsidP="002F5219">
            <w:pPr>
              <w:numPr>
                <w:ilvl w:val="1"/>
                <w:numId w:val="2"/>
              </w:numPr>
              <w:tabs>
                <w:tab w:val="clear" w:pos="792"/>
                <w:tab w:val="num" w:pos="630"/>
              </w:tabs>
              <w:spacing w:before="120" w:after="120"/>
              <w:ind w:left="630" w:hanging="630"/>
              <w:rPr>
                <w:b/>
              </w:rPr>
            </w:pPr>
            <w:r>
              <w:rPr>
                <w:b/>
              </w:rPr>
              <w:t>Bid Time Extensions</w:t>
            </w:r>
          </w:p>
        </w:tc>
        <w:tc>
          <w:tcPr>
            <w:tcW w:w="11520" w:type="dxa"/>
            <w:tcBorders>
              <w:top w:val="threeDEmboss" w:sz="24" w:space="0" w:color="auto"/>
              <w:left w:val="single" w:sz="6" w:space="0" w:color="auto"/>
              <w:bottom w:val="threeDEmboss" w:sz="24" w:space="0" w:color="auto"/>
              <w:right w:val="single" w:sz="8" w:space="0" w:color="auto"/>
            </w:tcBorders>
          </w:tcPr>
          <w:p w:rsidR="00023CEB" w:rsidRPr="00FA6BF8" w:rsidRDefault="00023CEB" w:rsidP="002F5219">
            <w:pPr>
              <w:spacing w:before="120" w:after="120"/>
              <w:rPr>
                <w:b/>
              </w:rPr>
            </w:pPr>
            <w:r>
              <w:t>If th</w:t>
            </w:r>
            <w:r w:rsidR="009C6EE4">
              <w:t>ere is a bid submitted in last 2</w:t>
            </w:r>
            <w:r>
              <w:t xml:space="preserve"> minutes of a lot and if thi</w:t>
            </w:r>
            <w:r w:rsidR="009C6EE4">
              <w:t>s bid displaces any of the top 4</w:t>
            </w:r>
            <w:r>
              <w:t xml:space="preserve"> </w:t>
            </w:r>
            <w:r w:rsidR="005D43C5">
              <w:t>positions (i.e. Rank 1,</w:t>
            </w:r>
            <w:r w:rsidR="000424D8">
              <w:t>2</w:t>
            </w:r>
            <w:r w:rsidR="009C6EE4">
              <w:t>,</w:t>
            </w:r>
            <w:r w:rsidR="005D43C5">
              <w:t>3</w:t>
            </w:r>
            <w:r w:rsidR="009C6EE4">
              <w:t xml:space="preserve"> and 4</w:t>
            </w:r>
            <w:r>
              <w:t xml:space="preserve">), then the bidding clock resets and you </w:t>
            </w:r>
            <w:r w:rsidR="003756D2">
              <w:t>will see the remaining time as 2</w:t>
            </w:r>
            <w:r>
              <w:t xml:space="preserve"> minutes. This will keep on happening</w:t>
            </w:r>
            <w:r w:rsidR="009C6EE4">
              <w:t xml:space="preserve"> until there is no bid in last 2</w:t>
            </w:r>
            <w:r>
              <w:t xml:space="preserve"> minutes displ</w:t>
            </w:r>
            <w:r w:rsidR="009C6EE4">
              <w:t>acing/ changing any of the top 4</w:t>
            </w:r>
            <w:r>
              <w:t xml:space="preserve"> positions/ Ranks. This will give an equal chance to all the suppliers to respond to the new price in the online market place.</w:t>
            </w:r>
          </w:p>
        </w:tc>
      </w:tr>
      <w:tr w:rsidR="00023CEB" w:rsidTr="002F5219">
        <w:trPr>
          <w:cantSplit/>
          <w:trHeight w:val="714"/>
        </w:trPr>
        <w:tc>
          <w:tcPr>
            <w:tcW w:w="2610" w:type="dxa"/>
            <w:tcBorders>
              <w:top w:val="threeDEmboss" w:sz="24" w:space="0" w:color="auto"/>
              <w:left w:val="single" w:sz="8" w:space="0" w:color="auto"/>
              <w:bottom w:val="threeDEmboss" w:sz="24" w:space="0" w:color="auto"/>
              <w:right w:val="single" w:sz="6" w:space="0" w:color="auto"/>
            </w:tcBorders>
          </w:tcPr>
          <w:p w:rsidR="00023CEB" w:rsidRPr="00FA6BF8" w:rsidRDefault="00023CEB" w:rsidP="002F5219">
            <w:pPr>
              <w:numPr>
                <w:ilvl w:val="1"/>
                <w:numId w:val="2"/>
              </w:numPr>
              <w:tabs>
                <w:tab w:val="clear" w:pos="792"/>
                <w:tab w:val="num" w:pos="630"/>
              </w:tabs>
              <w:spacing w:before="120" w:after="120"/>
              <w:ind w:left="630" w:hanging="630"/>
              <w:rPr>
                <w:b/>
              </w:rPr>
            </w:pPr>
            <w:r>
              <w:rPr>
                <w:b/>
              </w:rPr>
              <w:t>Support</w:t>
            </w:r>
          </w:p>
        </w:tc>
        <w:tc>
          <w:tcPr>
            <w:tcW w:w="11520" w:type="dxa"/>
            <w:tcBorders>
              <w:top w:val="threeDEmboss" w:sz="24" w:space="0" w:color="auto"/>
              <w:left w:val="single" w:sz="6" w:space="0" w:color="auto"/>
              <w:bottom w:val="threeDEmboss" w:sz="24" w:space="0" w:color="auto"/>
              <w:right w:val="single" w:sz="8" w:space="0" w:color="auto"/>
            </w:tcBorders>
          </w:tcPr>
          <w:p w:rsidR="00023CEB" w:rsidRDefault="00023CEB" w:rsidP="002F5219">
            <w:pPr>
              <w:spacing w:before="120" w:after="120"/>
            </w:pPr>
            <w:r>
              <w:t xml:space="preserve">If you have submitted a wrong bid / abnormal amount bid and you cannot support that price, please call us immediately and we shall be happy to assist you by removing the same. You can also send us a message in parallel through the online message board/ email. If you lose your internet connection or have a problem with your computer, please call us. We shall be happy to surrogate you throughout the Event. </w:t>
            </w:r>
          </w:p>
          <w:p w:rsidR="00023CEB" w:rsidRDefault="00023CEB" w:rsidP="002F5219">
            <w:pPr>
              <w:spacing w:before="120" w:after="120"/>
            </w:pPr>
            <w:r w:rsidRPr="00FA6BF8">
              <w:rPr>
                <w:b/>
              </w:rPr>
              <w:t>We strongly recommend you NOT to wait until the last seconds or minutes of the lot to place a new bid or your best price. YOU MAY NOT HAVE A CHANCE TO SUBMIT/ REVISE YOUR PRICES, once the Lot is closed.</w:t>
            </w:r>
          </w:p>
        </w:tc>
      </w:tr>
      <w:tr w:rsidR="00023CEB" w:rsidTr="002F5219">
        <w:trPr>
          <w:cantSplit/>
          <w:trHeight w:val="573"/>
        </w:trPr>
        <w:tc>
          <w:tcPr>
            <w:tcW w:w="2610" w:type="dxa"/>
            <w:tcBorders>
              <w:top w:val="threeDEmboss" w:sz="24" w:space="0" w:color="auto"/>
              <w:left w:val="single" w:sz="8" w:space="0" w:color="auto"/>
              <w:bottom w:val="threeDEmboss" w:sz="24" w:space="0" w:color="auto"/>
              <w:right w:val="single" w:sz="6" w:space="0" w:color="auto"/>
            </w:tcBorders>
          </w:tcPr>
          <w:p w:rsidR="00023CEB" w:rsidRDefault="009C6EE4" w:rsidP="002F5219">
            <w:pPr>
              <w:numPr>
                <w:ilvl w:val="1"/>
                <w:numId w:val="2"/>
              </w:numPr>
              <w:tabs>
                <w:tab w:val="clear" w:pos="792"/>
                <w:tab w:val="num" w:pos="630"/>
              </w:tabs>
              <w:spacing w:before="120" w:after="120"/>
              <w:ind w:left="630" w:hanging="630"/>
              <w:rPr>
                <w:b/>
              </w:rPr>
            </w:pPr>
            <w:r>
              <w:rPr>
                <w:b/>
              </w:rPr>
              <w:t>Bid De</w:t>
            </w:r>
            <w:r w:rsidR="00023CEB">
              <w:rPr>
                <w:b/>
              </w:rPr>
              <w:t>crement</w:t>
            </w:r>
            <w:r w:rsidR="003756D2">
              <w:rPr>
                <w:b/>
              </w:rPr>
              <w:t xml:space="preserve"> &amp; Bid Buffer</w:t>
            </w:r>
          </w:p>
        </w:tc>
        <w:tc>
          <w:tcPr>
            <w:tcW w:w="11520" w:type="dxa"/>
            <w:tcBorders>
              <w:top w:val="threeDEmboss" w:sz="24" w:space="0" w:color="auto"/>
              <w:left w:val="single" w:sz="6" w:space="0" w:color="auto"/>
              <w:bottom w:val="threeDEmboss" w:sz="24" w:space="0" w:color="auto"/>
              <w:right w:val="single" w:sz="8" w:space="0" w:color="auto"/>
            </w:tcBorders>
          </w:tcPr>
          <w:p w:rsidR="00023CEB" w:rsidRDefault="009C6EE4" w:rsidP="003756D2">
            <w:pPr>
              <w:spacing w:before="120" w:after="120"/>
              <w:rPr>
                <w:b/>
              </w:rPr>
            </w:pPr>
            <w:r>
              <w:rPr>
                <w:rFonts w:ascii="Helvetica" w:hAnsi="Helvetica" w:cs="Helvetica"/>
                <w:lang w:val="en-IN" w:eastAsia="en-IN"/>
              </w:rPr>
              <w:t>The Minimum Bid De</w:t>
            </w:r>
            <w:r w:rsidR="00023CEB">
              <w:rPr>
                <w:rFonts w:ascii="Helvetica" w:hAnsi="Helvetica" w:cs="Helvetica"/>
                <w:lang w:val="en-IN" w:eastAsia="en-IN"/>
              </w:rPr>
              <w:t xml:space="preserve">crement is </w:t>
            </w:r>
            <w:r w:rsidR="003756D2">
              <w:rPr>
                <w:rFonts w:ascii="Helvetica" w:hAnsi="Helvetica" w:cs="Helvetica"/>
                <w:lang w:val="en-IN" w:eastAsia="en-IN"/>
              </w:rPr>
              <w:t xml:space="preserve">set as </w:t>
            </w:r>
            <w:r w:rsidR="00880EE3">
              <w:rPr>
                <w:rFonts w:ascii="Helvetica" w:hAnsi="Helvetica" w:cs="Helvetica"/>
                <w:b/>
                <w:highlight w:val="yellow"/>
                <w:lang w:val="en-IN" w:eastAsia="en-IN"/>
              </w:rPr>
              <w:t>20</w:t>
            </w:r>
            <w:r w:rsidR="003756D2" w:rsidRPr="008D5886">
              <w:rPr>
                <w:rFonts w:ascii="Helvetica" w:hAnsi="Helvetica" w:cs="Helvetica"/>
                <w:b/>
                <w:highlight w:val="yellow"/>
                <w:lang w:val="en-IN" w:eastAsia="en-IN"/>
              </w:rPr>
              <w:t xml:space="preserve"> USD</w:t>
            </w:r>
            <w:r w:rsidR="003756D2">
              <w:rPr>
                <w:rFonts w:ascii="Helvetica" w:hAnsi="Helvetica" w:cs="Helvetica"/>
                <w:lang w:val="en-IN" w:eastAsia="en-IN"/>
              </w:rPr>
              <w:t>.</w:t>
            </w:r>
            <w:r w:rsidR="00023CEB">
              <w:t xml:space="preserve"> This means that in order to be com</w:t>
            </w:r>
            <w:r>
              <w:t>petitive, the suppliers must dec</w:t>
            </w:r>
            <w:r w:rsidR="00023CEB">
              <w:t xml:space="preserve">rease their bid by </w:t>
            </w:r>
            <w:r w:rsidR="00FF5F64">
              <w:t>20</w:t>
            </w:r>
            <w:r w:rsidR="003756D2">
              <w:t xml:space="preserve"> USD</w:t>
            </w:r>
            <w:r>
              <w:t>.</w:t>
            </w:r>
            <w:r>
              <w:rPr>
                <w:b/>
              </w:rPr>
              <w:t xml:space="preserve"> H</w:t>
            </w:r>
            <w:r w:rsidR="00023CEB">
              <w:rPr>
                <w:b/>
              </w:rPr>
              <w:t>owever you c</w:t>
            </w:r>
            <w:r>
              <w:rPr>
                <w:b/>
              </w:rPr>
              <w:t>an de</w:t>
            </w:r>
            <w:r w:rsidR="003756D2">
              <w:rPr>
                <w:b/>
              </w:rPr>
              <w:t>crease by higher price</w:t>
            </w:r>
            <w:r w:rsidR="00023CEB">
              <w:rPr>
                <w:b/>
              </w:rPr>
              <w:t xml:space="preserve"> also.</w:t>
            </w:r>
          </w:p>
          <w:p w:rsidR="008D5886" w:rsidRDefault="003756D2" w:rsidP="003756D2">
            <w:pPr>
              <w:spacing w:before="120" w:after="120"/>
            </w:pPr>
            <w:r w:rsidRPr="000902EF">
              <w:t>Bid Buffer The market-leadi</w:t>
            </w:r>
            <w:r>
              <w:t xml:space="preserve">ng bid is protected by </w:t>
            </w:r>
            <w:r w:rsidR="000B4362">
              <w:rPr>
                <w:b/>
                <w:highlight w:val="yellow"/>
              </w:rPr>
              <w:t>10</w:t>
            </w:r>
            <w:r w:rsidRPr="008D5886">
              <w:rPr>
                <w:b/>
                <w:highlight w:val="yellow"/>
              </w:rPr>
              <w:t xml:space="preserve"> USD</w:t>
            </w:r>
            <w:r>
              <w:t xml:space="preserve"> </w:t>
            </w:r>
            <w:r w:rsidRPr="000902EF">
              <w:t>on higher and lower side</w:t>
            </w:r>
            <w:r>
              <w:t>.</w:t>
            </w:r>
          </w:p>
        </w:tc>
      </w:tr>
      <w:tr w:rsidR="00023CEB" w:rsidTr="002F5219">
        <w:trPr>
          <w:cantSplit/>
          <w:trHeight w:val="573"/>
        </w:trPr>
        <w:tc>
          <w:tcPr>
            <w:tcW w:w="2610" w:type="dxa"/>
            <w:tcBorders>
              <w:top w:val="threeDEmboss" w:sz="24" w:space="0" w:color="auto"/>
              <w:left w:val="single" w:sz="8" w:space="0" w:color="auto"/>
              <w:bottom w:val="threeDEmboss" w:sz="24" w:space="0" w:color="auto"/>
              <w:right w:val="single" w:sz="6" w:space="0" w:color="auto"/>
            </w:tcBorders>
          </w:tcPr>
          <w:p w:rsidR="00023CEB" w:rsidRDefault="00023CEB" w:rsidP="002F5219">
            <w:pPr>
              <w:numPr>
                <w:ilvl w:val="1"/>
                <w:numId w:val="2"/>
              </w:numPr>
              <w:tabs>
                <w:tab w:val="clear" w:pos="792"/>
                <w:tab w:val="num" w:pos="630"/>
              </w:tabs>
              <w:spacing w:before="120" w:after="120"/>
              <w:ind w:left="630" w:hanging="630"/>
              <w:rPr>
                <w:b/>
              </w:rPr>
            </w:pPr>
            <w:r>
              <w:rPr>
                <w:b/>
              </w:rPr>
              <w:t>Tie Bids</w:t>
            </w:r>
          </w:p>
        </w:tc>
        <w:tc>
          <w:tcPr>
            <w:tcW w:w="11520" w:type="dxa"/>
            <w:tcBorders>
              <w:top w:val="threeDEmboss" w:sz="24" w:space="0" w:color="auto"/>
              <w:left w:val="single" w:sz="6" w:space="0" w:color="auto"/>
              <w:bottom w:val="threeDEmboss" w:sz="24" w:space="0" w:color="auto"/>
              <w:right w:val="single" w:sz="8" w:space="0" w:color="auto"/>
            </w:tcBorders>
          </w:tcPr>
          <w:p w:rsidR="00023CEB" w:rsidRDefault="00023CEB" w:rsidP="002F5219">
            <w:pPr>
              <w:spacing w:before="120" w:after="120"/>
              <w:rPr>
                <w:rFonts w:ascii="Helvetica" w:hAnsi="Helvetica" w:cs="Helvetica"/>
                <w:lang w:val="en-IN" w:eastAsia="en-IN"/>
              </w:rPr>
            </w:pPr>
            <w:r w:rsidRPr="00146480">
              <w:rPr>
                <w:rFonts w:ascii="Helvetica" w:hAnsi="Helvetica" w:cs="Helvetica"/>
                <w:lang w:val="en-IN" w:eastAsia="en-IN"/>
              </w:rPr>
              <w:t>Tie bids are NOT allowed. This means that 2 suppliers cannot enter the same price in the market-place</w:t>
            </w:r>
            <w:r>
              <w:rPr>
                <w:rFonts w:ascii="Helvetica" w:hAnsi="Helvetica" w:cs="Helvetica"/>
                <w:lang w:val="en-IN" w:eastAsia="en-IN"/>
              </w:rPr>
              <w:t>.</w:t>
            </w:r>
          </w:p>
        </w:tc>
      </w:tr>
      <w:tr w:rsidR="00023CEB" w:rsidTr="002F5219">
        <w:trPr>
          <w:cantSplit/>
          <w:trHeight w:val="573"/>
        </w:trPr>
        <w:tc>
          <w:tcPr>
            <w:tcW w:w="2610" w:type="dxa"/>
            <w:tcBorders>
              <w:top w:val="threeDEmboss" w:sz="24" w:space="0" w:color="auto"/>
              <w:left w:val="single" w:sz="8" w:space="0" w:color="auto"/>
              <w:bottom w:val="threeDEmboss" w:sz="24" w:space="0" w:color="auto"/>
              <w:right w:val="single" w:sz="6" w:space="0" w:color="auto"/>
            </w:tcBorders>
          </w:tcPr>
          <w:p w:rsidR="00023CEB" w:rsidRDefault="00023CEB" w:rsidP="002F5219">
            <w:pPr>
              <w:numPr>
                <w:ilvl w:val="1"/>
                <w:numId w:val="2"/>
              </w:numPr>
              <w:tabs>
                <w:tab w:val="clear" w:pos="792"/>
                <w:tab w:val="num" w:pos="630"/>
              </w:tabs>
              <w:spacing w:before="120" w:after="120"/>
              <w:ind w:left="630" w:hanging="630"/>
              <w:rPr>
                <w:b/>
              </w:rPr>
            </w:pPr>
            <w:r w:rsidRPr="00146480">
              <w:rPr>
                <w:b/>
              </w:rPr>
              <w:t>Bid Direction</w:t>
            </w:r>
          </w:p>
        </w:tc>
        <w:tc>
          <w:tcPr>
            <w:tcW w:w="11520" w:type="dxa"/>
            <w:tcBorders>
              <w:top w:val="threeDEmboss" w:sz="24" w:space="0" w:color="auto"/>
              <w:left w:val="single" w:sz="6" w:space="0" w:color="auto"/>
              <w:bottom w:val="threeDEmboss" w:sz="24" w:space="0" w:color="auto"/>
              <w:right w:val="single" w:sz="8" w:space="0" w:color="auto"/>
            </w:tcBorders>
          </w:tcPr>
          <w:p w:rsidR="00023CEB" w:rsidRPr="00146480" w:rsidRDefault="00023CEB" w:rsidP="002F5219">
            <w:pPr>
              <w:spacing w:before="120" w:after="120"/>
              <w:rPr>
                <w:rFonts w:ascii="Helvetica" w:hAnsi="Helvetica" w:cs="Helvetica"/>
                <w:b/>
                <w:lang w:val="en-IN" w:eastAsia="en-IN"/>
              </w:rPr>
            </w:pPr>
            <w:r w:rsidRPr="00146480">
              <w:rPr>
                <w:rFonts w:ascii="Helvetica" w:hAnsi="Helvetica" w:cs="Helvetica"/>
                <w:b/>
                <w:lang w:val="en-IN" w:eastAsia="en-IN"/>
              </w:rPr>
              <w:t xml:space="preserve">Bidding direction is </w:t>
            </w:r>
            <w:r w:rsidR="00A73B68">
              <w:rPr>
                <w:rFonts w:ascii="Helvetica" w:hAnsi="Helvetica" w:cs="Helvetica"/>
                <w:b/>
                <w:lang w:val="en-IN" w:eastAsia="en-IN"/>
              </w:rPr>
              <w:t>Downwards only</w:t>
            </w:r>
            <w:r w:rsidRPr="00146480">
              <w:rPr>
                <w:rFonts w:ascii="Helvetica" w:hAnsi="Helvetica" w:cs="Helvetica"/>
                <w:b/>
                <w:lang w:val="en-IN" w:eastAsia="en-IN"/>
              </w:rPr>
              <w:t xml:space="preserve">. This means that, if you have submitted a bid once, you cannot </w:t>
            </w:r>
            <w:r w:rsidR="00A73B68">
              <w:rPr>
                <w:rFonts w:ascii="Helvetica" w:hAnsi="Helvetica" w:cs="Helvetica"/>
                <w:b/>
                <w:lang w:val="en-IN" w:eastAsia="en-IN"/>
              </w:rPr>
              <w:t xml:space="preserve">increase </w:t>
            </w:r>
            <w:r w:rsidR="005D43C5">
              <w:rPr>
                <w:rFonts w:ascii="Helvetica" w:hAnsi="Helvetica" w:cs="Helvetica"/>
                <w:b/>
                <w:lang w:val="en-IN" w:eastAsia="en-IN"/>
              </w:rPr>
              <w:t>the Price</w:t>
            </w:r>
            <w:r w:rsidRPr="00146480">
              <w:rPr>
                <w:rFonts w:ascii="Helvetica" w:hAnsi="Helvetica" w:cs="Helvetica"/>
                <w:b/>
                <w:lang w:val="en-IN" w:eastAsia="en-IN"/>
              </w:rPr>
              <w:t>.</w:t>
            </w:r>
          </w:p>
        </w:tc>
      </w:tr>
      <w:tr w:rsidR="00E172FF" w:rsidTr="002F5219">
        <w:trPr>
          <w:cantSplit/>
          <w:trHeight w:val="573"/>
        </w:trPr>
        <w:tc>
          <w:tcPr>
            <w:tcW w:w="2610" w:type="dxa"/>
            <w:tcBorders>
              <w:top w:val="threeDEmboss" w:sz="24" w:space="0" w:color="auto"/>
              <w:left w:val="single" w:sz="8" w:space="0" w:color="auto"/>
              <w:bottom w:val="threeDEmboss" w:sz="24" w:space="0" w:color="auto"/>
              <w:right w:val="single" w:sz="6" w:space="0" w:color="auto"/>
            </w:tcBorders>
          </w:tcPr>
          <w:p w:rsidR="00E172FF" w:rsidRPr="00146480" w:rsidRDefault="00E172FF" w:rsidP="002F5219">
            <w:pPr>
              <w:numPr>
                <w:ilvl w:val="1"/>
                <w:numId w:val="2"/>
              </w:numPr>
              <w:tabs>
                <w:tab w:val="clear" w:pos="792"/>
                <w:tab w:val="num" w:pos="630"/>
              </w:tabs>
              <w:spacing w:before="120" w:after="120"/>
              <w:ind w:left="630" w:hanging="630"/>
              <w:rPr>
                <w:b/>
              </w:rPr>
            </w:pPr>
            <w:r w:rsidRPr="00DD2DC2">
              <w:rPr>
                <w:b/>
              </w:rPr>
              <w:lastRenderedPageBreak/>
              <w:t>Bidder Preparation</w:t>
            </w:r>
          </w:p>
        </w:tc>
        <w:tc>
          <w:tcPr>
            <w:tcW w:w="11520" w:type="dxa"/>
            <w:tcBorders>
              <w:top w:val="threeDEmboss" w:sz="24" w:space="0" w:color="auto"/>
              <w:left w:val="single" w:sz="6" w:space="0" w:color="auto"/>
              <w:bottom w:val="threeDEmboss" w:sz="24" w:space="0" w:color="auto"/>
              <w:right w:val="single" w:sz="8" w:space="0" w:color="auto"/>
            </w:tcBorders>
          </w:tcPr>
          <w:p w:rsidR="00E172FF" w:rsidRPr="00146480" w:rsidRDefault="00E172FF" w:rsidP="002F5219">
            <w:pPr>
              <w:spacing w:before="120" w:after="120"/>
              <w:rPr>
                <w:rFonts w:ascii="Helvetica" w:hAnsi="Helvetica" w:cs="Helvetica"/>
                <w:b/>
                <w:lang w:val="en-IN" w:eastAsia="en-IN"/>
              </w:rPr>
            </w:pPr>
            <w:r>
              <w:t>Once invited to participate new vendors will be required to train to learn how to bid using the technology.  This telephone training includes a review of bidding formats, rules for the online marketplace, and practice in a "mock" bidding event</w:t>
            </w:r>
          </w:p>
        </w:tc>
      </w:tr>
      <w:tr w:rsidR="00E172FF" w:rsidTr="002F5219">
        <w:trPr>
          <w:cantSplit/>
          <w:trHeight w:val="573"/>
        </w:trPr>
        <w:tc>
          <w:tcPr>
            <w:tcW w:w="2610" w:type="dxa"/>
            <w:tcBorders>
              <w:top w:val="threeDEmboss" w:sz="24" w:space="0" w:color="auto"/>
              <w:left w:val="single" w:sz="8" w:space="0" w:color="auto"/>
              <w:bottom w:val="threeDEmboss" w:sz="24" w:space="0" w:color="auto"/>
              <w:right w:val="single" w:sz="6" w:space="0" w:color="auto"/>
            </w:tcBorders>
          </w:tcPr>
          <w:p w:rsidR="00E172FF" w:rsidRPr="00D30B76" w:rsidRDefault="00E172FF" w:rsidP="00E172FF">
            <w:pPr>
              <w:numPr>
                <w:ilvl w:val="1"/>
                <w:numId w:val="2"/>
              </w:numPr>
              <w:tabs>
                <w:tab w:val="clear" w:pos="792"/>
                <w:tab w:val="num" w:pos="432"/>
                <w:tab w:val="num" w:pos="630"/>
              </w:tabs>
              <w:spacing w:before="120" w:after="120"/>
              <w:ind w:left="630" w:hanging="630"/>
              <w:rPr>
                <w:b/>
              </w:rPr>
            </w:pPr>
            <w:r w:rsidRPr="00DD2DC2">
              <w:rPr>
                <w:b/>
              </w:rPr>
              <w:t>Preparing Bids</w:t>
            </w:r>
          </w:p>
        </w:tc>
        <w:tc>
          <w:tcPr>
            <w:tcW w:w="11520" w:type="dxa"/>
            <w:tcBorders>
              <w:top w:val="threeDEmboss" w:sz="24" w:space="0" w:color="auto"/>
              <w:left w:val="single" w:sz="6" w:space="0" w:color="auto"/>
              <w:bottom w:val="threeDEmboss" w:sz="24" w:space="0" w:color="auto"/>
              <w:right w:val="single" w:sz="8" w:space="0" w:color="auto"/>
            </w:tcBorders>
          </w:tcPr>
          <w:p w:rsidR="00E172FF" w:rsidRDefault="00E172FF" w:rsidP="00A44119">
            <w:pPr>
              <w:spacing w:before="120" w:after="120"/>
            </w:pPr>
            <w:r w:rsidRPr="002E627A">
              <w:t>It is recommended that vendors determine in advance their starting bid, bidding strategy, and the lowest bid level for each lot at which they would be willing to supply.  While the event remains in an Open, or Overtime status, vendors will be permitted to submit an unlimited number of new, more competitive bids into the marketplace in response to market competition.</w:t>
            </w:r>
          </w:p>
        </w:tc>
      </w:tr>
      <w:tr w:rsidR="00E172FF" w:rsidTr="002F5219">
        <w:trPr>
          <w:cantSplit/>
          <w:trHeight w:val="573"/>
        </w:trPr>
        <w:tc>
          <w:tcPr>
            <w:tcW w:w="2610" w:type="dxa"/>
            <w:tcBorders>
              <w:top w:val="threeDEmboss" w:sz="24" w:space="0" w:color="auto"/>
              <w:left w:val="single" w:sz="8" w:space="0" w:color="auto"/>
              <w:bottom w:val="threeDEmboss" w:sz="24" w:space="0" w:color="auto"/>
              <w:right w:val="single" w:sz="6" w:space="0" w:color="auto"/>
            </w:tcBorders>
          </w:tcPr>
          <w:p w:rsidR="00E172FF" w:rsidRDefault="00E172FF" w:rsidP="00E172FF">
            <w:pPr>
              <w:numPr>
                <w:ilvl w:val="1"/>
                <w:numId w:val="2"/>
              </w:numPr>
              <w:tabs>
                <w:tab w:val="clear" w:pos="792"/>
                <w:tab w:val="num" w:pos="432"/>
                <w:tab w:val="num" w:pos="630"/>
              </w:tabs>
              <w:spacing w:before="120" w:after="120"/>
              <w:ind w:left="630" w:hanging="630"/>
              <w:rPr>
                <w:b/>
              </w:rPr>
            </w:pPr>
            <w:r w:rsidRPr="00DD2DC2">
              <w:rPr>
                <w:b/>
              </w:rPr>
              <w:t>Surrogate Bidding</w:t>
            </w:r>
          </w:p>
        </w:tc>
        <w:tc>
          <w:tcPr>
            <w:tcW w:w="11520" w:type="dxa"/>
            <w:tcBorders>
              <w:top w:val="threeDEmboss" w:sz="24" w:space="0" w:color="auto"/>
              <w:left w:val="single" w:sz="6" w:space="0" w:color="auto"/>
              <w:bottom w:val="threeDEmboss" w:sz="24" w:space="0" w:color="auto"/>
              <w:right w:val="single" w:sz="8" w:space="0" w:color="auto"/>
            </w:tcBorders>
          </w:tcPr>
          <w:p w:rsidR="00E172FF" w:rsidRDefault="00E172FF" w:rsidP="00A44119">
            <w:pPr>
              <w:pStyle w:val="SubsectionText"/>
            </w:pPr>
            <w:r>
              <w:t xml:space="preserve">Vendors who do not have access to the above hardware and software requirements should contact the Buyer to discuss bidding alternatives. </w:t>
            </w:r>
            <w:r>
              <w:tab/>
            </w:r>
            <w:r>
              <w:tab/>
            </w:r>
            <w:r>
              <w:tab/>
            </w:r>
            <w:r>
              <w:tab/>
            </w:r>
          </w:p>
        </w:tc>
      </w:tr>
    </w:tbl>
    <w:p w:rsidR="00023CEB" w:rsidRDefault="00023CEB" w:rsidP="00023CEB">
      <w:pPr>
        <w:tabs>
          <w:tab w:val="left" w:pos="6120"/>
        </w:tabs>
        <w:spacing w:before="80" w:after="80"/>
        <w:rPr>
          <w:sz w:val="16"/>
        </w:rPr>
      </w:pPr>
    </w:p>
    <w:p w:rsidR="00E172FF" w:rsidRDefault="00E172FF" w:rsidP="00023CEB">
      <w:pPr>
        <w:tabs>
          <w:tab w:val="left" w:pos="6120"/>
        </w:tabs>
        <w:spacing w:before="80" w:after="80"/>
        <w:rPr>
          <w:sz w:val="16"/>
        </w:rPr>
      </w:pPr>
    </w:p>
    <w:tbl>
      <w:tblPr>
        <w:tblW w:w="0" w:type="auto"/>
        <w:tblInd w:w="10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firstRow="0" w:lastRow="0" w:firstColumn="0" w:lastColumn="0" w:noHBand="0" w:noVBand="0"/>
      </w:tblPr>
      <w:tblGrid>
        <w:gridCol w:w="2700"/>
        <w:gridCol w:w="11520"/>
      </w:tblGrid>
      <w:tr w:rsidR="00023CEB" w:rsidTr="002F5219">
        <w:trPr>
          <w:cantSplit/>
          <w:trHeight w:val="476"/>
        </w:trPr>
        <w:tc>
          <w:tcPr>
            <w:tcW w:w="0" w:type="auto"/>
            <w:gridSpan w:val="2"/>
            <w:tcBorders>
              <w:bottom w:val="threeDEmboss" w:sz="24" w:space="0" w:color="auto"/>
            </w:tcBorders>
            <w:vAlign w:val="center"/>
          </w:tcPr>
          <w:p w:rsidR="00023CEB" w:rsidRDefault="00023CEB" w:rsidP="002F5219">
            <w:pPr>
              <w:pStyle w:val="Heading1"/>
              <w:jc w:val="left"/>
            </w:pPr>
            <w:bookmarkStart w:id="12" w:name="_Toc507922278"/>
            <w:bookmarkStart w:id="13" w:name="_Toc507926969"/>
            <w:bookmarkStart w:id="14" w:name="_Toc508005624"/>
            <w:bookmarkStart w:id="15" w:name="_Toc13029492"/>
            <w:bookmarkStart w:id="16" w:name="_Toc38441422"/>
            <w:r>
              <w:rPr>
                <w:rFonts w:ascii="Arial" w:hAnsi="Arial"/>
                <w:sz w:val="32"/>
              </w:rPr>
              <w:t>4.0</w:t>
            </w:r>
            <w:r>
              <w:rPr>
                <w:rFonts w:ascii="Arial" w:hAnsi="Arial"/>
                <w:sz w:val="32"/>
              </w:rPr>
              <w:tab/>
              <w:t>Post Bid Steps &amp; Award Decisions</w:t>
            </w:r>
            <w:bookmarkEnd w:id="12"/>
            <w:bookmarkEnd w:id="13"/>
            <w:bookmarkEnd w:id="14"/>
            <w:bookmarkEnd w:id="15"/>
            <w:bookmarkEnd w:id="16"/>
          </w:p>
        </w:tc>
      </w:tr>
      <w:tr w:rsidR="00023CEB" w:rsidTr="002F5219">
        <w:trPr>
          <w:cantSplit/>
        </w:trPr>
        <w:tc>
          <w:tcPr>
            <w:tcW w:w="2700" w:type="dxa"/>
            <w:tcBorders>
              <w:top w:val="threeDEmboss" w:sz="24" w:space="0" w:color="auto"/>
              <w:bottom w:val="threeDEmboss" w:sz="24" w:space="0" w:color="auto"/>
              <w:right w:val="single" w:sz="8" w:space="0" w:color="auto"/>
            </w:tcBorders>
          </w:tcPr>
          <w:p w:rsidR="00023CEB" w:rsidRDefault="00023CEB" w:rsidP="002F5219">
            <w:pPr>
              <w:numPr>
                <w:ilvl w:val="1"/>
                <w:numId w:val="3"/>
              </w:numPr>
              <w:tabs>
                <w:tab w:val="num" w:pos="630"/>
              </w:tabs>
              <w:spacing w:before="120" w:after="120"/>
              <w:ind w:hanging="792"/>
              <w:rPr>
                <w:b/>
              </w:rPr>
            </w:pPr>
            <w:bookmarkStart w:id="17" w:name="OLE_LINK117"/>
            <w:r>
              <w:rPr>
                <w:b/>
              </w:rPr>
              <w:t>Award Decisions</w:t>
            </w:r>
            <w:bookmarkEnd w:id="17"/>
          </w:p>
        </w:tc>
        <w:tc>
          <w:tcPr>
            <w:tcW w:w="11520" w:type="dxa"/>
            <w:tcBorders>
              <w:top w:val="threeDEmboss" w:sz="24" w:space="0" w:color="auto"/>
              <w:left w:val="single" w:sz="8" w:space="0" w:color="auto"/>
              <w:bottom w:val="threeDEmboss" w:sz="24" w:space="0" w:color="auto"/>
            </w:tcBorders>
          </w:tcPr>
          <w:p w:rsidR="00023CEB" w:rsidRPr="00F72743" w:rsidRDefault="00400130" w:rsidP="002F5219">
            <w:pPr>
              <w:spacing w:before="120" w:after="120"/>
            </w:pPr>
            <w:r>
              <w:rPr>
                <w:rFonts w:ascii="Helvetica" w:hAnsi="Helvetica" w:cs="Helvetica"/>
                <w:lang w:val="en-IN" w:eastAsia="en-IN"/>
              </w:rPr>
              <w:t>Max Speciality Films</w:t>
            </w:r>
            <w:r w:rsidR="00AA6E84">
              <w:rPr>
                <w:rFonts w:ascii="Helvetica" w:hAnsi="Helvetica" w:cs="Helvetica"/>
                <w:lang w:val="en-IN" w:eastAsia="en-IN"/>
              </w:rPr>
              <w:t xml:space="preserve"> Limited</w:t>
            </w:r>
            <w:r>
              <w:rPr>
                <w:rFonts w:ascii="Helvetica" w:hAnsi="Helvetica" w:cs="Helvetica"/>
                <w:lang w:val="en-IN" w:eastAsia="en-IN"/>
              </w:rPr>
              <w:t xml:space="preserve"> </w:t>
            </w:r>
            <w:r w:rsidR="002404EA" w:rsidRPr="002404EA">
              <w:rPr>
                <w:rFonts w:ascii="Helvetica" w:hAnsi="Helvetica" w:cs="Helvetica"/>
                <w:lang w:val="en-IN" w:eastAsia="en-IN"/>
              </w:rPr>
              <w:t xml:space="preserve">intends to award the business on a low-bid basis, so suppliers are encouraged to bid competitively. </w:t>
            </w:r>
            <w:r>
              <w:rPr>
                <w:rFonts w:ascii="Helvetica" w:hAnsi="Helvetica" w:cs="Helvetica"/>
                <w:lang w:val="en-IN" w:eastAsia="en-IN"/>
              </w:rPr>
              <w:t xml:space="preserve">Max Speciality Films </w:t>
            </w:r>
            <w:r w:rsidR="002404EA" w:rsidRPr="002404EA">
              <w:rPr>
                <w:rFonts w:ascii="Helvetica" w:hAnsi="Helvetica" w:cs="Helvetica"/>
                <w:lang w:val="en-IN" w:eastAsia="en-IN"/>
              </w:rPr>
              <w:t>alone will select the awarded suppliers from the bids in this event.  The price matching bid does not automatically become the winning bid.  Suppliers should not take any actions basis completion of event</w:t>
            </w:r>
            <w:r>
              <w:rPr>
                <w:rFonts w:ascii="Helvetica" w:hAnsi="Helvetica" w:cs="Helvetica"/>
                <w:lang w:val="en-IN" w:eastAsia="en-IN"/>
              </w:rPr>
              <w:t xml:space="preserve"> Max Speciality Films </w:t>
            </w:r>
            <w:r w:rsidR="00AA6E84">
              <w:rPr>
                <w:rFonts w:ascii="Helvetica" w:hAnsi="Helvetica" w:cs="Helvetica"/>
                <w:lang w:val="en-IN" w:eastAsia="en-IN"/>
              </w:rPr>
              <w:t xml:space="preserve"> Limited </w:t>
            </w:r>
            <w:bookmarkStart w:id="18" w:name="_GoBack"/>
            <w:bookmarkEnd w:id="18"/>
            <w:r w:rsidR="002404EA" w:rsidRPr="002404EA">
              <w:rPr>
                <w:rFonts w:ascii="Helvetica" w:hAnsi="Helvetica" w:cs="Helvetica"/>
                <w:lang w:val="en-IN" w:eastAsia="en-IN"/>
              </w:rPr>
              <w:t xml:space="preserve">would access all qualification criteria &amp; would place order accordingly. You are requested to wait for  </w:t>
            </w:r>
            <w:r>
              <w:rPr>
                <w:rFonts w:ascii="Helvetica" w:hAnsi="Helvetica" w:cs="Helvetica"/>
                <w:lang w:val="en-IN" w:eastAsia="en-IN"/>
              </w:rPr>
              <w:t>MAX Special</w:t>
            </w:r>
            <w:r w:rsidR="00123C4E">
              <w:rPr>
                <w:rFonts w:ascii="Helvetica" w:hAnsi="Helvetica" w:cs="Helvetica"/>
                <w:lang w:val="en-IN" w:eastAsia="en-IN"/>
              </w:rPr>
              <w:t xml:space="preserve">ty Film Limited’s </w:t>
            </w:r>
            <w:r w:rsidR="002404EA" w:rsidRPr="002404EA">
              <w:rPr>
                <w:rFonts w:ascii="Helvetica" w:hAnsi="Helvetica" w:cs="Helvetica"/>
                <w:lang w:val="en-IN" w:eastAsia="en-IN"/>
              </w:rPr>
              <w:t>Formal Clearance / PO before working on next steps</w:t>
            </w:r>
          </w:p>
        </w:tc>
      </w:tr>
      <w:tr w:rsidR="000B4362" w:rsidTr="002F5219">
        <w:trPr>
          <w:cantSplit/>
        </w:trPr>
        <w:tc>
          <w:tcPr>
            <w:tcW w:w="2700" w:type="dxa"/>
            <w:tcBorders>
              <w:top w:val="threeDEmboss" w:sz="24" w:space="0" w:color="auto"/>
              <w:bottom w:val="threeDEmboss" w:sz="24" w:space="0" w:color="auto"/>
              <w:right w:val="single" w:sz="8" w:space="0" w:color="auto"/>
            </w:tcBorders>
          </w:tcPr>
          <w:p w:rsidR="000B4362" w:rsidRDefault="000B4362" w:rsidP="006865EC">
            <w:pPr>
              <w:tabs>
                <w:tab w:val="num" w:pos="702"/>
              </w:tabs>
              <w:spacing w:before="120" w:after="120"/>
              <w:jc w:val="both"/>
              <w:rPr>
                <w:b/>
              </w:rPr>
            </w:pPr>
            <w:r>
              <w:rPr>
                <w:b/>
              </w:rPr>
              <w:t>4.02 Terms &amp; Conditions</w:t>
            </w:r>
          </w:p>
        </w:tc>
        <w:tc>
          <w:tcPr>
            <w:tcW w:w="11520" w:type="dxa"/>
            <w:tcBorders>
              <w:top w:val="threeDEmboss" w:sz="24" w:space="0" w:color="auto"/>
              <w:left w:val="single" w:sz="8" w:space="0" w:color="auto"/>
              <w:bottom w:val="threeDEmboss" w:sz="24" w:space="0" w:color="auto"/>
            </w:tcBorders>
            <w:vAlign w:val="center"/>
          </w:tcPr>
          <w:p w:rsidR="000B4362" w:rsidRPr="00146480" w:rsidRDefault="000B4362" w:rsidP="006865EC">
            <w:r>
              <w:t>All other terms &amp; conditions are as per the attached RFQ- T&amp;C Sheet.</w:t>
            </w:r>
          </w:p>
        </w:tc>
      </w:tr>
      <w:tr w:rsidR="000B4362" w:rsidTr="002F5219">
        <w:trPr>
          <w:cantSplit/>
        </w:trPr>
        <w:tc>
          <w:tcPr>
            <w:tcW w:w="2700" w:type="dxa"/>
            <w:tcBorders>
              <w:top w:val="threeDEmboss" w:sz="24" w:space="0" w:color="auto"/>
              <w:bottom w:val="threeDEmboss" w:sz="24" w:space="0" w:color="auto"/>
              <w:right w:val="single" w:sz="8" w:space="0" w:color="auto"/>
            </w:tcBorders>
          </w:tcPr>
          <w:p w:rsidR="000B4362" w:rsidRDefault="000B4362" w:rsidP="00E172FF">
            <w:pPr>
              <w:tabs>
                <w:tab w:val="num" w:pos="702"/>
              </w:tabs>
              <w:spacing w:before="120" w:after="120"/>
              <w:jc w:val="both"/>
              <w:rPr>
                <w:b/>
              </w:rPr>
            </w:pPr>
          </w:p>
        </w:tc>
        <w:tc>
          <w:tcPr>
            <w:tcW w:w="11520" w:type="dxa"/>
            <w:tcBorders>
              <w:top w:val="threeDEmboss" w:sz="24" w:space="0" w:color="auto"/>
              <w:left w:val="single" w:sz="8" w:space="0" w:color="auto"/>
              <w:bottom w:val="threeDEmboss" w:sz="24" w:space="0" w:color="auto"/>
            </w:tcBorders>
            <w:vAlign w:val="center"/>
          </w:tcPr>
          <w:p w:rsidR="000B4362" w:rsidRPr="00146480" w:rsidRDefault="000B4362" w:rsidP="002F5219"/>
        </w:tc>
      </w:tr>
    </w:tbl>
    <w:p w:rsidR="00023CEB" w:rsidRDefault="00023CEB" w:rsidP="00023CEB">
      <w:pPr>
        <w:tabs>
          <w:tab w:val="left" w:pos="6120"/>
        </w:tabs>
        <w:spacing w:before="80" w:after="80"/>
      </w:pPr>
    </w:p>
    <w:p w:rsidR="00023CEB" w:rsidRPr="001F40B3" w:rsidRDefault="00023CEB" w:rsidP="00023CEB">
      <w:pPr>
        <w:rPr>
          <w:sz w:val="32"/>
          <w:szCs w:val="32"/>
        </w:rPr>
      </w:pPr>
    </w:p>
    <w:p w:rsidR="0036541C" w:rsidRDefault="0036541C"/>
    <w:sectPr w:rsidR="0036541C" w:rsidSect="007231B4">
      <w:headerReference w:type="first" r:id="rId7"/>
      <w:pgSz w:w="15840" w:h="12240" w:orient="landscape" w:code="1"/>
      <w:pgMar w:top="270" w:right="864" w:bottom="180" w:left="864" w:header="576" w:footer="432"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668B" w:rsidRDefault="0056668B" w:rsidP="00515D25">
      <w:r>
        <w:separator/>
      </w:r>
    </w:p>
  </w:endnote>
  <w:endnote w:type="continuationSeparator" w:id="0">
    <w:p w:rsidR="0056668B" w:rsidRDefault="0056668B" w:rsidP="00515D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668B" w:rsidRDefault="0056668B" w:rsidP="00515D25">
      <w:r>
        <w:separator/>
      </w:r>
    </w:p>
  </w:footnote>
  <w:footnote w:type="continuationSeparator" w:id="0">
    <w:p w:rsidR="0056668B" w:rsidRDefault="0056668B" w:rsidP="00515D2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00"/>
      <w:gridCol w:w="4437"/>
      <w:gridCol w:w="4304"/>
    </w:tblGrid>
    <w:tr w:rsidR="00C70962">
      <w:tc>
        <w:tcPr>
          <w:tcW w:w="5400" w:type="dxa"/>
          <w:tcBorders>
            <w:top w:val="thickThinSmallGap" w:sz="24" w:space="0" w:color="auto"/>
            <w:left w:val="thickThinSmallGap" w:sz="24" w:space="0" w:color="auto"/>
            <w:bottom w:val="thinThickSmallGap" w:sz="24" w:space="0" w:color="auto"/>
            <w:right w:val="nil"/>
          </w:tcBorders>
          <w:vAlign w:val="center"/>
        </w:tcPr>
        <w:p w:rsidR="00C70962" w:rsidRDefault="00023CEB">
          <w:pPr>
            <w:pStyle w:val="Header"/>
            <w:tabs>
              <w:tab w:val="clear" w:pos="4320"/>
              <w:tab w:val="clear" w:pos="8640"/>
              <w:tab w:val="center" w:pos="7920"/>
              <w:tab w:val="right" w:pos="14220"/>
            </w:tabs>
            <w:rPr>
              <w:rFonts w:ascii="Tahoma" w:hAnsi="Tahoma"/>
              <w:sz w:val="22"/>
            </w:rPr>
          </w:pPr>
          <w:r>
            <w:rPr>
              <w:noProof/>
            </w:rPr>
            <w:drawing>
              <wp:inline distT="0" distB="0" distL="0" distR="0">
                <wp:extent cx="2200275" cy="266700"/>
                <wp:effectExtent l="19050" t="0" r="9525" b="0"/>
                <wp:docPr id="6" name="Picture 1" descr="FMlogo 032 n blk wtag trans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Mlogo 032 n blk wtag transbg"/>
                        <pic:cNvPicPr>
                          <a:picLocks noChangeAspect="1" noChangeArrowheads="1"/>
                        </pic:cNvPicPr>
                      </pic:nvPicPr>
                      <pic:blipFill>
                        <a:blip r:embed="rId1"/>
                        <a:srcRect/>
                        <a:stretch>
                          <a:fillRect/>
                        </a:stretch>
                      </pic:blipFill>
                      <pic:spPr bwMode="auto">
                        <a:xfrm>
                          <a:off x="0" y="0"/>
                          <a:ext cx="2200275" cy="266700"/>
                        </a:xfrm>
                        <a:prstGeom prst="rect">
                          <a:avLst/>
                        </a:prstGeom>
                        <a:noFill/>
                        <a:ln w="9525">
                          <a:noFill/>
                          <a:miter lim="800000"/>
                          <a:headEnd/>
                          <a:tailEnd/>
                        </a:ln>
                      </pic:spPr>
                    </pic:pic>
                  </a:graphicData>
                </a:graphic>
              </wp:inline>
            </w:drawing>
          </w:r>
        </w:p>
      </w:tc>
      <w:tc>
        <w:tcPr>
          <w:tcW w:w="4437" w:type="dxa"/>
          <w:tcBorders>
            <w:top w:val="thickThinSmallGap" w:sz="24" w:space="0" w:color="auto"/>
            <w:left w:val="nil"/>
            <w:bottom w:val="thinThickSmallGap" w:sz="24" w:space="0" w:color="auto"/>
            <w:right w:val="nil"/>
          </w:tcBorders>
          <w:vAlign w:val="center"/>
        </w:tcPr>
        <w:p w:rsidR="00C70962" w:rsidRDefault="00023CEB">
          <w:pPr>
            <w:pStyle w:val="Header"/>
            <w:tabs>
              <w:tab w:val="clear" w:pos="4320"/>
              <w:tab w:val="clear" w:pos="8640"/>
              <w:tab w:val="center" w:pos="7920"/>
              <w:tab w:val="right" w:pos="14220"/>
            </w:tabs>
            <w:jc w:val="center"/>
            <w:rPr>
              <w:b/>
              <w:sz w:val="24"/>
            </w:rPr>
          </w:pPr>
          <w:r>
            <w:rPr>
              <w:b/>
              <w:sz w:val="24"/>
            </w:rPr>
            <w:t>REQUEST FOR QUOTATION</w:t>
          </w:r>
        </w:p>
        <w:p w:rsidR="00C70962" w:rsidRDefault="00023CEB">
          <w:pPr>
            <w:pStyle w:val="Header"/>
            <w:tabs>
              <w:tab w:val="clear" w:pos="4320"/>
              <w:tab w:val="clear" w:pos="8640"/>
              <w:tab w:val="center" w:pos="7920"/>
              <w:tab w:val="right" w:pos="14220"/>
            </w:tabs>
            <w:jc w:val="center"/>
            <w:rPr>
              <w:b/>
              <w:sz w:val="24"/>
            </w:rPr>
          </w:pPr>
          <w:r>
            <w:rPr>
              <w:b/>
              <w:sz w:val="24"/>
              <w:highlight w:val="green"/>
            </w:rPr>
            <w:t>“CBE #” / “Buyer” / “Description”</w:t>
          </w:r>
        </w:p>
      </w:tc>
      <w:tc>
        <w:tcPr>
          <w:tcW w:w="4304" w:type="dxa"/>
          <w:tcBorders>
            <w:top w:val="thickThinSmallGap" w:sz="24" w:space="0" w:color="auto"/>
            <w:left w:val="nil"/>
            <w:bottom w:val="thinThickSmallGap" w:sz="24" w:space="0" w:color="auto"/>
            <w:right w:val="thinThickSmallGap" w:sz="24" w:space="0" w:color="auto"/>
          </w:tcBorders>
          <w:vAlign w:val="center"/>
        </w:tcPr>
        <w:p w:rsidR="00C70962" w:rsidRDefault="00023CEB">
          <w:pPr>
            <w:pStyle w:val="Header"/>
            <w:tabs>
              <w:tab w:val="clear" w:pos="4320"/>
              <w:tab w:val="clear" w:pos="8640"/>
              <w:tab w:val="center" w:pos="7920"/>
              <w:tab w:val="right" w:pos="14220"/>
            </w:tabs>
            <w:jc w:val="center"/>
            <w:rPr>
              <w:b/>
              <w:sz w:val="24"/>
            </w:rPr>
          </w:pPr>
          <w:r>
            <w:rPr>
              <w:b/>
              <w:sz w:val="24"/>
            </w:rPr>
            <w:t>Insert Client Logo</w:t>
          </w:r>
        </w:p>
      </w:tc>
    </w:tr>
    <w:tr w:rsidR="00C70962">
      <w:tc>
        <w:tcPr>
          <w:tcW w:w="5400" w:type="dxa"/>
          <w:tcBorders>
            <w:top w:val="thinThickSmallGap" w:sz="24" w:space="0" w:color="auto"/>
            <w:left w:val="nil"/>
            <w:bottom w:val="nil"/>
            <w:right w:val="nil"/>
          </w:tcBorders>
        </w:tcPr>
        <w:p w:rsidR="00C70962" w:rsidRDefault="0056668B">
          <w:pPr>
            <w:pStyle w:val="Header"/>
            <w:tabs>
              <w:tab w:val="clear" w:pos="4320"/>
              <w:tab w:val="clear" w:pos="8640"/>
              <w:tab w:val="center" w:pos="7920"/>
              <w:tab w:val="right" w:pos="14220"/>
            </w:tabs>
            <w:rPr>
              <w:sz w:val="12"/>
            </w:rPr>
          </w:pPr>
        </w:p>
      </w:tc>
      <w:tc>
        <w:tcPr>
          <w:tcW w:w="4437" w:type="dxa"/>
          <w:tcBorders>
            <w:top w:val="thinThickSmallGap" w:sz="24" w:space="0" w:color="auto"/>
            <w:left w:val="nil"/>
            <w:bottom w:val="nil"/>
            <w:right w:val="nil"/>
          </w:tcBorders>
        </w:tcPr>
        <w:p w:rsidR="00C70962" w:rsidRDefault="0056668B">
          <w:pPr>
            <w:pStyle w:val="Header"/>
            <w:tabs>
              <w:tab w:val="clear" w:pos="4320"/>
              <w:tab w:val="clear" w:pos="8640"/>
              <w:tab w:val="center" w:pos="7920"/>
              <w:tab w:val="right" w:pos="14220"/>
            </w:tabs>
            <w:jc w:val="center"/>
            <w:rPr>
              <w:rFonts w:ascii="Tahoma" w:hAnsi="Tahoma"/>
              <w:b/>
              <w:sz w:val="12"/>
            </w:rPr>
          </w:pPr>
        </w:p>
      </w:tc>
      <w:tc>
        <w:tcPr>
          <w:tcW w:w="4304" w:type="dxa"/>
          <w:tcBorders>
            <w:top w:val="thinThickSmallGap" w:sz="24" w:space="0" w:color="auto"/>
            <w:left w:val="nil"/>
            <w:bottom w:val="nil"/>
            <w:right w:val="nil"/>
          </w:tcBorders>
        </w:tcPr>
        <w:p w:rsidR="00C70962" w:rsidRDefault="0056668B">
          <w:pPr>
            <w:pStyle w:val="Header"/>
            <w:tabs>
              <w:tab w:val="clear" w:pos="4320"/>
              <w:tab w:val="clear" w:pos="8640"/>
              <w:tab w:val="center" w:pos="7920"/>
              <w:tab w:val="right" w:pos="14220"/>
            </w:tabs>
            <w:jc w:val="center"/>
            <w:rPr>
              <w:rFonts w:ascii="Tahoma" w:hAnsi="Tahoma"/>
              <w:b/>
              <w:sz w:val="12"/>
            </w:rPr>
          </w:pPr>
        </w:p>
      </w:tc>
    </w:tr>
  </w:tbl>
  <w:p w:rsidR="00C70962" w:rsidRDefault="0056668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6F0827"/>
    <w:multiLevelType w:val="multilevel"/>
    <w:tmpl w:val="FD901264"/>
    <w:lvl w:ilvl="0">
      <w:start w:val="5"/>
      <w:numFmt w:val="none"/>
      <w:lvlText w:val="8."/>
      <w:lvlJc w:val="left"/>
      <w:pPr>
        <w:tabs>
          <w:tab w:val="num" w:pos="360"/>
        </w:tabs>
        <w:ind w:left="360" w:hanging="360"/>
      </w:pPr>
      <w:rPr>
        <w:rFonts w:hint="default"/>
      </w:rPr>
    </w:lvl>
    <w:lvl w:ilvl="1">
      <w:start w:val="1"/>
      <w:numFmt w:val="decimalZero"/>
      <w:lvlText w:val="4.%2"/>
      <w:lvlJc w:val="left"/>
      <w:pPr>
        <w:tabs>
          <w:tab w:val="num" w:pos="702"/>
        </w:tabs>
        <w:ind w:left="70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
      <w:lvlJc w:val="left"/>
      <w:pPr>
        <w:tabs>
          <w:tab w:val="num" w:pos="2232"/>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
    <w:nsid w:val="346D6D7F"/>
    <w:multiLevelType w:val="multilevel"/>
    <w:tmpl w:val="3D9290DA"/>
    <w:lvl w:ilvl="0">
      <w:start w:val="2"/>
      <w:numFmt w:val="none"/>
      <w:lvlText w:val="2.02"/>
      <w:lvlJc w:val="left"/>
      <w:pPr>
        <w:tabs>
          <w:tab w:val="num" w:pos="720"/>
        </w:tabs>
        <w:ind w:left="144" w:hanging="144"/>
      </w:pPr>
      <w:rPr>
        <w:rFonts w:hint="default"/>
      </w:rPr>
    </w:lvl>
    <w:lvl w:ilvl="1">
      <w:start w:val="1"/>
      <w:numFmt w:val="decimalZero"/>
      <w:lvlText w:val="2.%2"/>
      <w:lvlJc w:val="left"/>
      <w:pPr>
        <w:tabs>
          <w:tab w:val="num" w:pos="1080"/>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
    <w:nsid w:val="4F037A8B"/>
    <w:multiLevelType w:val="multilevel"/>
    <w:tmpl w:val="6EA66B26"/>
    <w:lvl w:ilvl="0">
      <w:start w:val="3"/>
      <w:numFmt w:val="decimal"/>
      <w:lvlText w:val="%1."/>
      <w:lvlJc w:val="left"/>
      <w:pPr>
        <w:tabs>
          <w:tab w:val="num" w:pos="360"/>
        </w:tabs>
        <w:ind w:left="360" w:hanging="360"/>
      </w:pPr>
      <w:rPr>
        <w:rFonts w:hint="default"/>
      </w:rPr>
    </w:lvl>
    <w:lvl w:ilvl="1">
      <w:start w:val="1"/>
      <w:numFmt w:val="decimalZero"/>
      <w:lvlText w:val="3.%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
      <w:lvlJc w:val="left"/>
      <w:pPr>
        <w:tabs>
          <w:tab w:val="num" w:pos="2232"/>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
    <w:nsid w:val="7DA14E2C"/>
    <w:multiLevelType w:val="hybridMultilevel"/>
    <w:tmpl w:val="EFC4F6C4"/>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3CEB"/>
    <w:rsid w:val="00023CEB"/>
    <w:rsid w:val="00026041"/>
    <w:rsid w:val="000424D8"/>
    <w:rsid w:val="0008178B"/>
    <w:rsid w:val="0008486B"/>
    <w:rsid w:val="00087D69"/>
    <w:rsid w:val="000B4362"/>
    <w:rsid w:val="000B4E81"/>
    <w:rsid w:val="00121868"/>
    <w:rsid w:val="00123C4E"/>
    <w:rsid w:val="00167344"/>
    <w:rsid w:val="0018629F"/>
    <w:rsid w:val="00187A33"/>
    <w:rsid w:val="001B433F"/>
    <w:rsid w:val="001B7D24"/>
    <w:rsid w:val="00235194"/>
    <w:rsid w:val="00235A38"/>
    <w:rsid w:val="002404EA"/>
    <w:rsid w:val="00286418"/>
    <w:rsid w:val="002B5A38"/>
    <w:rsid w:val="002D20DA"/>
    <w:rsid w:val="002F4C21"/>
    <w:rsid w:val="00325572"/>
    <w:rsid w:val="003538ED"/>
    <w:rsid w:val="0036541C"/>
    <w:rsid w:val="003756D2"/>
    <w:rsid w:val="003A228D"/>
    <w:rsid w:val="003C0D24"/>
    <w:rsid w:val="003C58A6"/>
    <w:rsid w:val="003D3097"/>
    <w:rsid w:val="003D49C9"/>
    <w:rsid w:val="00400130"/>
    <w:rsid w:val="00454C4C"/>
    <w:rsid w:val="00455985"/>
    <w:rsid w:val="004C2D6F"/>
    <w:rsid w:val="00505E23"/>
    <w:rsid w:val="00515D25"/>
    <w:rsid w:val="005367D5"/>
    <w:rsid w:val="005627A7"/>
    <w:rsid w:val="0056668B"/>
    <w:rsid w:val="005721DF"/>
    <w:rsid w:val="005915AF"/>
    <w:rsid w:val="005D43C5"/>
    <w:rsid w:val="005E749B"/>
    <w:rsid w:val="00610499"/>
    <w:rsid w:val="00647FDB"/>
    <w:rsid w:val="0065003C"/>
    <w:rsid w:val="00650E64"/>
    <w:rsid w:val="00665626"/>
    <w:rsid w:val="00680E60"/>
    <w:rsid w:val="006B7B59"/>
    <w:rsid w:val="006F712D"/>
    <w:rsid w:val="007052A1"/>
    <w:rsid w:val="00737722"/>
    <w:rsid w:val="007540FA"/>
    <w:rsid w:val="007735CF"/>
    <w:rsid w:val="007F03BD"/>
    <w:rsid w:val="00832E4D"/>
    <w:rsid w:val="00854017"/>
    <w:rsid w:val="008648B0"/>
    <w:rsid w:val="00867149"/>
    <w:rsid w:val="00867574"/>
    <w:rsid w:val="00880EE3"/>
    <w:rsid w:val="008D2401"/>
    <w:rsid w:val="008D5886"/>
    <w:rsid w:val="00972C6D"/>
    <w:rsid w:val="009A36F1"/>
    <w:rsid w:val="009C6EE4"/>
    <w:rsid w:val="009D7B74"/>
    <w:rsid w:val="00A73B68"/>
    <w:rsid w:val="00AA4E1F"/>
    <w:rsid w:val="00AA6E84"/>
    <w:rsid w:val="00AE3347"/>
    <w:rsid w:val="00AF27A3"/>
    <w:rsid w:val="00B05D73"/>
    <w:rsid w:val="00B20BF5"/>
    <w:rsid w:val="00B73102"/>
    <w:rsid w:val="00C63114"/>
    <w:rsid w:val="00CB140A"/>
    <w:rsid w:val="00DE53EB"/>
    <w:rsid w:val="00E172FF"/>
    <w:rsid w:val="00E81136"/>
    <w:rsid w:val="00E86D23"/>
    <w:rsid w:val="00EA49BE"/>
    <w:rsid w:val="00F80275"/>
    <w:rsid w:val="00FF2234"/>
    <w:rsid w:val="00FF5F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hapeDefaults>
    <o:shapedefaults v:ext="edit" spidmax="1026"/>
    <o:shapelayout v:ext="edit">
      <o:idmap v:ext="edit" data="1"/>
    </o:shapelayout>
  </w:shapeDefaults>
  <w:decimalSymbol w:val="."/>
  <w:listSeparator w:val=","/>
  <w15:docId w15:val="{12875829-D008-44DE-BECA-00A0430C09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3CEB"/>
    <w:pPr>
      <w:spacing w:after="0" w:line="240" w:lineRule="auto"/>
    </w:pPr>
    <w:rPr>
      <w:rFonts w:ascii="Arial" w:eastAsia="Times New Roman" w:hAnsi="Arial" w:cs="Arial"/>
      <w:sz w:val="20"/>
      <w:szCs w:val="20"/>
    </w:rPr>
  </w:style>
  <w:style w:type="paragraph" w:styleId="Heading1">
    <w:name w:val="heading 1"/>
    <w:basedOn w:val="Normal"/>
    <w:next w:val="Normal"/>
    <w:link w:val="Heading1Char"/>
    <w:qFormat/>
    <w:rsid w:val="00023CEB"/>
    <w:pPr>
      <w:keepNext/>
      <w:jc w:val="center"/>
      <w:outlineLvl w:val="0"/>
    </w:pPr>
    <w:rPr>
      <w:rFonts w:ascii="Tahoma" w:hAnsi="Tahoma" w:cs="Arial Narrow"/>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23CEB"/>
    <w:rPr>
      <w:rFonts w:ascii="Tahoma" w:eastAsia="Times New Roman" w:hAnsi="Tahoma" w:cs="Arial Narrow"/>
      <w:b/>
      <w:bCs/>
    </w:rPr>
  </w:style>
  <w:style w:type="paragraph" w:styleId="Header">
    <w:name w:val="header"/>
    <w:basedOn w:val="Normal"/>
    <w:link w:val="HeaderChar"/>
    <w:rsid w:val="00023CEB"/>
    <w:pPr>
      <w:tabs>
        <w:tab w:val="center" w:pos="4320"/>
        <w:tab w:val="right" w:pos="8640"/>
      </w:tabs>
    </w:pPr>
  </w:style>
  <w:style w:type="character" w:customStyle="1" w:styleId="HeaderChar">
    <w:name w:val="Header Char"/>
    <w:basedOn w:val="DefaultParagraphFont"/>
    <w:link w:val="Header"/>
    <w:rsid w:val="00023CEB"/>
    <w:rPr>
      <w:rFonts w:ascii="Arial" w:eastAsia="Times New Roman" w:hAnsi="Arial" w:cs="Arial"/>
      <w:sz w:val="20"/>
      <w:szCs w:val="20"/>
    </w:rPr>
  </w:style>
  <w:style w:type="paragraph" w:customStyle="1" w:styleId="Default">
    <w:name w:val="Default"/>
    <w:rsid w:val="00023CEB"/>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023CEB"/>
    <w:rPr>
      <w:rFonts w:ascii="Tahoma" w:hAnsi="Tahoma" w:cs="Tahoma"/>
      <w:sz w:val="16"/>
      <w:szCs w:val="16"/>
    </w:rPr>
  </w:style>
  <w:style w:type="character" w:customStyle="1" w:styleId="BalloonTextChar">
    <w:name w:val="Balloon Text Char"/>
    <w:basedOn w:val="DefaultParagraphFont"/>
    <w:link w:val="BalloonText"/>
    <w:uiPriority w:val="99"/>
    <w:semiHidden/>
    <w:rsid w:val="00023CEB"/>
    <w:rPr>
      <w:rFonts w:ascii="Tahoma" w:eastAsia="Times New Roman" w:hAnsi="Tahoma" w:cs="Tahoma"/>
      <w:sz w:val="16"/>
      <w:szCs w:val="16"/>
    </w:rPr>
  </w:style>
  <w:style w:type="table" w:styleId="TableGrid">
    <w:name w:val="Table Grid"/>
    <w:basedOn w:val="TableNormal"/>
    <w:uiPriority w:val="59"/>
    <w:rsid w:val="000424D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CommentText">
    <w:name w:val="annotation text"/>
    <w:basedOn w:val="Normal"/>
    <w:link w:val="CommentTextChar"/>
    <w:semiHidden/>
    <w:rsid w:val="00665626"/>
    <w:rPr>
      <w:rFonts w:ascii="Times New Roman" w:hAnsi="Times New Roman" w:cs="Times New Roman"/>
    </w:rPr>
  </w:style>
  <w:style w:type="character" w:customStyle="1" w:styleId="CommentTextChar">
    <w:name w:val="Comment Text Char"/>
    <w:basedOn w:val="DefaultParagraphFont"/>
    <w:link w:val="CommentText"/>
    <w:semiHidden/>
    <w:rsid w:val="00665626"/>
    <w:rPr>
      <w:rFonts w:ascii="Times New Roman" w:eastAsia="Times New Roman" w:hAnsi="Times New Roman" w:cs="Times New Roman"/>
      <w:sz w:val="20"/>
      <w:szCs w:val="20"/>
    </w:rPr>
  </w:style>
  <w:style w:type="character" w:styleId="Hyperlink">
    <w:name w:val="Hyperlink"/>
    <w:rsid w:val="00665626"/>
    <w:rPr>
      <w:rFonts w:ascii="Arial" w:hAnsi="Arial" w:cs="Arial"/>
      <w:color w:val="0000FF"/>
      <w:u w:val="single"/>
    </w:rPr>
  </w:style>
  <w:style w:type="paragraph" w:customStyle="1" w:styleId="MNYLBodytext">
    <w:name w:val="MNYL Body text"/>
    <w:basedOn w:val="Normal"/>
    <w:rsid w:val="00665626"/>
    <w:pPr>
      <w:suppressAutoHyphens/>
      <w:spacing w:line="360" w:lineRule="auto"/>
      <w:jc w:val="both"/>
    </w:pPr>
    <w:rPr>
      <w:rFonts w:ascii="Tahoma" w:eastAsia="Arial Unicode MS" w:hAnsi="Tahoma" w:cs="Times New Roman"/>
      <w:szCs w:val="24"/>
    </w:rPr>
  </w:style>
  <w:style w:type="paragraph" w:styleId="BodyText">
    <w:name w:val="Body Text"/>
    <w:basedOn w:val="Normal"/>
    <w:link w:val="BodyTextChar"/>
    <w:rsid w:val="00650E64"/>
    <w:rPr>
      <w:color w:val="0000FF"/>
    </w:rPr>
  </w:style>
  <w:style w:type="character" w:customStyle="1" w:styleId="BodyTextChar">
    <w:name w:val="Body Text Char"/>
    <w:basedOn w:val="DefaultParagraphFont"/>
    <w:link w:val="BodyText"/>
    <w:rsid w:val="00650E64"/>
    <w:rPr>
      <w:rFonts w:ascii="Arial" w:eastAsia="Times New Roman" w:hAnsi="Arial" w:cs="Arial"/>
      <w:color w:val="0000FF"/>
      <w:sz w:val="20"/>
      <w:szCs w:val="20"/>
    </w:rPr>
  </w:style>
  <w:style w:type="paragraph" w:customStyle="1" w:styleId="SubsectionText">
    <w:name w:val="Subsection Text"/>
    <w:basedOn w:val="Normal"/>
    <w:rsid w:val="00E172FF"/>
    <w:pPr>
      <w:spacing w:before="120" w:after="1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4321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Pages>
  <Words>684</Words>
  <Characters>3904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4579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HP7</dc:creator>
  <cp:lastModifiedBy>navneet</cp:lastModifiedBy>
  <cp:revision>2</cp:revision>
  <dcterms:created xsi:type="dcterms:W3CDTF">2016-06-07T17:22:00Z</dcterms:created>
  <dcterms:modified xsi:type="dcterms:W3CDTF">2016-06-07T17:22:00Z</dcterms:modified>
</cp:coreProperties>
</file>