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B5" w:rsidRPr="00111FEB" w:rsidRDefault="00111FEB">
      <w:pPr>
        <w:rPr>
          <w:lang w:val="en-US"/>
        </w:rPr>
      </w:pPr>
      <w:r>
        <w:rPr>
          <w:lang w:val="en-US"/>
        </w:rPr>
        <w:t>Test terms &amp; conditions</w:t>
      </w:r>
      <w:bookmarkStart w:id="0" w:name="_GoBack"/>
      <w:bookmarkEnd w:id="0"/>
    </w:p>
    <w:sectPr w:rsidR="00CE64B5" w:rsidRPr="00111FEB" w:rsidSect="00C30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B"/>
    <w:rsid w:val="00111FEB"/>
    <w:rsid w:val="00C307CA"/>
    <w:rsid w:val="00C80568"/>
    <w:rsid w:val="00C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D97B7"/>
  <w14:defaultImageDpi w14:val="32767"/>
  <w15:chartTrackingRefBased/>
  <w15:docId w15:val="{D8684CFB-CFED-AA44-8F8E-5FFDC997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2020-06-07T07:44:00Z</dcterms:created>
  <dcterms:modified xsi:type="dcterms:W3CDTF">2020-06-07T07:45:00Z</dcterms:modified>
</cp:coreProperties>
</file>