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BABFC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  <w:bookmarkStart w:id="0" w:name="_Hlk162382322"/>
      <w:r>
        <w:rPr>
          <w:rFonts w:ascii="Times New Roman" w:hAnsi="Times New Roman" w:cs="Times New Roman"/>
          <w:noProof/>
        </w:rPr>
        <w:drawing>
          <wp:inline distT="0" distB="0" distL="0" distR="0" wp14:anchorId="7EEA2541" wp14:editId="77A42718">
            <wp:extent cx="847725" cy="952500"/>
            <wp:effectExtent l="0" t="0" r="9525" b="0"/>
            <wp:docPr id="139173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AC6E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79D0AF2E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МИНОБРНАУКИ РОССИИ</w:t>
      </w:r>
    </w:p>
    <w:p w14:paraId="55DD72E4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2B8D8659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6F67BEEC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высшего образования</w:t>
      </w:r>
    </w:p>
    <w:p w14:paraId="7A146595" w14:textId="77777777" w:rsidR="00A43836" w:rsidRDefault="00A43836" w:rsidP="00A438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«МИРЭА – Российский технологический университет»</w:t>
      </w:r>
    </w:p>
    <w:p w14:paraId="7B89FD16" w14:textId="77777777" w:rsidR="00A43836" w:rsidRDefault="00A43836" w:rsidP="00A438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РТУ МИРЭА</w:t>
      </w:r>
    </w:p>
    <w:p w14:paraId="77BF2DD9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7C4EDD95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ИКБ направление «</w:t>
      </w:r>
      <w:proofErr w:type="spellStart"/>
      <w:r>
        <w:rPr>
          <w:rFonts w:ascii="Times New Roman" w:hAnsi="Times New Roman" w:cs="Times New Roman"/>
        </w:rPr>
        <w:t>Киберразведка</w:t>
      </w:r>
      <w:proofErr w:type="spellEnd"/>
      <w:r>
        <w:rPr>
          <w:rFonts w:ascii="Times New Roman" w:hAnsi="Times New Roman" w:cs="Times New Roman"/>
        </w:rPr>
        <w:t xml:space="preserve"> и противодействие угрозам с применением технологий искусственного интеллекта» 10.04.01</w:t>
      </w:r>
    </w:p>
    <w:p w14:paraId="789791CA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69C0EB8A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КБ-4 «Интеллектуальные системы информационной безопасности»</w:t>
      </w:r>
    </w:p>
    <w:p w14:paraId="29190266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3F7DC0CC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565A1F5C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5A71F0AD" w14:textId="77777777" w:rsidR="00A43836" w:rsidRDefault="00A43836" w:rsidP="00A43836">
      <w:pPr>
        <w:rPr>
          <w:rFonts w:ascii="Times New Roman" w:hAnsi="Times New Roman" w:cs="Times New Roman"/>
        </w:rPr>
      </w:pPr>
    </w:p>
    <w:p w14:paraId="602AF809" w14:textId="77777777" w:rsidR="00A43836" w:rsidRDefault="00A43836" w:rsidP="00A43836">
      <w:pPr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Практическая работа № 2</w:t>
      </w:r>
    </w:p>
    <w:p w14:paraId="6B7A4D47" w14:textId="558BE6E7" w:rsidR="00A43836" w:rsidRDefault="00A43836" w:rsidP="00A43836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Модель нарушителя безопасности информации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 основе исходных данных </w:t>
      </w:r>
      <w:r w:rsidR="00726E07" w:rsidRPr="00726E07">
        <w:rPr>
          <w:rFonts w:ascii="Times New Roman" w:hAnsi="Times New Roman" w:cs="Times New Roman"/>
          <w:b/>
          <w:sz w:val="28"/>
          <w:szCs w:val="28"/>
        </w:rPr>
        <w:t>ФГБУ «Редакция «Российской газеты»</w:t>
      </w:r>
    </w:p>
    <w:p w14:paraId="4DF39F18" w14:textId="77777777" w:rsidR="00A43836" w:rsidRDefault="00A43836" w:rsidP="00A43836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62B30C4" w14:textId="77777777" w:rsidR="00A43836" w:rsidRDefault="00A43836" w:rsidP="00A43836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«Управление информационной безопасностью</w:t>
      </w:r>
      <w:r>
        <w:rPr>
          <w:rFonts w:ascii="Times New Roman" w:hAnsi="Times New Roman" w:cs="Times New Roman"/>
        </w:rPr>
        <w:t>»</w:t>
      </w:r>
    </w:p>
    <w:p w14:paraId="11FA88E7" w14:textId="77777777" w:rsidR="00A43836" w:rsidRDefault="00A43836" w:rsidP="00A43836">
      <w:pPr>
        <w:rPr>
          <w:rFonts w:ascii="Times New Roman" w:hAnsi="Times New Roman" w:cs="Times New Roman"/>
        </w:rPr>
      </w:pPr>
    </w:p>
    <w:p w14:paraId="5362B426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0CA5F26B" w14:textId="77777777" w:rsidR="00A43836" w:rsidRDefault="00A43836" w:rsidP="00A43836">
      <w:pPr>
        <w:jc w:val="center"/>
        <w:rPr>
          <w:rFonts w:ascii="Times New Roman" w:hAnsi="Times New Roman" w:cs="Times New Roman"/>
        </w:rPr>
      </w:pPr>
    </w:p>
    <w:p w14:paraId="5551B9D4" w14:textId="77777777" w:rsidR="00A43836" w:rsidRDefault="00A43836" w:rsidP="00A43836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3B52D461" w14:textId="77777777" w:rsidR="00A43836" w:rsidRDefault="00A43836" w:rsidP="00A43836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ББМО-02-22</w:t>
      </w:r>
    </w:p>
    <w:p w14:paraId="73AA6953" w14:textId="77777777" w:rsidR="00A43836" w:rsidRDefault="00A43836" w:rsidP="00A43836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97780E" w14:textId="168786D4" w:rsidR="00A43836" w:rsidRDefault="00726E07" w:rsidP="00A43836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Агишевский П. Д</w:t>
      </w:r>
      <w:r w:rsidR="00A43836">
        <w:rPr>
          <w:rFonts w:ascii="Times New Roman" w:hAnsi="Times New Roman" w:cs="Times New Roman"/>
          <w:sz w:val="28"/>
          <w:szCs w:val="28"/>
        </w:rPr>
        <w:t>.</w:t>
      </w:r>
    </w:p>
    <w:p w14:paraId="2CE5A84C" w14:textId="77777777" w:rsidR="00A43836" w:rsidRDefault="00A43836" w:rsidP="00A43836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</w:p>
    <w:p w14:paraId="01764527" w14:textId="77777777" w:rsidR="00A43836" w:rsidRDefault="00A43836" w:rsidP="00A43836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1479EF8" w14:textId="77777777" w:rsidR="00A43836" w:rsidRDefault="00A43836" w:rsidP="00A43836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Пимонов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В.</w:t>
      </w:r>
    </w:p>
    <w:p w14:paraId="23AA539B" w14:textId="77777777" w:rsidR="00A43836" w:rsidRDefault="00A43836" w:rsidP="00A43836">
      <w:pPr>
        <w:spacing w:line="360" w:lineRule="auto"/>
        <w:rPr>
          <w:rFonts w:ascii="Times New Roman" w:hAnsi="Times New Roman" w:cs="Times New Roman"/>
        </w:rPr>
      </w:pPr>
    </w:p>
    <w:p w14:paraId="58563989" w14:textId="77777777" w:rsidR="00A43836" w:rsidRDefault="00A43836" w:rsidP="00A43836">
      <w:pPr>
        <w:spacing w:before="240" w:after="240"/>
        <w:ind w:left="6380" w:hanging="59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bookmarkEnd w:id="0" w:displacedByCustomXml="next"/>
    <w:sdt>
      <w:sdtPr>
        <w:rPr>
          <w:rFonts w:ascii="Arial" w:eastAsia="SimSun" w:hAnsi="Arial" w:cs="Times New Roman"/>
          <w:b w:val="0"/>
          <w:sz w:val="24"/>
          <w:szCs w:val="22"/>
          <w:lang w:eastAsia="zh-CN"/>
        </w:rPr>
        <w:id w:val="-131951038"/>
        <w:docPartObj>
          <w:docPartGallery w:val="Table of Contents"/>
          <w:docPartUnique/>
        </w:docPartObj>
      </w:sdtPr>
      <w:sdtEndPr>
        <w:rPr>
          <w:rFonts w:eastAsia="Arial" w:cs="Arial"/>
          <w:bCs/>
          <w:sz w:val="22"/>
          <w:lang w:eastAsia="ru-RU"/>
        </w:rPr>
      </w:sdtEndPr>
      <w:sdtContent>
        <w:p w14:paraId="360CAE70" w14:textId="77777777" w:rsidR="00A43836" w:rsidRDefault="00A43836" w:rsidP="00A43836">
          <w:pPr>
            <w:pStyle w:val="ad"/>
            <w:jc w:val="center"/>
          </w:pPr>
          <w:r>
            <w:t>Содержание</w:t>
          </w:r>
        </w:p>
        <w:p w14:paraId="4D72D77F" w14:textId="32E9CB05" w:rsidR="00726E07" w:rsidRPr="00726E07" w:rsidRDefault="00A43836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4"/>
              <w:szCs w:val="24"/>
              <w:lang w:eastAsia="ru-RU"/>
            </w:rPr>
          </w:pPr>
          <w:r w:rsidRPr="0047405D">
            <w:rPr>
              <w:b w:val="0"/>
              <w:bCs/>
            </w:rPr>
            <w:fldChar w:fldCharType="begin"/>
          </w:r>
          <w:r w:rsidRPr="0047405D">
            <w:rPr>
              <w:b w:val="0"/>
              <w:bCs/>
            </w:rPr>
            <w:instrText xml:space="preserve"> TOC \o "1-3" \h \z \u </w:instrText>
          </w:r>
          <w:r w:rsidRPr="0047405D">
            <w:rPr>
              <w:b w:val="0"/>
              <w:bCs/>
            </w:rPr>
            <w:fldChar w:fldCharType="separate"/>
          </w:r>
          <w:hyperlink w:anchor="_Toc162383176" w:history="1">
            <w:r w:rsidR="00726E07"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1.</w:t>
            </w:r>
            <w:r w:rsidR="00726E07" w:rsidRPr="00726E07">
              <w:rPr>
                <w:rFonts w:asciiTheme="minorHAnsi" w:eastAsiaTheme="minorEastAsia" w:hAnsiTheme="minorHAnsi" w:cstheme="minorBidi"/>
                <w:b w:val="0"/>
                <w:bCs/>
                <w:noProof/>
                <w:sz w:val="24"/>
                <w:szCs w:val="24"/>
                <w:lang w:eastAsia="ru-RU"/>
              </w:rPr>
              <w:tab/>
            </w:r>
            <w:r w:rsidR="00726E07"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Обозначения и сокращения</w:t>
            </w:r>
            <w:r w:rsidR="00726E07" w:rsidRPr="00726E07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="00726E07"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26E07" w:rsidRPr="00726E07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_Toc162383176 \h </w:instrText>
            </w:r>
            <w:r w:rsidR="00726E07" w:rsidRPr="00726E07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="00726E07"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26E07" w:rsidRPr="00726E07">
              <w:rPr>
                <w:b w:val="0"/>
                <w:bCs/>
                <w:noProof/>
                <w:webHidden/>
                <w:sz w:val="24"/>
                <w:szCs w:val="24"/>
              </w:rPr>
              <w:t>4</w:t>
            </w:r>
            <w:r w:rsidR="00726E07"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20EA9" w14:textId="41F31642" w:rsidR="00726E07" w:rsidRPr="00726E07" w:rsidRDefault="00726E07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4"/>
              <w:szCs w:val="24"/>
              <w:lang w:eastAsia="ru-RU"/>
            </w:rPr>
          </w:pPr>
          <w:hyperlink w:anchor="_Toc162383177" w:history="1">
            <w:r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2.</w:t>
            </w:r>
            <w:r w:rsidRPr="00726E07">
              <w:rPr>
                <w:rFonts w:asciiTheme="minorHAnsi" w:eastAsiaTheme="minorEastAsia" w:hAnsiTheme="minorHAnsi" w:cstheme="minorBidi"/>
                <w:b w:val="0"/>
                <w:bCs/>
                <w:noProof/>
                <w:sz w:val="24"/>
                <w:szCs w:val="24"/>
                <w:lang w:eastAsia="ru-RU"/>
              </w:rPr>
              <w:tab/>
            </w:r>
            <w:r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Введение</w: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_Toc162383177 \h </w:instrTex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t>5</w: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935F9" w14:textId="36ED1D51" w:rsidR="00726E07" w:rsidRPr="00726E07" w:rsidRDefault="00726E07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4"/>
              <w:szCs w:val="24"/>
              <w:lang w:eastAsia="ru-RU"/>
            </w:rPr>
          </w:pPr>
          <w:hyperlink w:anchor="_Toc162383178" w:history="1">
            <w:r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3.</w:t>
            </w:r>
            <w:r w:rsidRPr="00726E07">
              <w:rPr>
                <w:rFonts w:asciiTheme="minorHAnsi" w:eastAsiaTheme="minorEastAsia" w:hAnsiTheme="minorHAnsi" w:cstheme="minorBidi"/>
                <w:b w:val="0"/>
                <w:bCs/>
                <w:noProof/>
                <w:sz w:val="24"/>
                <w:szCs w:val="24"/>
                <w:lang w:eastAsia="ru-RU"/>
              </w:rPr>
              <w:tab/>
            </w:r>
            <w:r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Определение возможных объектов воздействия угроз безопасности информации в ФГБУ «Редакция «Российской газеты»</w: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_Toc162383178 \h </w:instrTex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t>5</w: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85D5C" w14:textId="61395436" w:rsidR="00726E07" w:rsidRPr="00726E07" w:rsidRDefault="00726E07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4"/>
              <w:szCs w:val="24"/>
              <w:lang w:eastAsia="ru-RU"/>
            </w:rPr>
          </w:pPr>
          <w:hyperlink w:anchor="_Toc162383179" w:history="1">
            <w:r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4.</w:t>
            </w:r>
            <w:r w:rsidRPr="00726E07">
              <w:rPr>
                <w:rFonts w:asciiTheme="minorHAnsi" w:eastAsiaTheme="minorEastAsia" w:hAnsiTheme="minorHAnsi" w:cstheme="minorBidi"/>
                <w:b w:val="0"/>
                <w:bCs/>
                <w:noProof/>
                <w:sz w:val="24"/>
                <w:szCs w:val="24"/>
                <w:lang w:eastAsia="ru-RU"/>
              </w:rPr>
              <w:tab/>
            </w:r>
            <w:r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Определение возможных объектов воздействия угроз безопасности информации в ФГБУ «Редакция «Российской газеты»</w: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_Toc162383179 \h </w:instrTex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t>6</w: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26C57" w14:textId="122066A0" w:rsidR="00726E07" w:rsidRDefault="00726E07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2383180" w:history="1">
            <w:r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5.</w:t>
            </w:r>
            <w:r w:rsidRPr="00726E07">
              <w:rPr>
                <w:rFonts w:asciiTheme="minorHAnsi" w:eastAsiaTheme="minorEastAsia" w:hAnsiTheme="minorHAnsi" w:cstheme="minorBidi"/>
                <w:b w:val="0"/>
                <w:bCs/>
                <w:noProof/>
                <w:sz w:val="24"/>
                <w:szCs w:val="24"/>
                <w:lang w:eastAsia="ru-RU"/>
              </w:rPr>
              <w:tab/>
            </w:r>
            <w:r w:rsidRPr="00726E07">
              <w:rPr>
                <w:rStyle w:val="aa"/>
                <w:b w:val="0"/>
                <w:bCs/>
                <w:noProof/>
                <w:sz w:val="24"/>
                <w:szCs w:val="24"/>
              </w:rPr>
              <w:t>Заключение</w: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_Toc162383180 \h </w:instrTex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t>8</w:t>
            </w:r>
            <w:r w:rsidRPr="00726E07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F9463" w14:textId="0D02F7E3" w:rsidR="00A43836" w:rsidRPr="0047405D" w:rsidRDefault="00A43836" w:rsidP="00A43836">
          <w:pPr>
            <w:rPr>
              <w:bCs/>
            </w:rPr>
          </w:pPr>
          <w:r w:rsidRPr="0047405D">
            <w:rPr>
              <w:bCs/>
            </w:rPr>
            <w:fldChar w:fldCharType="end"/>
          </w:r>
        </w:p>
      </w:sdtContent>
    </w:sdt>
    <w:p w14:paraId="507C8869" w14:textId="77777777" w:rsidR="00A43836" w:rsidRPr="000D65D4" w:rsidRDefault="00A43836" w:rsidP="00A43836">
      <w:pPr>
        <w:sectPr w:rsidR="00A43836" w:rsidRPr="000D65D4" w:rsidSect="00246BDF">
          <w:headerReference w:type="default" r:id="rId9"/>
          <w:footerReference w:type="default" r:id="rId10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  <w:bookmarkStart w:id="1" w:name="_GoBack"/>
      <w:bookmarkEnd w:id="1"/>
    </w:p>
    <w:p w14:paraId="5489F3F1" w14:textId="77777777" w:rsidR="00A43836" w:rsidRPr="00336AAB" w:rsidRDefault="00A43836" w:rsidP="00A43836">
      <w:pPr>
        <w:pStyle w:val="1"/>
      </w:pPr>
      <w:bookmarkStart w:id="2" w:name="_Toc162383176"/>
      <w:r>
        <w:lastRenderedPageBreak/>
        <w:t>Обозначения и сокращения</w:t>
      </w:r>
      <w:bookmarkEnd w:id="2"/>
    </w:p>
    <w:p w14:paraId="4B604F8C" w14:textId="77777777" w:rsidR="00A43836" w:rsidRDefault="00A43836" w:rsidP="00A43836">
      <w:pPr>
        <w:pStyle w:val="ab"/>
      </w:pPr>
    </w:p>
    <w:tbl>
      <w:tblPr>
        <w:tblStyle w:val="ae"/>
        <w:tblW w:w="9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78"/>
        <w:gridCol w:w="7465"/>
      </w:tblGrid>
      <w:tr w:rsidR="00A43836" w14:paraId="2F6221D7" w14:textId="77777777" w:rsidTr="00D11B41">
        <w:trPr>
          <w:trHeight w:val="318"/>
        </w:trPr>
        <w:tc>
          <w:tcPr>
            <w:tcW w:w="1985" w:type="dxa"/>
          </w:tcPr>
          <w:p w14:paraId="48D89662" w14:textId="77777777" w:rsidR="00A43836" w:rsidRPr="007115CE" w:rsidRDefault="00A43836" w:rsidP="00D11B41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АИС</w:t>
            </w:r>
          </w:p>
        </w:tc>
        <w:tc>
          <w:tcPr>
            <w:tcW w:w="278" w:type="dxa"/>
          </w:tcPr>
          <w:p w14:paraId="380E165A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0F7C51FD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Автоматизированная информационная система</w:t>
            </w:r>
          </w:p>
        </w:tc>
      </w:tr>
      <w:tr w:rsidR="00A43836" w14:paraId="2213F118" w14:textId="77777777" w:rsidTr="00D11B41">
        <w:trPr>
          <w:trHeight w:val="318"/>
        </w:trPr>
        <w:tc>
          <w:tcPr>
            <w:tcW w:w="1985" w:type="dxa"/>
          </w:tcPr>
          <w:p w14:paraId="62B90128" w14:textId="77777777" w:rsidR="00A43836" w:rsidRPr="007115CE" w:rsidRDefault="00A43836" w:rsidP="00D11B41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БД</w:t>
            </w:r>
          </w:p>
        </w:tc>
        <w:tc>
          <w:tcPr>
            <w:tcW w:w="278" w:type="dxa"/>
          </w:tcPr>
          <w:p w14:paraId="6E6E4361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171BD701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База данных</w:t>
            </w:r>
          </w:p>
        </w:tc>
      </w:tr>
      <w:tr w:rsidR="00A43836" w14:paraId="5D1A82A5" w14:textId="77777777" w:rsidTr="00D11B41">
        <w:trPr>
          <w:trHeight w:val="321"/>
        </w:trPr>
        <w:tc>
          <w:tcPr>
            <w:tcW w:w="1985" w:type="dxa"/>
          </w:tcPr>
          <w:p w14:paraId="7214F43E" w14:textId="77777777" w:rsidR="00A43836" w:rsidRPr="007115CE" w:rsidRDefault="00A43836" w:rsidP="00D11B41">
            <w:pPr>
              <w:pStyle w:val="TableParagraph"/>
              <w:rPr>
                <w:b/>
                <w:sz w:val="28"/>
                <w:szCs w:val="28"/>
              </w:rPr>
            </w:pPr>
            <w:proofErr w:type="spellStart"/>
            <w:r w:rsidRPr="007115CE">
              <w:rPr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78" w:type="dxa"/>
          </w:tcPr>
          <w:p w14:paraId="28EAD627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542651BC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Информационная система персональных данных</w:t>
            </w:r>
          </w:p>
        </w:tc>
      </w:tr>
      <w:tr w:rsidR="00A43836" w14:paraId="612D88A7" w14:textId="77777777" w:rsidTr="00D11B41">
        <w:trPr>
          <w:trHeight w:val="321"/>
        </w:trPr>
        <w:tc>
          <w:tcPr>
            <w:tcW w:w="1985" w:type="dxa"/>
          </w:tcPr>
          <w:p w14:paraId="5D12DC9D" w14:textId="77777777" w:rsidR="00A43836" w:rsidRPr="007115CE" w:rsidRDefault="00A43836" w:rsidP="00D11B41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ЛВС</w:t>
            </w:r>
          </w:p>
        </w:tc>
        <w:tc>
          <w:tcPr>
            <w:tcW w:w="278" w:type="dxa"/>
          </w:tcPr>
          <w:p w14:paraId="37A669B9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0632AD43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Локальная вычислительная сеть</w:t>
            </w:r>
          </w:p>
        </w:tc>
      </w:tr>
      <w:tr w:rsidR="00A43836" w14:paraId="441B85A9" w14:textId="77777777" w:rsidTr="00D11B41">
        <w:trPr>
          <w:trHeight w:val="318"/>
        </w:trPr>
        <w:tc>
          <w:tcPr>
            <w:tcW w:w="1985" w:type="dxa"/>
          </w:tcPr>
          <w:p w14:paraId="2AE05A0B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НСД</w:t>
            </w:r>
          </w:p>
        </w:tc>
        <w:tc>
          <w:tcPr>
            <w:tcW w:w="278" w:type="dxa"/>
          </w:tcPr>
          <w:p w14:paraId="7BEB16A2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04D03F5D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Несанкционированный доступ</w:t>
            </w:r>
          </w:p>
        </w:tc>
      </w:tr>
      <w:tr w:rsidR="00A43836" w14:paraId="4AAE0551" w14:textId="77777777" w:rsidTr="00D11B41">
        <w:trPr>
          <w:trHeight w:val="318"/>
        </w:trPr>
        <w:tc>
          <w:tcPr>
            <w:tcW w:w="1985" w:type="dxa"/>
          </w:tcPr>
          <w:p w14:paraId="6EE38B0B" w14:textId="77777777" w:rsidR="00A43836" w:rsidRPr="007115CE" w:rsidRDefault="00A43836" w:rsidP="00D11B41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ОС</w:t>
            </w:r>
          </w:p>
        </w:tc>
        <w:tc>
          <w:tcPr>
            <w:tcW w:w="278" w:type="dxa"/>
          </w:tcPr>
          <w:p w14:paraId="2A5A1F5B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5E71B15C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Операционная система</w:t>
            </w:r>
          </w:p>
        </w:tc>
      </w:tr>
      <w:tr w:rsidR="00A43836" w14:paraId="4C6CD129" w14:textId="77777777" w:rsidTr="00D11B41">
        <w:trPr>
          <w:trHeight w:val="318"/>
        </w:trPr>
        <w:tc>
          <w:tcPr>
            <w:tcW w:w="1985" w:type="dxa"/>
          </w:tcPr>
          <w:p w14:paraId="110EC7AD" w14:textId="77777777" w:rsidR="00A43836" w:rsidRPr="007115CE" w:rsidRDefault="00A43836" w:rsidP="00D11B41">
            <w:pPr>
              <w:pStyle w:val="TableParagraph"/>
              <w:rPr>
                <w:b/>
                <w:sz w:val="28"/>
                <w:szCs w:val="28"/>
              </w:rPr>
            </w:pPr>
            <w:proofErr w:type="spellStart"/>
            <w:r w:rsidRPr="007115CE">
              <w:rPr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78" w:type="dxa"/>
          </w:tcPr>
          <w:p w14:paraId="7F0EE3C1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79444DE2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Персональные данные</w:t>
            </w:r>
          </w:p>
        </w:tc>
      </w:tr>
      <w:tr w:rsidR="00A43836" w14:paraId="1457CB53" w14:textId="77777777" w:rsidTr="00D11B41">
        <w:trPr>
          <w:trHeight w:val="318"/>
        </w:trPr>
        <w:tc>
          <w:tcPr>
            <w:tcW w:w="1985" w:type="dxa"/>
          </w:tcPr>
          <w:p w14:paraId="05A0E7B1" w14:textId="77777777" w:rsidR="00A43836" w:rsidRPr="007115CE" w:rsidRDefault="00A43836" w:rsidP="00D11B41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ПО</w:t>
            </w:r>
          </w:p>
        </w:tc>
        <w:tc>
          <w:tcPr>
            <w:tcW w:w="278" w:type="dxa"/>
          </w:tcPr>
          <w:p w14:paraId="08E523F5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59A11963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A43836" w14:paraId="1D940E0F" w14:textId="77777777" w:rsidTr="00D11B41">
        <w:trPr>
          <w:trHeight w:val="318"/>
        </w:trPr>
        <w:tc>
          <w:tcPr>
            <w:tcW w:w="1985" w:type="dxa"/>
          </w:tcPr>
          <w:p w14:paraId="071FF943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ЦОД</w:t>
            </w:r>
          </w:p>
        </w:tc>
        <w:tc>
          <w:tcPr>
            <w:tcW w:w="278" w:type="dxa"/>
          </w:tcPr>
          <w:p w14:paraId="70AA251A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4A5E4544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 обработки данных</w:t>
            </w:r>
          </w:p>
        </w:tc>
      </w:tr>
      <w:tr w:rsidR="00A43836" w14:paraId="731C49C2" w14:textId="77777777" w:rsidTr="00D11B41">
        <w:trPr>
          <w:trHeight w:val="318"/>
        </w:trPr>
        <w:tc>
          <w:tcPr>
            <w:tcW w:w="1985" w:type="dxa"/>
          </w:tcPr>
          <w:p w14:paraId="53EC0C72" w14:textId="4A7C2BB5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</w:t>
            </w:r>
          </w:p>
        </w:tc>
        <w:tc>
          <w:tcPr>
            <w:tcW w:w="278" w:type="dxa"/>
          </w:tcPr>
          <w:p w14:paraId="21A657B1" w14:textId="501614AD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057EF8D2" w14:textId="0A59CE8E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A43836" w14:paraId="22FB9F2B" w14:textId="77777777" w:rsidTr="00D11B41">
        <w:trPr>
          <w:trHeight w:val="318"/>
        </w:trPr>
        <w:tc>
          <w:tcPr>
            <w:tcW w:w="1985" w:type="dxa"/>
          </w:tcPr>
          <w:p w14:paraId="1F467D88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6E4A8D2A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D167E64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43836" w14:paraId="1795C191" w14:textId="77777777" w:rsidTr="00D11B41">
        <w:trPr>
          <w:trHeight w:val="318"/>
        </w:trPr>
        <w:tc>
          <w:tcPr>
            <w:tcW w:w="1985" w:type="dxa"/>
          </w:tcPr>
          <w:p w14:paraId="2A15EA1F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25C37544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5676688D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43836" w14:paraId="08832B62" w14:textId="77777777" w:rsidTr="00D11B41">
        <w:trPr>
          <w:trHeight w:val="318"/>
        </w:trPr>
        <w:tc>
          <w:tcPr>
            <w:tcW w:w="1985" w:type="dxa"/>
          </w:tcPr>
          <w:p w14:paraId="672F9112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26DD3EA0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0B846DC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43836" w14:paraId="791DFD87" w14:textId="77777777" w:rsidTr="00D11B41">
        <w:trPr>
          <w:trHeight w:val="318"/>
        </w:trPr>
        <w:tc>
          <w:tcPr>
            <w:tcW w:w="1985" w:type="dxa"/>
          </w:tcPr>
          <w:p w14:paraId="2B2410B1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21A111B9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B319B42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43836" w14:paraId="480610D5" w14:textId="77777777" w:rsidTr="00D11B41">
        <w:trPr>
          <w:trHeight w:val="318"/>
        </w:trPr>
        <w:tc>
          <w:tcPr>
            <w:tcW w:w="1985" w:type="dxa"/>
          </w:tcPr>
          <w:p w14:paraId="0E9419FC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62B5886D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693F9A0F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43836" w14:paraId="448C8D6B" w14:textId="77777777" w:rsidTr="00D11B41">
        <w:trPr>
          <w:trHeight w:val="318"/>
        </w:trPr>
        <w:tc>
          <w:tcPr>
            <w:tcW w:w="1985" w:type="dxa"/>
          </w:tcPr>
          <w:p w14:paraId="2BC09DFC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1779A7E3" w14:textId="77777777" w:rsidR="00A43836" w:rsidRPr="007115CE" w:rsidRDefault="00A43836" w:rsidP="00D11B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12A730D" w14:textId="77777777" w:rsidR="00A43836" w:rsidRPr="007115CE" w:rsidRDefault="00A43836" w:rsidP="00D11B41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5F1A1796" w14:textId="77777777" w:rsidR="00A43836" w:rsidRDefault="00A43836" w:rsidP="00A43836"/>
    <w:p w14:paraId="0707CDE8" w14:textId="77777777" w:rsidR="00A43836" w:rsidRDefault="00A43836" w:rsidP="00A43836">
      <w:pPr>
        <w:rPr>
          <w:sz w:val="28"/>
          <w:szCs w:val="28"/>
        </w:rPr>
      </w:pPr>
      <w:r>
        <w:br w:type="page"/>
      </w:r>
    </w:p>
    <w:p w14:paraId="5172ECC9" w14:textId="56DB6865" w:rsidR="00A43836" w:rsidRPr="00F32AD0" w:rsidRDefault="00A43836" w:rsidP="00A43836">
      <w:pPr>
        <w:pStyle w:val="1"/>
        <w:ind w:left="0" w:firstLine="709"/>
        <w:jc w:val="both"/>
      </w:pPr>
      <w:bookmarkStart w:id="3" w:name="_Toc162383177"/>
      <w:r>
        <w:lastRenderedPageBreak/>
        <w:t>Введение</w:t>
      </w:r>
      <w:bookmarkEnd w:id="3"/>
    </w:p>
    <w:p w14:paraId="57A0FFFD" w14:textId="77777777" w:rsidR="00A43836" w:rsidRDefault="00A43836" w:rsidP="00A438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49C">
        <w:rPr>
          <w:rFonts w:ascii="Times New Roman" w:hAnsi="Times New Roman" w:cs="Times New Roman"/>
          <w:sz w:val="28"/>
          <w:szCs w:val="28"/>
        </w:rPr>
        <w:t xml:space="preserve">В ходе оценки угроз безопасности информации должны быть определены информационные ресурсы и компоненты систем и сетей, несанкционированный доступ к которым или воздействие на которые в ходе реализации (возникновения) угроз безопасности информации может привести к негативным последствиям </w:t>
      </w:r>
      <w:r w:rsidRPr="00245EE7">
        <w:rPr>
          <w:rFonts w:ascii="Times New Roman" w:hAnsi="Times New Roman" w:cs="Times New Roman"/>
          <w:sz w:val="28"/>
          <w:szCs w:val="28"/>
        </w:rPr>
        <w:t>–</w:t>
      </w:r>
      <w:r w:rsidRPr="00B9649C">
        <w:rPr>
          <w:rFonts w:ascii="Times New Roman" w:hAnsi="Times New Roman" w:cs="Times New Roman"/>
          <w:sz w:val="28"/>
          <w:szCs w:val="28"/>
        </w:rPr>
        <w:t xml:space="preserve"> объекты воздействия.</w:t>
      </w:r>
    </w:p>
    <w:p w14:paraId="3249650F" w14:textId="444DC8B0" w:rsidR="00B946B9" w:rsidRDefault="00A43836" w:rsidP="00A438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Будут выявлены источники угроз безопасности и сформулирована модель нарушителя. </w:t>
      </w:r>
      <w:r w:rsidRPr="00AD50BF">
        <w:rPr>
          <w:rFonts w:ascii="Times New Roman" w:hAnsi="Times New Roman" w:cs="Times New Roman"/>
          <w:sz w:val="28"/>
          <w:szCs w:val="28"/>
        </w:rPr>
        <w:t>Источник угрозы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– это с</w:t>
      </w:r>
      <w:r w:rsidRPr="00AD50BF">
        <w:rPr>
          <w:rFonts w:ascii="Times New Roman" w:hAnsi="Times New Roman" w:cs="Times New Roman"/>
          <w:sz w:val="28"/>
          <w:szCs w:val="28"/>
        </w:rPr>
        <w:t>убъект (физическое лицо, материальный объект или физическое явление), являющийся непосредственной причиной возникновения угрозы безопасности информации.</w:t>
      </w:r>
    </w:p>
    <w:p w14:paraId="0710A5CA" w14:textId="77777777" w:rsidR="00A43836" w:rsidRDefault="00A43836" w:rsidP="00A438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1306F0" w14:textId="1A329600" w:rsidR="00A43836" w:rsidRPr="00F32AD0" w:rsidRDefault="00A43836" w:rsidP="008F1075">
      <w:pPr>
        <w:pStyle w:val="1"/>
        <w:tabs>
          <w:tab w:val="clear" w:pos="425"/>
        </w:tabs>
        <w:ind w:left="0" w:firstLine="709"/>
      </w:pPr>
      <w:bookmarkStart w:id="4" w:name="_Toc162383178"/>
      <w:r>
        <w:t xml:space="preserve">Определение возможных объектов воздействия угроз безопасности информации в </w:t>
      </w:r>
      <w:r w:rsidR="00726E07" w:rsidRPr="00726E07">
        <w:t>ФГБУ «Редакция «Российской газеты»</w:t>
      </w:r>
      <w:bookmarkEnd w:id="4"/>
    </w:p>
    <w:p w14:paraId="49B4D317" w14:textId="0657135B" w:rsidR="00A43836" w:rsidRDefault="00A43836" w:rsidP="00A438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EE7">
        <w:rPr>
          <w:rFonts w:ascii="Times New Roman" w:hAnsi="Times New Roman" w:cs="Times New Roman"/>
          <w:sz w:val="28"/>
          <w:szCs w:val="28"/>
        </w:rPr>
        <w:t>Определения объектов воздействия и видов воздействия на них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r w:rsidRPr="00245EE7">
        <w:rPr>
          <w:rFonts w:ascii="Times New Roman" w:hAnsi="Times New Roman" w:cs="Times New Roman"/>
          <w:sz w:val="28"/>
          <w:szCs w:val="28"/>
        </w:rPr>
        <w:t>в таблице 1.</w:t>
      </w:r>
    </w:p>
    <w:p w14:paraId="3F3E54B1" w14:textId="1AB620A8" w:rsidR="00A43836" w:rsidRDefault="00A43836" w:rsidP="00A43836">
      <w:pPr>
        <w:ind w:left="-1247"/>
        <w:jc w:val="both"/>
        <w:rPr>
          <w:rFonts w:ascii="Times New Roman" w:hAnsi="Times New Roman" w:cs="Times New Roman"/>
          <w:sz w:val="28"/>
          <w:szCs w:val="28"/>
        </w:rPr>
      </w:pPr>
      <w:r w:rsidRPr="00D5747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74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Возможные объекты воздействия угроз безопасности информации</w:t>
      </w:r>
    </w:p>
    <w:tbl>
      <w:tblPr>
        <w:tblStyle w:val="af"/>
        <w:tblW w:w="11023" w:type="dxa"/>
        <w:tblInd w:w="-1247" w:type="dxa"/>
        <w:tblLook w:val="04A0" w:firstRow="1" w:lastRow="0" w:firstColumn="1" w:lastColumn="0" w:noHBand="0" w:noVBand="1"/>
      </w:tblPr>
      <w:tblGrid>
        <w:gridCol w:w="3115"/>
        <w:gridCol w:w="3230"/>
        <w:gridCol w:w="4678"/>
      </w:tblGrid>
      <w:tr w:rsidR="00A43836" w14:paraId="2EBE475D" w14:textId="77777777" w:rsidTr="00D11B41">
        <w:tc>
          <w:tcPr>
            <w:tcW w:w="3115" w:type="dxa"/>
          </w:tcPr>
          <w:p w14:paraId="5543DAEC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b/>
                <w:sz w:val="24"/>
                <w:szCs w:val="24"/>
              </w:rPr>
              <w:t>Негативные последствия</w:t>
            </w:r>
          </w:p>
        </w:tc>
        <w:tc>
          <w:tcPr>
            <w:tcW w:w="3230" w:type="dxa"/>
          </w:tcPr>
          <w:p w14:paraId="27327AA9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воздействия</w:t>
            </w:r>
          </w:p>
        </w:tc>
        <w:tc>
          <w:tcPr>
            <w:tcW w:w="4678" w:type="dxa"/>
          </w:tcPr>
          <w:p w14:paraId="56986096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b/>
                <w:sz w:val="24"/>
                <w:szCs w:val="24"/>
              </w:rPr>
              <w:t>Виды воздействия</w:t>
            </w:r>
          </w:p>
        </w:tc>
      </w:tr>
      <w:tr w:rsidR="00A43836" w14:paraId="1160EAD2" w14:textId="77777777" w:rsidTr="00D11B41">
        <w:tc>
          <w:tcPr>
            <w:tcW w:w="3115" w:type="dxa"/>
            <w:vMerge w:val="restart"/>
          </w:tcPr>
          <w:p w14:paraId="54C491B3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Потеря, изменение или хищение данных</w:t>
            </w:r>
          </w:p>
        </w:tc>
        <w:tc>
          <w:tcPr>
            <w:tcW w:w="3230" w:type="dxa"/>
          </w:tcPr>
          <w:p w14:paraId="141674D8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Сервер, база данных информационной системы, содержащая конфиденциальную информацию</w:t>
            </w:r>
          </w:p>
        </w:tc>
        <w:tc>
          <w:tcPr>
            <w:tcW w:w="4678" w:type="dxa"/>
          </w:tcPr>
          <w:p w14:paraId="3C8D3CC3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Подмена данных, содержащихся на сервере</w:t>
            </w:r>
          </w:p>
        </w:tc>
      </w:tr>
      <w:tr w:rsidR="00A43836" w14:paraId="708C3AEE" w14:textId="77777777" w:rsidTr="00D11B41">
        <w:tc>
          <w:tcPr>
            <w:tcW w:w="3115" w:type="dxa"/>
            <w:vMerge/>
          </w:tcPr>
          <w:p w14:paraId="4E1D35EE" w14:textId="77777777" w:rsidR="00A43836" w:rsidRDefault="00A43836" w:rsidP="00D11B41">
            <w:pPr>
              <w:jc w:val="both"/>
            </w:pPr>
          </w:p>
        </w:tc>
        <w:tc>
          <w:tcPr>
            <w:tcW w:w="3230" w:type="dxa"/>
          </w:tcPr>
          <w:p w14:paraId="51AADBC7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АРМы сотрудников организации</w:t>
            </w:r>
          </w:p>
        </w:tc>
        <w:tc>
          <w:tcPr>
            <w:tcW w:w="4678" w:type="dxa"/>
          </w:tcPr>
          <w:p w14:paraId="22BE45D9" w14:textId="77777777" w:rsidR="00A43836" w:rsidRPr="00B75AF4" w:rsidRDefault="00A43836" w:rsidP="00D11B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- Подмена данных, содержащих платёжную информацию, информацию о проектах</w:t>
            </w:r>
          </w:p>
          <w:p w14:paraId="788A6687" w14:textId="77777777" w:rsidR="00A43836" w:rsidRPr="003C52EF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- Отправка электронных писем с недостоверной информацией или доступ к системе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</w:tr>
      <w:tr w:rsidR="00A43836" w14:paraId="1FFA2E8C" w14:textId="77777777" w:rsidTr="00D11B41">
        <w:tc>
          <w:tcPr>
            <w:tcW w:w="3115" w:type="dxa"/>
            <w:vMerge w:val="restart"/>
          </w:tcPr>
          <w:p w14:paraId="4EBDC042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Нарушение работоспособности программно-аппаратных средств обработки, передачи и хранения информации</w:t>
            </w:r>
          </w:p>
        </w:tc>
        <w:tc>
          <w:tcPr>
            <w:tcW w:w="3230" w:type="dxa"/>
          </w:tcPr>
          <w:p w14:paraId="6085914C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4678" w:type="dxa"/>
          </w:tcPr>
          <w:p w14:paraId="7F23EAF8" w14:textId="77777777" w:rsidR="00A43836" w:rsidRDefault="00A43836" w:rsidP="00D11B41">
            <w:pPr>
              <w:jc w:val="both"/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 xml:space="preserve">Несанкционированный доступ к составляющим с последующим хищением жёсткого диска, либо добавление своего </w:t>
            </w:r>
            <w:r w:rsidRPr="00B75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-носителя</w:t>
            </w:r>
          </w:p>
        </w:tc>
      </w:tr>
      <w:tr w:rsidR="00A43836" w14:paraId="7D0A9A04" w14:textId="77777777" w:rsidTr="00D11B41">
        <w:tc>
          <w:tcPr>
            <w:tcW w:w="3115" w:type="dxa"/>
            <w:vMerge/>
          </w:tcPr>
          <w:p w14:paraId="5BD86D7A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14:paraId="18ECB924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управления предприятием</w:t>
            </w:r>
          </w:p>
        </w:tc>
        <w:tc>
          <w:tcPr>
            <w:tcW w:w="4678" w:type="dxa"/>
          </w:tcPr>
          <w:p w14:paraId="4C87490F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системе с последующей кражей внутренних данных компании касающихся контрактов, отчётов, бюджетов</w:t>
            </w:r>
          </w:p>
        </w:tc>
      </w:tr>
      <w:tr w:rsidR="00A43836" w14:paraId="4E65C4F8" w14:textId="77777777" w:rsidTr="00D11B41">
        <w:tc>
          <w:tcPr>
            <w:tcW w:w="3115" w:type="dxa"/>
            <w:vMerge w:val="restart"/>
          </w:tcPr>
          <w:p w14:paraId="1AC375EE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Хищение денежных средств со счета организации (У2)</w:t>
            </w:r>
          </w:p>
        </w:tc>
        <w:tc>
          <w:tcPr>
            <w:tcW w:w="3230" w:type="dxa"/>
          </w:tcPr>
          <w:p w14:paraId="578FE348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Банк-клиент</w:t>
            </w:r>
          </w:p>
        </w:tc>
        <w:tc>
          <w:tcPr>
            <w:tcW w:w="4678" w:type="dxa"/>
          </w:tcPr>
          <w:p w14:paraId="460F275C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данных, содержащихся в реквизитах платежного поручения</w:t>
            </w:r>
          </w:p>
        </w:tc>
      </w:tr>
      <w:tr w:rsidR="00A43836" w14:paraId="136656A5" w14:textId="77777777" w:rsidTr="00D11B41">
        <w:tc>
          <w:tcPr>
            <w:tcW w:w="3115" w:type="dxa"/>
            <w:vMerge/>
          </w:tcPr>
          <w:p w14:paraId="3142420D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14:paraId="55ECAC09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АРМ главного бухгалтера</w:t>
            </w:r>
          </w:p>
        </w:tc>
        <w:tc>
          <w:tcPr>
            <w:tcW w:w="4678" w:type="dxa"/>
          </w:tcPr>
          <w:p w14:paraId="7390C1C3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A43836" w14:paraId="2AB205E9" w14:textId="77777777" w:rsidTr="00D11B41">
        <w:tc>
          <w:tcPr>
            <w:tcW w:w="3115" w:type="dxa"/>
            <w:vMerge w:val="restart"/>
          </w:tcPr>
          <w:p w14:paraId="5816B4B5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Срыв запланированной сделки с партнером/заказчиком (У2)</w:t>
            </w:r>
          </w:p>
        </w:tc>
        <w:tc>
          <w:tcPr>
            <w:tcW w:w="3230" w:type="dxa"/>
          </w:tcPr>
          <w:p w14:paraId="7A1F6981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АРМ руководителя организации</w:t>
            </w:r>
          </w:p>
        </w:tc>
        <w:tc>
          <w:tcPr>
            <w:tcW w:w="4678" w:type="dxa"/>
          </w:tcPr>
          <w:p w14:paraId="221F6D54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A43836" w14:paraId="4D6ADC04" w14:textId="77777777" w:rsidTr="00D11B41">
        <w:tc>
          <w:tcPr>
            <w:tcW w:w="3115" w:type="dxa"/>
            <w:vMerge/>
          </w:tcPr>
          <w:p w14:paraId="0A997FAF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14:paraId="3DC40D5A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Электронный почтовый ящик руководителя организации</w:t>
            </w:r>
          </w:p>
        </w:tc>
        <w:tc>
          <w:tcPr>
            <w:tcW w:w="4678" w:type="dxa"/>
          </w:tcPr>
          <w:p w14:paraId="2541190D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A43836" w14:paraId="6E5883E0" w14:textId="77777777" w:rsidTr="00D11B41">
        <w:tc>
          <w:tcPr>
            <w:tcW w:w="3115" w:type="dxa"/>
          </w:tcPr>
          <w:p w14:paraId="17876C8F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 xml:space="preserve">Недоступность данных </w:t>
            </w:r>
          </w:p>
        </w:tc>
        <w:tc>
          <w:tcPr>
            <w:tcW w:w="3230" w:type="dxa"/>
          </w:tcPr>
          <w:p w14:paraId="415C5B07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Сервер и хранилище данных</w:t>
            </w:r>
          </w:p>
        </w:tc>
        <w:tc>
          <w:tcPr>
            <w:tcW w:w="4678" w:type="dxa"/>
          </w:tcPr>
          <w:p w14:paraId="0F1CF469" w14:textId="77777777" w:rsidR="00A43836" w:rsidRPr="00B75AF4" w:rsidRDefault="00A43836" w:rsidP="00D11B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отправка команд, приводящая к несрабатыванию средств аварийной защиты</w:t>
            </w:r>
          </w:p>
          <w:p w14:paraId="64D923F4" w14:textId="77777777" w:rsidR="00A43836" w:rsidRPr="00B75AF4" w:rsidRDefault="00A43836" w:rsidP="00D11B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5303D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836" w14:paraId="0BD07E8B" w14:textId="77777777" w:rsidTr="00D11B41">
        <w:tc>
          <w:tcPr>
            <w:tcW w:w="3115" w:type="dxa"/>
          </w:tcPr>
          <w:p w14:paraId="54C821FC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14:paraId="1CCC92E5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Программно-аппаратные средства</w:t>
            </w:r>
          </w:p>
        </w:tc>
        <w:tc>
          <w:tcPr>
            <w:tcW w:w="4678" w:type="dxa"/>
          </w:tcPr>
          <w:p w14:paraId="6F2C2691" w14:textId="77777777" w:rsidR="00A43836" w:rsidRPr="00B75AF4" w:rsidRDefault="00A43836" w:rsidP="00D11B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 xml:space="preserve">Несанкционированный доступ к </w:t>
            </w:r>
            <w:r w:rsidRPr="00B75AF4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источнику бесперебойного питания</w:t>
            </w:r>
          </w:p>
        </w:tc>
      </w:tr>
      <w:tr w:rsidR="00A43836" w14:paraId="41DECCAC" w14:textId="77777777" w:rsidTr="00D11B41">
        <w:tc>
          <w:tcPr>
            <w:tcW w:w="3115" w:type="dxa"/>
          </w:tcPr>
          <w:p w14:paraId="58934355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</w:t>
            </w:r>
          </w:p>
        </w:tc>
        <w:tc>
          <w:tcPr>
            <w:tcW w:w="3230" w:type="dxa"/>
          </w:tcPr>
          <w:p w14:paraId="248AED7F" w14:textId="77777777" w:rsidR="00A43836" w:rsidRPr="00B75AF4" w:rsidRDefault="00A43836" w:rsidP="00D1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Веб-приложение информационной системы</w:t>
            </w:r>
          </w:p>
        </w:tc>
        <w:tc>
          <w:tcPr>
            <w:tcW w:w="4678" w:type="dxa"/>
          </w:tcPr>
          <w:p w14:paraId="00C5DDE8" w14:textId="77777777" w:rsidR="00A43836" w:rsidRPr="00B75AF4" w:rsidRDefault="00A43836" w:rsidP="00D11B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F4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 граждан, содержащейся в веб-приложении информационной системы</w:t>
            </w:r>
          </w:p>
        </w:tc>
      </w:tr>
    </w:tbl>
    <w:p w14:paraId="51E055A4" w14:textId="77777777" w:rsidR="00A43836" w:rsidRDefault="00A43836" w:rsidP="00A438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230B29" w14:textId="77C4EA7B" w:rsidR="00A43836" w:rsidRPr="00F32AD0" w:rsidRDefault="00A43836" w:rsidP="008F1075">
      <w:pPr>
        <w:pStyle w:val="1"/>
        <w:tabs>
          <w:tab w:val="clear" w:pos="425"/>
          <w:tab w:val="left" w:pos="709"/>
        </w:tabs>
        <w:ind w:left="0" w:firstLine="709"/>
      </w:pPr>
      <w:bookmarkStart w:id="5" w:name="_Toc162383179"/>
      <w:r>
        <w:t xml:space="preserve">Определение возможных объектов воздействия угроз безопасности информации в </w:t>
      </w:r>
      <w:r w:rsidR="00726E07" w:rsidRPr="00726E07">
        <w:t>ФГБУ «Редакция «Российской газеты»</w:t>
      </w:r>
      <w:bookmarkEnd w:id="5"/>
    </w:p>
    <w:p w14:paraId="3CBBF211" w14:textId="77777777" w:rsidR="00A43836" w:rsidRDefault="00A43836" w:rsidP="00A438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</w:t>
      </w:r>
      <w:r w:rsidRPr="003A4584">
        <w:rPr>
          <w:rFonts w:ascii="Times New Roman" w:hAnsi="Times New Roman" w:cs="Times New Roman"/>
          <w:sz w:val="28"/>
          <w:szCs w:val="28"/>
        </w:rPr>
        <w:t>пределены исто</w:t>
      </w:r>
      <w:r>
        <w:rPr>
          <w:rFonts w:ascii="Times New Roman" w:hAnsi="Times New Roman" w:cs="Times New Roman"/>
          <w:sz w:val="28"/>
          <w:szCs w:val="28"/>
        </w:rPr>
        <w:t xml:space="preserve">чники угроз безопасности, собрана модель нарушителя, а также определены </w:t>
      </w:r>
      <w:r w:rsidRPr="00731A68">
        <w:rPr>
          <w:rFonts w:ascii="Times New Roman" w:hAnsi="Times New Roman" w:cs="Times New Roman"/>
          <w:sz w:val="28"/>
          <w:szCs w:val="28"/>
        </w:rPr>
        <w:t>возможные цели реализации угроз</w:t>
      </w:r>
      <w:r>
        <w:rPr>
          <w:rFonts w:ascii="Times New Roman" w:hAnsi="Times New Roman" w:cs="Times New Roman"/>
          <w:sz w:val="28"/>
          <w:szCs w:val="28"/>
        </w:rPr>
        <w:t xml:space="preserve"> в организации. Всё это представлено в таблице 2.</w:t>
      </w:r>
    </w:p>
    <w:p w14:paraId="156AD4F5" w14:textId="3B335E78" w:rsidR="00A43836" w:rsidRDefault="00A43836" w:rsidP="00A43836">
      <w:pPr>
        <w:spacing w:line="360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6D49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Модель нарушителя</w:t>
      </w:r>
    </w:p>
    <w:tbl>
      <w:tblPr>
        <w:tblStyle w:val="af"/>
        <w:tblW w:w="11355" w:type="dxa"/>
        <w:tblInd w:w="-1247" w:type="dxa"/>
        <w:tblLook w:val="04A0" w:firstRow="1" w:lastRow="0" w:firstColumn="1" w:lastColumn="0" w:noHBand="0" w:noVBand="1"/>
      </w:tblPr>
      <w:tblGrid>
        <w:gridCol w:w="458"/>
        <w:gridCol w:w="2202"/>
        <w:gridCol w:w="1559"/>
        <w:gridCol w:w="7136"/>
      </w:tblGrid>
      <w:tr w:rsidR="008F1075" w14:paraId="6007732A" w14:textId="77777777" w:rsidTr="008F1075">
        <w:trPr>
          <w:trHeight w:val="810"/>
        </w:trPr>
        <w:tc>
          <w:tcPr>
            <w:tcW w:w="458" w:type="dxa"/>
          </w:tcPr>
          <w:p w14:paraId="0AD80B97" w14:textId="2A16F3B5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2202" w:type="dxa"/>
          </w:tcPr>
          <w:p w14:paraId="7431DBF0" w14:textId="395190F7" w:rsid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b/>
                <w:sz w:val="24"/>
                <w:szCs w:val="24"/>
              </w:rPr>
              <w:t>Вид нарушителя</w:t>
            </w:r>
          </w:p>
        </w:tc>
        <w:tc>
          <w:tcPr>
            <w:tcW w:w="1559" w:type="dxa"/>
          </w:tcPr>
          <w:p w14:paraId="37CF7070" w14:textId="0C50E13D" w:rsid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Категории нарушителя</w:t>
            </w:r>
          </w:p>
        </w:tc>
        <w:tc>
          <w:tcPr>
            <w:tcW w:w="7136" w:type="dxa"/>
          </w:tcPr>
          <w:p w14:paraId="2C19420B" w14:textId="72428FDF" w:rsid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</w:tr>
      <w:tr w:rsidR="008F1075" w14:paraId="704900A4" w14:textId="77777777" w:rsidTr="008F1075">
        <w:trPr>
          <w:trHeight w:val="810"/>
        </w:trPr>
        <w:tc>
          <w:tcPr>
            <w:tcW w:w="458" w:type="dxa"/>
          </w:tcPr>
          <w:p w14:paraId="6C328C0D" w14:textId="4B2A93A9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2" w:type="dxa"/>
          </w:tcPr>
          <w:p w14:paraId="18DA03ED" w14:textId="6ACB8897" w:rsidR="008F1075" w:rsidRP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559" w:type="dxa"/>
          </w:tcPr>
          <w:p w14:paraId="7ED563A0" w14:textId="512B8F19" w:rsid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7136" w:type="dxa"/>
          </w:tcPr>
          <w:p w14:paraId="5B5BEABB" w14:textId="7E0EB190" w:rsid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</w:t>
            </w:r>
          </w:p>
        </w:tc>
      </w:tr>
      <w:tr w:rsidR="008F1075" w14:paraId="0BDC0892" w14:textId="77777777" w:rsidTr="008F1075">
        <w:trPr>
          <w:trHeight w:val="926"/>
        </w:trPr>
        <w:tc>
          <w:tcPr>
            <w:tcW w:w="458" w:type="dxa"/>
          </w:tcPr>
          <w:p w14:paraId="4CC37778" w14:textId="13419252" w:rsidR="008F1075" w:rsidRPr="00F97F00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202" w:type="dxa"/>
          </w:tcPr>
          <w:p w14:paraId="01CB209F" w14:textId="14BEE2CB" w:rsidR="008F1075" w:rsidRPr="008F1075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 (шпионы)</w:t>
            </w:r>
          </w:p>
        </w:tc>
        <w:tc>
          <w:tcPr>
            <w:tcW w:w="1559" w:type="dxa"/>
          </w:tcPr>
          <w:p w14:paraId="68AF280F" w14:textId="7A0F346C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7136" w:type="dxa"/>
          </w:tcPr>
          <w:p w14:paraId="345B19A8" w14:textId="77777777" w:rsidR="008F1075" w:rsidRPr="00F97F00" w:rsidRDefault="008F1075" w:rsidP="008F10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Получение конкурентных преимуществ</w:t>
            </w:r>
          </w:p>
          <w:p w14:paraId="22A0BF6A" w14:textId="25F416C7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</w:tc>
      </w:tr>
      <w:tr w:rsidR="008F1075" w14:paraId="31A09012" w14:textId="77777777" w:rsidTr="008F1075">
        <w:trPr>
          <w:trHeight w:val="1350"/>
        </w:trPr>
        <w:tc>
          <w:tcPr>
            <w:tcW w:w="458" w:type="dxa"/>
          </w:tcPr>
          <w:p w14:paraId="5D9376DD" w14:textId="45625344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2" w:type="dxa"/>
          </w:tcPr>
          <w:p w14:paraId="10E6E2F6" w14:textId="36BEF166" w:rsid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Разработчики программных, программно-аппаратных средств</w:t>
            </w:r>
          </w:p>
        </w:tc>
        <w:tc>
          <w:tcPr>
            <w:tcW w:w="1559" w:type="dxa"/>
          </w:tcPr>
          <w:p w14:paraId="049D9EC9" w14:textId="647C93AA" w:rsid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7136" w:type="dxa"/>
          </w:tcPr>
          <w:p w14:paraId="34A6E685" w14:textId="77777777" w:rsidR="008F1075" w:rsidRPr="00F97F00" w:rsidRDefault="008F1075" w:rsidP="008F10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2DE126F7" w14:textId="2F22C605" w:rsidR="008F1075" w:rsidRDefault="008F1075" w:rsidP="008F1075">
            <w:pPr>
              <w:jc w:val="both"/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8F1075" w14:paraId="2FAD9E0D" w14:textId="77777777" w:rsidTr="008F1075">
        <w:trPr>
          <w:trHeight w:val="2431"/>
        </w:trPr>
        <w:tc>
          <w:tcPr>
            <w:tcW w:w="458" w:type="dxa"/>
          </w:tcPr>
          <w:p w14:paraId="2C842891" w14:textId="32952BE5" w:rsidR="008F1075" w:rsidRPr="00F97F00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2" w:type="dxa"/>
          </w:tcPr>
          <w:p w14:paraId="65150C2E" w14:textId="7CEE696A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559" w:type="dxa"/>
          </w:tcPr>
          <w:p w14:paraId="738121D1" w14:textId="614F083C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7136" w:type="dxa"/>
          </w:tcPr>
          <w:p w14:paraId="3BFB385A" w14:textId="58AD5337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8F1075" w14:paraId="27C36EAE" w14:textId="77777777" w:rsidTr="008F1075">
        <w:trPr>
          <w:trHeight w:val="2007"/>
        </w:trPr>
        <w:tc>
          <w:tcPr>
            <w:tcW w:w="458" w:type="dxa"/>
          </w:tcPr>
          <w:p w14:paraId="04F041A6" w14:textId="0F79C65B" w:rsidR="008F1075" w:rsidRPr="00F97F00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2" w:type="dxa"/>
          </w:tcPr>
          <w:p w14:paraId="10132A91" w14:textId="2A513660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Авторизованные пользователи систем и сетей </w:t>
            </w:r>
            <w:r w:rsidR="00726E07" w:rsidRPr="00726E07">
              <w:rPr>
                <w:rFonts w:ascii="Times New Roman" w:hAnsi="Times New Roman" w:cs="Times New Roman"/>
                <w:sz w:val="24"/>
                <w:szCs w:val="24"/>
              </w:rPr>
              <w:t>ФГБУ «Редакция «Российской газеты»</w:t>
            </w:r>
          </w:p>
        </w:tc>
        <w:tc>
          <w:tcPr>
            <w:tcW w:w="1559" w:type="dxa"/>
          </w:tcPr>
          <w:p w14:paraId="4A54A510" w14:textId="218E29E7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7136" w:type="dxa"/>
          </w:tcPr>
          <w:p w14:paraId="65EA3664" w14:textId="77777777" w:rsidR="008F1075" w:rsidRPr="00F97F00" w:rsidRDefault="008F1075" w:rsidP="008F10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6535925C" w14:textId="77777777" w:rsidR="008F1075" w:rsidRPr="00F97F00" w:rsidRDefault="008F1075" w:rsidP="008F10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  <w:p w14:paraId="2C4D2CFB" w14:textId="533CD32C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</w:tc>
      </w:tr>
      <w:tr w:rsidR="008F1075" w14:paraId="1D760BC9" w14:textId="77777777" w:rsidTr="008F1075">
        <w:trPr>
          <w:trHeight w:val="2528"/>
        </w:trPr>
        <w:tc>
          <w:tcPr>
            <w:tcW w:w="458" w:type="dxa"/>
          </w:tcPr>
          <w:p w14:paraId="02C89AE1" w14:textId="54AECE33" w:rsidR="008F1075" w:rsidRPr="00F97F00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2" w:type="dxa"/>
          </w:tcPr>
          <w:p w14:paraId="64EA495C" w14:textId="5F7E3392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559" w:type="dxa"/>
          </w:tcPr>
          <w:p w14:paraId="0B0D31ED" w14:textId="078D5A29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7136" w:type="dxa"/>
          </w:tcPr>
          <w:p w14:paraId="54C87C82" w14:textId="77777777" w:rsidR="008F1075" w:rsidRPr="00F97F00" w:rsidRDefault="008F1075" w:rsidP="008F10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2A5D681C" w14:textId="77777777" w:rsidR="008F1075" w:rsidRPr="00F97F00" w:rsidRDefault="008F1075" w:rsidP="008F10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  <w:p w14:paraId="5C6FCEB1" w14:textId="77777777" w:rsidR="008F1075" w:rsidRPr="00F97F00" w:rsidRDefault="008F1075" w:rsidP="008F10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  <w:p w14:paraId="14410553" w14:textId="77777777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075" w14:paraId="10CBE2D9" w14:textId="77777777" w:rsidTr="008F1075">
        <w:trPr>
          <w:trHeight w:val="1215"/>
        </w:trPr>
        <w:tc>
          <w:tcPr>
            <w:tcW w:w="458" w:type="dxa"/>
          </w:tcPr>
          <w:p w14:paraId="56CBABB2" w14:textId="78CA5886" w:rsidR="008F1075" w:rsidRPr="00F97F00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2" w:type="dxa"/>
          </w:tcPr>
          <w:p w14:paraId="5E86A6DA" w14:textId="656ED653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 xml:space="preserve">Бывшие (уволенные) работники (пользователи) </w:t>
            </w:r>
            <w:r w:rsidR="00726E07" w:rsidRPr="00726E07">
              <w:rPr>
                <w:rFonts w:ascii="Times New Roman" w:hAnsi="Times New Roman" w:cs="Times New Roman"/>
                <w:sz w:val="24"/>
                <w:szCs w:val="24"/>
              </w:rPr>
              <w:t>ФГБУ «Редакция «Российской газеты»</w:t>
            </w:r>
          </w:p>
        </w:tc>
        <w:tc>
          <w:tcPr>
            <w:tcW w:w="1559" w:type="dxa"/>
          </w:tcPr>
          <w:p w14:paraId="6EBBD534" w14:textId="20DDDBFF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7136" w:type="dxa"/>
          </w:tcPr>
          <w:p w14:paraId="7A4D7942" w14:textId="77777777" w:rsidR="008F1075" w:rsidRPr="00F97F00" w:rsidRDefault="008F1075" w:rsidP="008F10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36EF2E31" w14:textId="0931DEF4" w:rsidR="008F1075" w:rsidRPr="00B75AF4" w:rsidRDefault="008F1075" w:rsidP="008F10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F00">
              <w:rPr>
                <w:rFonts w:ascii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</w:tc>
      </w:tr>
    </w:tbl>
    <w:p w14:paraId="763AD788" w14:textId="77777777" w:rsidR="00A43836" w:rsidRDefault="00A43836" w:rsidP="00A43836">
      <w:pPr>
        <w:spacing w:line="360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</w:p>
    <w:p w14:paraId="59A91D0B" w14:textId="77777777" w:rsidR="008F1075" w:rsidRDefault="008F1075" w:rsidP="008F10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F00">
        <w:rPr>
          <w:rFonts w:ascii="Times New Roman" w:hAnsi="Times New Roman" w:cs="Times New Roman"/>
          <w:sz w:val="28"/>
          <w:szCs w:val="28"/>
        </w:rPr>
        <w:t xml:space="preserve">Целью определения возможных способов реализации угроз безопасности информации является формирование предположений о возможных сценариях реализации угроз безопасности информации, описывающих последовательность (алгоритмы) действий отдельных видов </w:t>
      </w:r>
      <w:r w:rsidRPr="00F97F00">
        <w:rPr>
          <w:rFonts w:ascii="Times New Roman" w:hAnsi="Times New Roman" w:cs="Times New Roman"/>
          <w:sz w:val="28"/>
          <w:szCs w:val="28"/>
        </w:rPr>
        <w:lastRenderedPageBreak/>
        <w:t>нарушителей или групп нарушителей и применяемые ими методы и средства для реализации угроз безопасности информации.</w:t>
      </w:r>
    </w:p>
    <w:p w14:paraId="47CC260F" w14:textId="77777777" w:rsidR="008F1075" w:rsidRDefault="008F1075" w:rsidP="008F10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F00">
        <w:rPr>
          <w:rFonts w:ascii="Times New Roman" w:hAnsi="Times New Roman" w:cs="Times New Roman"/>
          <w:sz w:val="28"/>
          <w:szCs w:val="28"/>
        </w:rPr>
        <w:t>Возможные способы реализации угроз безопасности информации зависят от структурно-функциональных характеристик и особенностей функционирования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0E7AC" w14:textId="77777777" w:rsidR="00A43836" w:rsidRDefault="00A43836" w:rsidP="00A43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C162B" w14:textId="1CC6362D" w:rsidR="008F1075" w:rsidRPr="00F32AD0" w:rsidRDefault="008F1075" w:rsidP="008F1075">
      <w:pPr>
        <w:pStyle w:val="1"/>
        <w:tabs>
          <w:tab w:val="clear" w:pos="425"/>
          <w:tab w:val="left" w:pos="709"/>
        </w:tabs>
        <w:ind w:left="0" w:firstLine="709"/>
      </w:pPr>
      <w:bookmarkStart w:id="6" w:name="_Toc162383180"/>
      <w:r>
        <w:t>Заключение</w:t>
      </w:r>
      <w:bookmarkEnd w:id="6"/>
    </w:p>
    <w:p w14:paraId="7C5756B9" w14:textId="02DECEAF" w:rsidR="008F1075" w:rsidRDefault="008F1075" w:rsidP="008F10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CDA">
        <w:rPr>
          <w:rFonts w:ascii="Times New Roman" w:hAnsi="Times New Roman" w:cs="Times New Roman"/>
          <w:sz w:val="28"/>
          <w:szCs w:val="28"/>
        </w:rPr>
        <w:t>В рамках практической работы были определены возможные объекты воздействия угроз безопасности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E07" w:rsidRPr="00726E07">
        <w:rPr>
          <w:rFonts w:ascii="Times New Roman" w:hAnsi="Times New Roman" w:cs="Times New Roman"/>
          <w:sz w:val="28"/>
          <w:szCs w:val="28"/>
        </w:rPr>
        <w:t>ФГБУ «Редакция «Российской газеты»</w:t>
      </w:r>
      <w:r w:rsidRPr="00C77C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7F00">
        <w:rPr>
          <w:rFonts w:ascii="Times New Roman" w:hAnsi="Times New Roman" w:cs="Times New Roman"/>
          <w:sz w:val="28"/>
          <w:szCs w:val="28"/>
        </w:rPr>
        <w:t xml:space="preserve">Так же была составлена модель нарушителя. С использованием базы данных угроз с сайта </w:t>
      </w:r>
      <w:r>
        <w:rPr>
          <w:rFonts w:ascii="Times New Roman" w:hAnsi="Times New Roman" w:cs="Times New Roman"/>
          <w:sz w:val="28"/>
          <w:szCs w:val="28"/>
        </w:rPr>
        <w:t xml:space="preserve">ФСТЭК </w:t>
      </w:r>
      <w:r w:rsidRPr="00F97F00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ли рассмотрены возможные угрозы, а так</w:t>
      </w:r>
      <w:r w:rsidRPr="00F97F00">
        <w:rPr>
          <w:rFonts w:ascii="Times New Roman" w:hAnsi="Times New Roman" w:cs="Times New Roman"/>
          <w:sz w:val="28"/>
          <w:szCs w:val="28"/>
        </w:rPr>
        <w:t>же воз</w:t>
      </w:r>
      <w:r>
        <w:rPr>
          <w:rFonts w:ascii="Times New Roman" w:hAnsi="Times New Roman" w:cs="Times New Roman"/>
          <w:sz w:val="28"/>
          <w:szCs w:val="28"/>
        </w:rPr>
        <w:t>можные цели реализации этих угроз.</w:t>
      </w:r>
    </w:p>
    <w:p w14:paraId="6D013326" w14:textId="77777777" w:rsidR="008F1075" w:rsidRDefault="008F1075" w:rsidP="00A43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59534" w14:textId="77777777" w:rsidR="00A43836" w:rsidRDefault="00A43836" w:rsidP="00A43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AEA1B" w14:textId="77777777" w:rsidR="00A43836" w:rsidRDefault="00A43836" w:rsidP="00A43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422BD" w14:textId="77777777" w:rsidR="00A43836" w:rsidRPr="00A43836" w:rsidRDefault="00A43836" w:rsidP="00A43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43836" w:rsidRPr="00A43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A9D29" w14:textId="77777777" w:rsidR="00362B6D" w:rsidRDefault="00362B6D" w:rsidP="008F1075">
      <w:pPr>
        <w:spacing w:line="240" w:lineRule="auto"/>
      </w:pPr>
      <w:r>
        <w:separator/>
      </w:r>
    </w:p>
  </w:endnote>
  <w:endnote w:type="continuationSeparator" w:id="0">
    <w:p w14:paraId="0AEC30CE" w14:textId="77777777" w:rsidR="00362B6D" w:rsidRDefault="00362B6D" w:rsidP="008F1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1401102"/>
      <w:docPartObj>
        <w:docPartGallery w:val="Page Numbers (Bottom of Page)"/>
        <w:docPartUnique/>
      </w:docPartObj>
    </w:sdtPr>
    <w:sdtEndPr/>
    <w:sdtContent>
      <w:p w14:paraId="261B68C8" w14:textId="1238D012" w:rsidR="008F1075" w:rsidRDefault="008F107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62455B" w14:textId="77777777" w:rsidR="008F1075" w:rsidRDefault="008F107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0E95" w14:textId="77777777" w:rsidR="00362B6D" w:rsidRDefault="00362B6D" w:rsidP="008F1075">
      <w:pPr>
        <w:spacing w:line="240" w:lineRule="auto"/>
      </w:pPr>
      <w:r>
        <w:separator/>
      </w:r>
    </w:p>
  </w:footnote>
  <w:footnote w:type="continuationSeparator" w:id="0">
    <w:p w14:paraId="39DB72D7" w14:textId="77777777" w:rsidR="00362B6D" w:rsidRDefault="00362B6D" w:rsidP="008F10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E4B26" w14:textId="77777777" w:rsidR="00B61DC3" w:rsidRDefault="00362B6D" w:rsidP="00C94976">
    <w:pPr>
      <w:pStyle w:val="ab"/>
      <w:rPr>
        <w:sz w:val="20"/>
      </w:rPr>
    </w:pPr>
    <w:r>
      <w:pict w14:anchorId="1643769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4.7pt;margin-top:33.1pt;width:17.05pt;height:14.25pt;z-index:-251658752;mso-position-horizontal-relative:page;mso-position-vertical-relative:page;mso-width-relative:page;mso-height-relative:page" filled="f" stroked="f">
          <v:textbox style="mso-next-textbox:#_x0000_s2049" inset="0,0,0,0">
            <w:txbxContent>
              <w:p w14:paraId="35286301" w14:textId="77777777" w:rsidR="00B61DC3" w:rsidRDefault="00B61DC3" w:rsidP="00C94976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0E10C20"/>
    <w:multiLevelType w:val="multilevel"/>
    <w:tmpl w:val="DCC85ED2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E5"/>
    <w:rsid w:val="00246BDF"/>
    <w:rsid w:val="00362B6D"/>
    <w:rsid w:val="005C6C4A"/>
    <w:rsid w:val="007252A6"/>
    <w:rsid w:val="00725C40"/>
    <w:rsid w:val="00726E07"/>
    <w:rsid w:val="008F1075"/>
    <w:rsid w:val="00A43836"/>
    <w:rsid w:val="00A92E6E"/>
    <w:rsid w:val="00B61DC3"/>
    <w:rsid w:val="00B630E5"/>
    <w:rsid w:val="00B9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28EAEB"/>
  <w15:chartTrackingRefBased/>
  <w15:docId w15:val="{C0905241-A0F6-4417-9E78-6A0EA39D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075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1"/>
    <w:qFormat/>
    <w:rsid w:val="00A43836"/>
    <w:pPr>
      <w:widowControl w:val="0"/>
      <w:numPr>
        <w:numId w:val="1"/>
      </w:numPr>
      <w:autoSpaceDE w:val="0"/>
      <w:autoSpaceDN w:val="0"/>
      <w:spacing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М"/>
    <w:basedOn w:val="a"/>
    <w:qFormat/>
    <w:rsid w:val="00A92E6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ПодзаголовокМ"/>
    <w:basedOn w:val="a5"/>
    <w:next w:val="a3"/>
    <w:qFormat/>
    <w:rsid w:val="00A92E6E"/>
    <w:pPr>
      <w:spacing w:line="360" w:lineRule="auto"/>
      <w:jc w:val="center"/>
    </w:pPr>
    <w:rPr>
      <w:rFonts w:ascii="Times New Roman" w:hAnsi="Times New Roman"/>
      <w:color w:val="auto"/>
      <w:sz w:val="32"/>
    </w:rPr>
  </w:style>
  <w:style w:type="paragraph" w:styleId="a5">
    <w:name w:val="Subtitle"/>
    <w:basedOn w:val="a"/>
    <w:next w:val="a"/>
    <w:link w:val="a6"/>
    <w:uiPriority w:val="11"/>
    <w:qFormat/>
    <w:rsid w:val="00A92E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92E6E"/>
    <w:rPr>
      <w:rFonts w:eastAsiaTheme="minorEastAsia"/>
      <w:color w:val="5A5A5A" w:themeColor="text1" w:themeTint="A5"/>
      <w:spacing w:val="15"/>
    </w:rPr>
  </w:style>
  <w:style w:type="paragraph" w:customStyle="1" w:styleId="a7">
    <w:name w:val="ЗаголовокМ"/>
    <w:basedOn w:val="a8"/>
    <w:next w:val="a4"/>
    <w:qFormat/>
    <w:rsid w:val="00A92E6E"/>
    <w:pPr>
      <w:spacing w:line="360" w:lineRule="auto"/>
      <w:ind w:firstLine="709"/>
      <w:jc w:val="center"/>
    </w:pPr>
    <w:rPr>
      <w:rFonts w:ascii="Times New Roman" w:hAnsi="Times New Roman"/>
      <w:sz w:val="36"/>
    </w:rPr>
  </w:style>
  <w:style w:type="paragraph" w:styleId="a8">
    <w:name w:val="Title"/>
    <w:basedOn w:val="a"/>
    <w:next w:val="a"/>
    <w:link w:val="a9"/>
    <w:uiPriority w:val="10"/>
    <w:qFormat/>
    <w:rsid w:val="00A92E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9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1"/>
    <w:rsid w:val="00A43836"/>
    <w:rPr>
      <w:rFonts w:ascii="Times New Roman" w:eastAsia="Times New Roman" w:hAnsi="Times New Roman" w:cs="Times New Roman"/>
      <w:b/>
      <w:bCs/>
      <w:kern w:val="0"/>
      <w:sz w:val="28"/>
      <w:szCs w:val="28"/>
      <w:lang w:eastAsia="zh-CN"/>
      <w14:ligatures w14:val="none"/>
    </w:rPr>
  </w:style>
  <w:style w:type="character" w:styleId="aa">
    <w:name w:val="Hyperlink"/>
    <w:basedOn w:val="a0"/>
    <w:uiPriority w:val="99"/>
    <w:unhideWhenUsed/>
    <w:qFormat/>
    <w:rsid w:val="00A43836"/>
    <w:rPr>
      <w:color w:val="0000FF"/>
      <w:u w:val="single"/>
    </w:rPr>
  </w:style>
  <w:style w:type="paragraph" w:styleId="ab">
    <w:name w:val="Body Text"/>
    <w:basedOn w:val="a"/>
    <w:link w:val="ac"/>
    <w:uiPriority w:val="1"/>
    <w:qFormat/>
    <w:rsid w:val="00A43836"/>
    <w:pPr>
      <w:widowControl w:val="0"/>
      <w:autoSpaceDE w:val="0"/>
      <w:autoSpaceDN w:val="0"/>
      <w:spacing w:line="360" w:lineRule="auto"/>
      <w:ind w:left="302" w:firstLine="707"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ac">
    <w:name w:val="Основной текст Знак"/>
    <w:basedOn w:val="a0"/>
    <w:link w:val="ab"/>
    <w:uiPriority w:val="1"/>
    <w:rsid w:val="00A43836"/>
    <w:rPr>
      <w:rFonts w:ascii="Times New Roman" w:eastAsia="SimSun" w:hAnsi="Times New Roman" w:cs="Times New Roman"/>
      <w:kern w:val="0"/>
      <w:sz w:val="28"/>
      <w:szCs w:val="28"/>
      <w:lang w:eastAsia="zh-CN"/>
      <w14:ligatures w14:val="none"/>
    </w:rPr>
  </w:style>
  <w:style w:type="paragraph" w:styleId="11">
    <w:name w:val="toc 1"/>
    <w:basedOn w:val="a"/>
    <w:uiPriority w:val="39"/>
    <w:qFormat/>
    <w:rsid w:val="00A43836"/>
    <w:pPr>
      <w:widowControl w:val="0"/>
      <w:autoSpaceDE w:val="0"/>
      <w:autoSpaceDN w:val="0"/>
      <w:spacing w:line="298" w:lineRule="exact"/>
      <w:ind w:left="302"/>
    </w:pPr>
    <w:rPr>
      <w:rFonts w:ascii="Times New Roman" w:eastAsia="SimSun" w:hAnsi="Times New Roman" w:cs="Times New Roman"/>
      <w:b/>
      <w:sz w:val="26"/>
      <w:szCs w:val="26"/>
      <w:lang w:eastAsia="zh-CN"/>
    </w:rPr>
  </w:style>
  <w:style w:type="paragraph" w:customStyle="1" w:styleId="TableParagraph">
    <w:name w:val="Table Paragraph"/>
    <w:basedOn w:val="a"/>
    <w:uiPriority w:val="1"/>
    <w:qFormat/>
    <w:rsid w:val="00A43836"/>
    <w:pPr>
      <w:widowControl w:val="0"/>
      <w:autoSpaceDE w:val="0"/>
      <w:autoSpaceDN w:val="0"/>
      <w:spacing w:line="360" w:lineRule="auto"/>
      <w:ind w:left="567"/>
    </w:pPr>
    <w:rPr>
      <w:rFonts w:ascii="Times New Roman" w:eastAsia="SimSun" w:hAnsi="Times New Roman" w:cs="Times New Roman"/>
      <w:sz w:val="24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A43836"/>
    <w:pPr>
      <w:keepNext/>
      <w:keepLines/>
      <w:widowControl/>
      <w:numPr>
        <w:numId w:val="0"/>
      </w:numPr>
      <w:tabs>
        <w:tab w:val="clear" w:pos="425"/>
      </w:tabs>
      <w:autoSpaceDE/>
      <w:autoSpaceDN/>
      <w:spacing w:before="240" w:line="259" w:lineRule="auto"/>
      <w:outlineLvl w:val="9"/>
    </w:pPr>
    <w:rPr>
      <w:rFonts w:eastAsiaTheme="majorEastAsia" w:cstheme="majorBidi"/>
      <w:bCs w:val="0"/>
      <w:sz w:val="32"/>
      <w:szCs w:val="32"/>
      <w:lang w:eastAsia="ru-RU"/>
    </w:rPr>
  </w:style>
  <w:style w:type="table" w:styleId="ae">
    <w:name w:val="Grid Table Light"/>
    <w:basedOn w:val="a1"/>
    <w:uiPriority w:val="40"/>
    <w:rsid w:val="00A4383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">
    <w:name w:val="Table Grid"/>
    <w:basedOn w:val="a1"/>
    <w:uiPriority w:val="39"/>
    <w:rsid w:val="00A4383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8F107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F1075"/>
    <w:rPr>
      <w:rFonts w:ascii="Arial" w:eastAsia="Arial" w:hAnsi="Arial" w:cs="Arial"/>
      <w:kern w:val="0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8F107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F1075"/>
    <w:rPr>
      <w:rFonts w:ascii="Arial" w:eastAsia="Arial" w:hAnsi="Arial" w:cs="Arial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6BFE9-341F-4AAB-AA64-BADB5726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Агишевский Павел</dc:creator>
  <cp:keywords/>
  <dc:description/>
  <cp:lastModifiedBy>Пашок Агиш</cp:lastModifiedBy>
  <cp:revision>5</cp:revision>
  <dcterms:created xsi:type="dcterms:W3CDTF">2024-01-24T13:59:00Z</dcterms:created>
  <dcterms:modified xsi:type="dcterms:W3CDTF">2024-03-26T19:06:00Z</dcterms:modified>
</cp:coreProperties>
</file>