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898E5E7" w14:textId="1864D292" w:rsidR="00352B83" w:rsidRPr="004B60EA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>mit 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 w:rsidR="00871DAB"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075807">
        <w:trPr>
          <w:trHeight w:hRule="exact" w:val="3402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C12F281" w14:textId="714D249A" w:rsidR="00352B83" w:rsidRPr="002D6CE2" w:rsidRDefault="002D6CE2" w:rsidP="002D6CE2">
            <w:r w:rsidRPr="002D6CE2">
              <w:t>Die Anwendung muss geografische Daten, Wetterdaten und nachträ</w:t>
            </w:r>
            <w:r w:rsidRPr="002D6CE2">
              <w:t>g</w:t>
            </w:r>
            <w:r w:rsidR="00D701EF">
              <w:t>liche Notizen aufzeichnen</w:t>
            </w:r>
            <w:r w:rsidRPr="002D6CE2">
              <w:t xml:space="preserve">. </w:t>
            </w:r>
          </w:p>
          <w:p w14:paraId="6AE7C8C1" w14:textId="77777777" w:rsidR="002D6CE2" w:rsidRPr="002D6CE2" w:rsidRDefault="002D6CE2" w:rsidP="002D6CE2">
            <w:r w:rsidRPr="002D6CE2">
              <w:t xml:space="preserve">Die gespeicherten Daten werden an einen Zentralen Server gesendet und dort mit einem </w:t>
            </w:r>
            <w:proofErr w:type="spellStart"/>
            <w:r w:rsidRPr="002D6CE2">
              <w:t>Benutzeraccount</w:t>
            </w:r>
            <w:proofErr w:type="spellEnd"/>
            <w:r w:rsidRPr="002D6CE2">
              <w:t xml:space="preserve"> verlinkt und verarbeitet.</w:t>
            </w:r>
          </w:p>
          <w:p w14:paraId="1DF08A77" w14:textId="378224DA" w:rsidR="002D6CE2" w:rsidRDefault="002D6CE2" w:rsidP="002D6CE2">
            <w:r w:rsidRPr="002D6CE2">
              <w:t xml:space="preserve">Auf dem </w:t>
            </w:r>
            <w:proofErr w:type="spellStart"/>
            <w:r w:rsidRPr="002D6CE2">
              <w:t>iPhone</w:t>
            </w:r>
            <w:proofErr w:type="spellEnd"/>
            <w:r w:rsidRPr="002D6CE2">
              <w:t xml:space="preserve"> und der Website kann die Route</w:t>
            </w:r>
            <w:r w:rsidR="00D701EF">
              <w:t xml:space="preserve"> und deren Daten</w:t>
            </w:r>
            <w:r w:rsidRPr="002D6CE2">
              <w:t xml:space="preserve"> nachträglich betrachtet werden.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866FC" w:rsidR="00352B83" w:rsidRPr="002D6CE2" w:rsidRDefault="002D6CE2" w:rsidP="002D6CE2">
            <w:r w:rsidRPr="002D6CE2">
              <w:t>Nach der Entwicklung wird die Anwendung im App Store zum Download angeboten.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bookmarkStart w:id="0" w:name="_GoBack"/>
      <w:r w:rsidRPr="00B82A0B">
        <w:t>19</w:t>
      </w:r>
      <w:r w:rsidR="000105BA" w:rsidRPr="00B82A0B">
        <w:t>.05.2014</w:t>
      </w:r>
      <w:r w:rsidR="00CA397A" w:rsidRPr="00B82A0B">
        <w:t>, 17:00 Uhr</w:t>
      </w:r>
    </w:p>
    <w:bookmarkEnd w:id="0"/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871DAB" w:rsidRPr="00186E32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871DAB" w:rsidRDefault="00871DAB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871DAB" w:rsidRDefault="00871DAB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871DAB" w:rsidRDefault="00871DAB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proofErr w:type="spellStart"/>
      <w:r w:rsidRPr="0044597A">
        <w:t>ScentLane</w:t>
      </w:r>
      <w:proofErr w:type="spellEnd"/>
    </w:p>
    <w:p w14:paraId="42E4AAD8" w14:textId="467941B9" w:rsidR="00352B83" w:rsidRPr="0044597A" w:rsidRDefault="0044597A">
      <w:pPr>
        <w:rPr>
          <w:color w:val="FF0000"/>
        </w:rPr>
      </w:pPr>
      <w:r w:rsidRPr="0044597A">
        <w:t xml:space="preserve"> </w:t>
      </w:r>
      <w:r w:rsidR="007B00DC">
        <w:rPr>
          <w:noProof/>
          <w:color w:val="FF0000"/>
          <w:lang w:eastAsia="de-DE"/>
        </w:rPr>
        <w:drawing>
          <wp:inline distT="0" distB="0" distL="0" distR="0" wp14:anchorId="226CDE63" wp14:editId="5705D715">
            <wp:extent cx="1790133" cy="1790133"/>
            <wp:effectExtent l="0" t="0" r="0" b="0"/>
            <wp:docPr id="12" name="Bild 2" descr="Macintosh HD:Users:Chris:Desktop: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:Desktop:logo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3" cy="17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Default="001F71DE">
      <w:pPr>
        <w:rPr>
          <w:color w:val="FF0000"/>
        </w:rPr>
      </w:pPr>
      <w:r>
        <w:rPr>
          <w:noProof/>
          <w:color w:val="FF0000"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Margeritenweg 17</w:t>
      </w:r>
    </w:p>
    <w:p w14:paraId="10EBA510" w14:textId="3B27FE27" w:rsidR="00434BAA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D-31832 Springe</w:t>
      </w:r>
    </w:p>
    <w:p w14:paraId="36BBF7C3" w14:textId="32ED8206" w:rsidR="001F71DE" w:rsidRPr="00434BAA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Helvetica" w:hAnsi="Helvetica"/>
        </w:rPr>
      </w:pPr>
      <w:r w:rsidRPr="00434BAA">
        <w:rPr>
          <w:rFonts w:ascii="Helvetica" w:hAnsi="Helvetica"/>
        </w:rPr>
        <w:t>Ausbildung von Suchhunden und Suchhund- Begleitern im speziellen Bereich der Personensuche</w:t>
      </w:r>
      <w:proofErr w:type="gramStart"/>
      <w:r w:rsidRPr="00434BAA">
        <w:rPr>
          <w:rFonts w:ascii="Helvetica" w:hAnsi="Helvetica"/>
        </w:rPr>
        <w:t>, auch</w:t>
      </w:r>
      <w:proofErr w:type="gramEnd"/>
      <w:r w:rsidRPr="00434BAA">
        <w:rPr>
          <w:rFonts w:ascii="Helvetica" w:hAnsi="Helvetica"/>
        </w:rPr>
        <w:t xml:space="preserve"> Ma</w:t>
      </w:r>
      <w:r w:rsidRPr="00434BAA">
        <w:rPr>
          <w:rFonts w:ascii="Helvetica" w:hAnsi="Helvetica"/>
        </w:rPr>
        <w:t>n</w:t>
      </w:r>
      <w:r w:rsidRPr="00434BAA">
        <w:rPr>
          <w:rFonts w:ascii="Helvetica" w:hAnsi="Helvetica"/>
        </w:rPr>
        <w:t>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2B9A148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377D1B95" w14:textId="1B944A0F" w:rsidR="00352B83" w:rsidRPr="001F71DE" w:rsidRDefault="001F71DE">
      <w:r w:rsidRPr="001F71DE">
        <w:t xml:space="preserve">Momentan gibt es noch keine App die sich spezialisiert hat auf das Aufzeichnen von </w:t>
      </w:r>
      <w:proofErr w:type="spellStart"/>
      <w:r w:rsidRPr="001F71DE">
        <w:t>Trailing</w:t>
      </w:r>
      <w:proofErr w:type="spellEnd"/>
      <w:r w:rsidRPr="001F71DE">
        <w:t xml:space="preserve"> Routen im Mantrailing- Bereich. Das einzige das vorhanden ist sind Apps die zu Aufzeichnen von Wanderro</w:t>
      </w:r>
      <w:r w:rsidRPr="001F71DE">
        <w:t>u</w:t>
      </w:r>
      <w:r w:rsidRPr="001F71DE">
        <w:t>ten spezialisiert ist.</w:t>
      </w:r>
    </w:p>
    <w:p w14:paraId="5597FFE4" w14:textId="77777777" w:rsidR="00352B83" w:rsidRDefault="00CA397A" w:rsidP="006A5143">
      <w:pPr>
        <w:pStyle w:val="berschrift1"/>
        <w:spacing w:before="240" w:after="120"/>
      </w:pPr>
      <w:r>
        <w:t>6. Aufgabenstellung:</w:t>
      </w:r>
    </w:p>
    <w:p w14:paraId="4340A2B9" w14:textId="7D0148F2" w:rsidR="00352B83" w:rsidRPr="00FD2D3F" w:rsidRDefault="00FD2D3F">
      <w:r w:rsidRPr="00FD2D3F">
        <w:t xml:space="preserve">Die Aufgabenstellung ist eine </w:t>
      </w:r>
      <w:proofErr w:type="spellStart"/>
      <w:r w:rsidRPr="00FD2D3F">
        <w:t>iOS</w:t>
      </w:r>
      <w:proofErr w:type="spellEnd"/>
      <w:r w:rsidRPr="00FD2D3F">
        <w:t xml:space="preserve"> App zu schreiben, welche die geografis</w:t>
      </w:r>
      <w:r w:rsidR="00454B2C">
        <w:t xml:space="preserve">chen Daten des </w:t>
      </w:r>
      <w:proofErr w:type="spellStart"/>
      <w:r w:rsidR="00454B2C">
        <w:t>iPhones</w:t>
      </w:r>
      <w:proofErr w:type="spellEnd"/>
      <w:r w:rsidR="00454B2C">
        <w:t xml:space="preserve"> bestimmen</w:t>
      </w:r>
      <w:r w:rsidRPr="00FD2D3F">
        <w:t xml:space="preserve">, speichern und an eine Website senden kann um sie </w:t>
      </w:r>
      <w:r w:rsidR="008F7A33">
        <w:t xml:space="preserve">entweder </w:t>
      </w:r>
      <w:r w:rsidR="00454B2C">
        <w:t xml:space="preserve">online auf der </w:t>
      </w:r>
      <w:proofErr w:type="spellStart"/>
      <w:r w:rsidR="00454B2C">
        <w:t>ScentLane</w:t>
      </w:r>
      <w:proofErr w:type="spellEnd"/>
      <w:r w:rsidR="00454B2C">
        <w:t xml:space="preserve"> Homepage</w:t>
      </w:r>
      <w:r w:rsidR="008F7A33">
        <w:t xml:space="preserve"> oder direkt auf dem Smartphone </w:t>
      </w:r>
      <w:r w:rsidRPr="00FD2D3F">
        <w:t xml:space="preserve">aufzubereiten. </w:t>
      </w:r>
      <w:r w:rsidR="008F7A33" w:rsidRPr="00FD2D3F">
        <w:t>Des Weiteren</w:t>
      </w:r>
      <w:r w:rsidR="00454B2C">
        <w:t xml:space="preserve"> werden Witterungsdaten </w:t>
      </w:r>
      <w:r w:rsidRPr="00FD2D3F">
        <w:t xml:space="preserve">von ZAMG hinzugezogen. </w:t>
      </w:r>
      <w:r w:rsidR="008F7A33">
        <w:t>D</w:t>
      </w:r>
      <w:r w:rsidRPr="00FD2D3F">
        <w:t xml:space="preserve">ie Route auf </w:t>
      </w:r>
      <w:r w:rsidR="001E6A7F">
        <w:t xml:space="preserve">„Apple </w:t>
      </w:r>
      <w:proofErr w:type="spellStart"/>
      <w:r w:rsidR="001E6A7F">
        <w:t>Maps</w:t>
      </w:r>
      <w:proofErr w:type="spellEnd"/>
      <w:r w:rsidR="001E6A7F">
        <w:t>“</w:t>
      </w:r>
      <w:r w:rsidRPr="00FD2D3F">
        <w:t xml:space="preserve"> visualisiert und als Routentagebuch abgespe</w:t>
      </w:r>
      <w:r w:rsidRPr="00FD2D3F">
        <w:t>i</w:t>
      </w:r>
      <w:r w:rsidRPr="00FD2D3F">
        <w:t xml:space="preserve">chert. </w:t>
      </w:r>
    </w:p>
    <w:p w14:paraId="21AF6555" w14:textId="77777777" w:rsidR="00352B83" w:rsidRDefault="00CA397A" w:rsidP="006A5143">
      <w:pPr>
        <w:pStyle w:val="berschrift1"/>
        <w:spacing w:before="240" w:after="120"/>
      </w:pPr>
      <w:r>
        <w:t>7. Zielsetzung (Ergebnisse):</w:t>
      </w:r>
    </w:p>
    <w:p w14:paraId="6EFB4C69" w14:textId="14A22083" w:rsidR="004A52E2" w:rsidRPr="004A52E2" w:rsidRDefault="004A52E2" w:rsidP="004A52E2">
      <w:r>
        <w:t xml:space="preserve">Mit der </w:t>
      </w:r>
      <w:r w:rsidR="00BA6083">
        <w:t>Anwendung</w:t>
      </w:r>
      <w:r>
        <w:t xml:space="preserve"> </w:t>
      </w:r>
      <w:r w:rsidR="00BA6083">
        <w:t>wird</w:t>
      </w:r>
      <w:r>
        <w:t xml:space="preserve"> das Protokollieren </w:t>
      </w:r>
      <w:r w:rsidR="00BA6083">
        <w:t>der Trainingsläufe zur Suchhund-</w:t>
      </w:r>
      <w:r>
        <w:t>Ausbildung</w:t>
      </w:r>
      <w:proofErr w:type="gramStart"/>
      <w:r>
        <w:t>, auch</w:t>
      </w:r>
      <w:proofErr w:type="gramEnd"/>
      <w:r>
        <w:t xml:space="preserve"> Ma</w:t>
      </w:r>
      <w:r>
        <w:t>n</w:t>
      </w:r>
      <w:r>
        <w:t>trail</w:t>
      </w:r>
      <w:r w:rsidR="00871DAB">
        <w:t>ing genannt, wesentlich erleichtert</w:t>
      </w:r>
      <w:r w:rsidR="00803F5C">
        <w:t>. Durch di</w:t>
      </w:r>
      <w:r w:rsidR="00BA6083">
        <w:t>e Aufzeichnung der Routen, das H</w:t>
      </w:r>
      <w:r w:rsidR="00803F5C">
        <w:t>inzufügen der Wi</w:t>
      </w:r>
      <w:r w:rsidR="00803F5C">
        <w:t>t</w:t>
      </w:r>
      <w:r w:rsidR="00803F5C">
        <w:t>te</w:t>
      </w:r>
      <w:r w:rsidR="00BA6083">
        <w:t>rung</w:t>
      </w:r>
      <w:r w:rsidR="00871DAB">
        <w:t>sdaten</w:t>
      </w:r>
      <w:r w:rsidR="00BA6083">
        <w:t xml:space="preserve"> und das E</w:t>
      </w:r>
      <w:r w:rsidR="00803F5C">
        <w:t xml:space="preserve">rfassen von nachträglichen Notizen </w:t>
      </w:r>
      <w:r w:rsidR="00B7553C">
        <w:t>werden</w:t>
      </w:r>
      <w:r w:rsidR="00803F5C">
        <w:t xml:space="preserve"> alle </w:t>
      </w:r>
      <w:r w:rsidR="00871DAB">
        <w:t>Anforderungen</w:t>
      </w:r>
      <w:r w:rsidR="00803F5C">
        <w:t xml:space="preserve"> eines Suc</w:t>
      </w:r>
      <w:r w:rsidR="00803F5C">
        <w:t>h</w:t>
      </w:r>
      <w:r w:rsidR="00803F5C">
        <w:t xml:space="preserve">hund Begleiters </w:t>
      </w:r>
      <w:r w:rsidR="00B7553C">
        <w:t xml:space="preserve">restlos </w:t>
      </w:r>
      <w:r w:rsidR="00803F5C">
        <w:t xml:space="preserve">gedeckt sein. </w:t>
      </w:r>
      <w:r w:rsidR="00202DBC">
        <w:t xml:space="preserve">Da </w:t>
      </w:r>
      <w:r w:rsidR="00B7553C">
        <w:t xml:space="preserve">alle Daten </w:t>
      </w:r>
      <w:r w:rsidR="00202DBC">
        <w:t xml:space="preserve">von einer zentralen App </w:t>
      </w:r>
      <w:r w:rsidR="00B7553C">
        <w:t xml:space="preserve">zu einem Paket </w:t>
      </w:r>
      <w:r w:rsidR="00202DBC">
        <w:t>ge</w:t>
      </w:r>
      <w:r w:rsidR="00803F5C">
        <w:t>bü</w:t>
      </w:r>
      <w:r w:rsidR="00803F5C">
        <w:t>n</w:t>
      </w:r>
      <w:r w:rsidR="00803F5C">
        <w:t>delt</w:t>
      </w:r>
      <w:r w:rsidR="00202DBC">
        <w:t xml:space="preserve"> werden</w:t>
      </w:r>
      <w:r w:rsidR="00B7553C">
        <w:t xml:space="preserve">, </w:t>
      </w:r>
      <w:r w:rsidR="0019415C">
        <w:t xml:space="preserve">sind optimale Bedingungen zum Sichern und Verwalten </w:t>
      </w:r>
      <w:r w:rsidR="00202DBC">
        <w:t>gegeben</w:t>
      </w:r>
      <w:r w:rsidR="00803F5C">
        <w:t xml:space="preserve">. Diesen Vorteil nutzen wir um die Bedienbarkeit und den Komfort zu erhöhen. </w:t>
      </w:r>
      <w:r>
        <w:t xml:space="preserve">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189FBD3E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E87E9F">
        <w:t>technologie</w:t>
      </w:r>
    </w:p>
    <w:p w14:paraId="3F909920" w14:textId="056F7E6F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bankanbindung</w:t>
      </w:r>
      <w:r w:rsidRPr="00DD6A10">
        <w:t xml:space="preserve"> an Webserver</w:t>
      </w:r>
    </w:p>
    <w:p w14:paraId="16CE4FEC" w14:textId="4B81EDB2" w:rsidR="005C2B62" w:rsidRPr="00DD6A10" w:rsidRDefault="005C2B62" w:rsidP="009D1BF5">
      <w:pPr>
        <w:numPr>
          <w:ilvl w:val="2"/>
          <w:numId w:val="9"/>
        </w:numPr>
      </w:pPr>
      <w:proofErr w:type="spellStart"/>
      <w:r w:rsidRPr="00DD6A10">
        <w:t>Benutzeraccounts</w:t>
      </w:r>
      <w:proofErr w:type="spellEnd"/>
    </w:p>
    <w:p w14:paraId="5288B109" w14:textId="60FC8B45" w:rsidR="005C2B62" w:rsidRPr="00DD6A10" w:rsidRDefault="005C2B62" w:rsidP="009D1BF5">
      <w:pPr>
        <w:numPr>
          <w:ilvl w:val="2"/>
          <w:numId w:val="9"/>
        </w:numPr>
      </w:pPr>
      <w:r w:rsidRPr="00DD6A10">
        <w:t>Auswerten und graphischen Darstellen der Daten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90C4B32" w:rsidR="00352B83" w:rsidRPr="007B00DC" w:rsidRDefault="007B00DC" w:rsidP="005C2B62">
      <w:pPr>
        <w:numPr>
          <w:ilvl w:val="1"/>
          <w:numId w:val="11"/>
        </w:numPr>
        <w:rPr>
          <w:color w:val="FF6600"/>
        </w:rPr>
      </w:pPr>
      <w:r>
        <w:rPr>
          <w:color w:val="FF6600"/>
        </w:rPr>
        <w:t>Grundlagenarbeiten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434B1E93" w:rsidR="00352B83" w:rsidRPr="00DD6A10" w:rsidRDefault="00DD6A10" w:rsidP="009D1BF5">
      <w:pPr>
        <w:numPr>
          <w:ilvl w:val="2"/>
          <w:numId w:val="9"/>
        </w:numPr>
      </w:pPr>
      <w:r w:rsidRPr="00DD6A10">
        <w:t>Layout App</w:t>
      </w:r>
    </w:p>
    <w:p w14:paraId="1CA6BA70" w14:textId="0DE03B04" w:rsidR="00DD6A10" w:rsidRPr="00DD6A10" w:rsidRDefault="00DD6A10" w:rsidP="009D1BF5">
      <w:pPr>
        <w:numPr>
          <w:ilvl w:val="2"/>
          <w:numId w:val="9"/>
        </w:numPr>
      </w:pPr>
      <w:r w:rsidRPr="00DD6A10">
        <w:t>Speicherung der Geografischen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 xml:space="preserve">Apple </w:t>
      </w:r>
      <w:proofErr w:type="spellStart"/>
      <w:r w:rsidR="001E6A7F">
        <w:t>Maps</w:t>
      </w:r>
      <w:proofErr w:type="spellEnd"/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63AB18AA" w:rsidR="00352B83" w:rsidRPr="007B00DC" w:rsidRDefault="007B00DC" w:rsidP="009D1BF5">
      <w:pPr>
        <w:numPr>
          <w:ilvl w:val="1"/>
          <w:numId w:val="11"/>
        </w:numPr>
        <w:rPr>
          <w:color w:val="FF6600"/>
        </w:rPr>
      </w:pPr>
      <w:r>
        <w:rPr>
          <w:color w:val="FF6600"/>
        </w:rPr>
        <w:t>Grundlagenarbeiten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lastRenderedPageBreak/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</w:t>
      </w:r>
      <w:proofErr w:type="gramStart"/>
      <w:r>
        <w:t xml:space="preserve">Elektronikabteilung der </w:t>
      </w:r>
      <w:proofErr w:type="spellStart"/>
      <w:r>
        <w:t>HTBLuVA</w:t>
      </w:r>
      <w:proofErr w:type="spellEnd"/>
      <w:r>
        <w:t>-Salzburg</w:t>
      </w:r>
      <w:proofErr w:type="gramEnd"/>
      <w:r>
        <w:t xml:space="preserve">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3E01009E" w:rsidR="007B00DC" w:rsidRDefault="007B00DC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7818DAE">
            <wp:simplePos x="0" y="0"/>
            <wp:positionH relativeFrom="column">
              <wp:posOffset>-1226185</wp:posOffset>
            </wp:positionH>
            <wp:positionV relativeFrom="paragraph">
              <wp:posOffset>8255</wp:posOffset>
            </wp:positionV>
            <wp:extent cx="8624570" cy="3885565"/>
            <wp:effectExtent l="7302" t="0" r="0" b="0"/>
            <wp:wrapTight wrapText="bothSides">
              <wp:wrapPolygon edited="0">
                <wp:start x="21582" y="-41"/>
                <wp:lineTo x="80" y="-41"/>
                <wp:lineTo x="80" y="21422"/>
                <wp:lineTo x="21582" y="21422"/>
                <wp:lineTo x="21582" y="-41"/>
              </wp:wrapPolygon>
            </wp:wrapTight>
            <wp:docPr id="6" name="Bild 6" descr="Macintosh HD:Users:Chris:Desktop:Bildschirmfoto 2014-09-29 um 10.0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B78A" w14:textId="77777777" w:rsidR="007B00DC" w:rsidRDefault="007B00DC"/>
    <w:p w14:paraId="7446F7CE" w14:textId="77777777" w:rsidR="007B00DC" w:rsidRDefault="007B00DC"/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774DE70E">
            <wp:simplePos x="0" y="0"/>
            <wp:positionH relativeFrom="column">
              <wp:posOffset>-1209675</wp:posOffset>
            </wp:positionH>
            <wp:positionV relativeFrom="paragraph">
              <wp:posOffset>2355215</wp:posOffset>
            </wp:positionV>
            <wp:extent cx="8592185" cy="3657600"/>
            <wp:effectExtent l="3493" t="0" r="0" b="0"/>
            <wp:wrapTight wrapText="bothSides">
              <wp:wrapPolygon edited="0">
                <wp:start x="21591" y="-21"/>
                <wp:lineTo x="73" y="-21"/>
                <wp:lineTo x="73" y="21429"/>
                <wp:lineTo x="21591" y="21429"/>
                <wp:lineTo x="21591" y="-21"/>
              </wp:wrapPolygon>
            </wp:wrapTight>
            <wp:docPr id="3" name="Bild 3" descr="Macintosh HD:Users:Chris:Desktop:Bildschirmfoto 2014-09-29 um 12.2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871DAB" w:rsidRDefault="00871DAB">
      <w:r>
        <w:separator/>
      </w:r>
    </w:p>
  </w:endnote>
  <w:endnote w:type="continuationSeparator" w:id="0">
    <w:p w14:paraId="12A8D0E8" w14:textId="77777777" w:rsidR="00871DAB" w:rsidRDefault="0087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871DAB" w:rsidRDefault="00871DAB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B03FB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B03FB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871DAB" w:rsidRDefault="00871DAB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B03FB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B03FB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871DAB" w:rsidRDefault="00871DAB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B03FB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FB03F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871DAB" w:rsidRDefault="00871DAB">
      <w:r>
        <w:rPr>
          <w:color w:val="000000"/>
        </w:rPr>
        <w:separator/>
      </w:r>
    </w:p>
  </w:footnote>
  <w:footnote w:type="continuationSeparator" w:id="0">
    <w:p w14:paraId="489B6C10" w14:textId="77777777" w:rsidR="00871DAB" w:rsidRDefault="00871D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871DAB" w:rsidRDefault="00871DAB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871DAB" w:rsidRDefault="00871DAB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A2A6436">
                <wp:extent cx="1250528" cy="592531"/>
                <wp:effectExtent l="0" t="0" r="6985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871DAB" w:rsidRDefault="00871DAB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871DAB" w:rsidRDefault="00871DAB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871DAB" w:rsidRDefault="00871DA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871DAB" w:rsidRDefault="00871DAB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871DAB" w:rsidRDefault="00871DA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871DAB" w:rsidRDefault="00871DAB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871DAB" w:rsidRDefault="00871DAB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871DAB" w:rsidRDefault="00871DAB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871DAB" w:rsidRDefault="00871DAB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871DAB" w:rsidRPr="00586C9A" w:rsidRDefault="00871DAB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871DAB" w:rsidRDefault="00871DAB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871DAB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871DAB" w:rsidRDefault="00871DAB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871DAB" w:rsidRDefault="00871DAB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871DAB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871DAB" w:rsidRDefault="00871DAB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871DAB" w:rsidRDefault="00871DAB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871DAB" w:rsidRPr="00586C9A" w:rsidRDefault="00871DAB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6619"/>
    <w:rsid w:val="00143ED3"/>
    <w:rsid w:val="001570FE"/>
    <w:rsid w:val="00186E32"/>
    <w:rsid w:val="001906A2"/>
    <w:rsid w:val="0019415C"/>
    <w:rsid w:val="001A37B2"/>
    <w:rsid w:val="001E6A7F"/>
    <w:rsid w:val="001F71DE"/>
    <w:rsid w:val="00202DBC"/>
    <w:rsid w:val="00242420"/>
    <w:rsid w:val="002A7438"/>
    <w:rsid w:val="002D1E34"/>
    <w:rsid w:val="002D6CE2"/>
    <w:rsid w:val="002F124A"/>
    <w:rsid w:val="003036EB"/>
    <w:rsid w:val="00352B83"/>
    <w:rsid w:val="00371D9D"/>
    <w:rsid w:val="00391542"/>
    <w:rsid w:val="003957FE"/>
    <w:rsid w:val="003C3BC7"/>
    <w:rsid w:val="00434BAA"/>
    <w:rsid w:val="0044597A"/>
    <w:rsid w:val="00454B2C"/>
    <w:rsid w:val="00482ED2"/>
    <w:rsid w:val="004A52E2"/>
    <w:rsid w:val="004B60EA"/>
    <w:rsid w:val="004F4939"/>
    <w:rsid w:val="00524B66"/>
    <w:rsid w:val="0053545F"/>
    <w:rsid w:val="00555B83"/>
    <w:rsid w:val="00586C9A"/>
    <w:rsid w:val="005A68FD"/>
    <w:rsid w:val="005C2B62"/>
    <w:rsid w:val="005C6582"/>
    <w:rsid w:val="006359BD"/>
    <w:rsid w:val="006A5143"/>
    <w:rsid w:val="007A6784"/>
    <w:rsid w:val="007B00DC"/>
    <w:rsid w:val="007C1872"/>
    <w:rsid w:val="007D238B"/>
    <w:rsid w:val="00803F5C"/>
    <w:rsid w:val="00871DAB"/>
    <w:rsid w:val="0089608B"/>
    <w:rsid w:val="008F1563"/>
    <w:rsid w:val="008F7A33"/>
    <w:rsid w:val="00923B93"/>
    <w:rsid w:val="009B505F"/>
    <w:rsid w:val="009B7241"/>
    <w:rsid w:val="009D1BF5"/>
    <w:rsid w:val="009D67D0"/>
    <w:rsid w:val="009F5C8E"/>
    <w:rsid w:val="00A23518"/>
    <w:rsid w:val="00A60D6E"/>
    <w:rsid w:val="00AC41D8"/>
    <w:rsid w:val="00B5641F"/>
    <w:rsid w:val="00B7553C"/>
    <w:rsid w:val="00B82A0B"/>
    <w:rsid w:val="00BA6083"/>
    <w:rsid w:val="00BA6D29"/>
    <w:rsid w:val="00BD45D0"/>
    <w:rsid w:val="00C0696B"/>
    <w:rsid w:val="00C50B35"/>
    <w:rsid w:val="00C854DF"/>
    <w:rsid w:val="00C8788B"/>
    <w:rsid w:val="00CA397A"/>
    <w:rsid w:val="00CB3CCF"/>
    <w:rsid w:val="00CC40EC"/>
    <w:rsid w:val="00CF1279"/>
    <w:rsid w:val="00CF6183"/>
    <w:rsid w:val="00D57838"/>
    <w:rsid w:val="00D701EF"/>
    <w:rsid w:val="00DD6A10"/>
    <w:rsid w:val="00E46820"/>
    <w:rsid w:val="00E47E9C"/>
    <w:rsid w:val="00E66ADA"/>
    <w:rsid w:val="00E87E9F"/>
    <w:rsid w:val="00EB3734"/>
    <w:rsid w:val="00EB5937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gif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5839174-3102-C744-9045-AF3D186B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730</Words>
  <Characters>4599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23</cp:revision>
  <cp:lastPrinted>2014-09-29T10:32:00Z</cp:lastPrinted>
  <dcterms:created xsi:type="dcterms:W3CDTF">2014-09-11T12:25:00Z</dcterms:created>
  <dcterms:modified xsi:type="dcterms:W3CDTF">2014-09-29T10:32:00Z</dcterms:modified>
</cp:coreProperties>
</file>