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0"/>
        <w:jc w:val="center"/>
      </w:pPr>
      <w:r>
        <w:t xml:space="preserve">Cameroon Languages Translation API</w:t>
      </w:r>
    </w:p>
    <w:p>
      <w:pPr>
        <w:spacing w:after="100"/>
        <w:jc w:val="center"/>
      </w:pPr>
      <w:r>
        <w:rPr>
          <w:color w:val="555555"/>
          <w:sz w:val="28"/>
          <w:szCs w:val="28"/>
        </w:rPr>
        <w:t xml:space="preserve">Code Documentation for Developers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Version 0.1.0 - July 2026</w:t>
      </w:r>
    </w:p>
    <w:p>
      <w:pPr>
        <w:pageBreakBefore/>
      </w:pPr>
    </w:p>
    <w:p>
      <w:pPr>
        <w:pStyle w:val="Heading1"/>
        <w:spacing w:after="120" w:before="280"/>
      </w:pPr>
      <w:r>
        <w:t xml:space="preserve">1. Overview</w:t>
      </w:r>
    </w:p>
    <w:p>
      <w:pPr>
        <w:spacing w:after="120"/>
      </w:pPr>
      <w:r>
        <w:t xml:space="preserve">This project provides a REST API that translates between French/English and Cameroonian languages (Ewondo, Fulfulde, Duala), and collects new sentence pairs from users to grow the training data. The translation model is NLLB-200-distilled-600M, fine-tuned by the project owner with LoRA - the weights are downloaded and fully owned, giving total control over the model.</w:t>
      </w:r>
    </w:p>
    <w:p>
      <w:pPr>
        <w:spacing w:after="120"/>
      </w:pPr>
      <w:r>
        <w:rPr>
          <w:b/>
          <w:bCs/>
        </w:rPr>
        <w:t xml:space="preserve">Pipeline: </w:t>
      </w:r>
      <w:r>
        <w:t xml:space="preserve">prepare_data.py (clean + split data) -&gt; finetune.py (train on GPU) -&gt; CTranslate2 conversion (CPU-optimized) -&gt; evaluate.py (quality scores) -&gt; app/main.py (FastAPI service).</w:t>
      </w:r>
    </w:p>
    <w:p>
      <w:pPr>
        <w:pStyle w:val="Heading2"/>
        <w:spacing w:after="100" w:before="220"/>
      </w:pPr>
      <w:r>
        <w:t xml:space="preserve">1.1 Key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6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FastAPI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 framework serving the REST endpoints; auto-generates interactive docs at /docs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NLLB-200 (600M distilled)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Base multilingual translation model from Meta; already covers 200 languages including Ewondo and Fulfulde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LoRA (peft)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Fine-tuning technique that trains ~1% of parameters - small enough for a free Colab GPU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Hugging Face Transformers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Loads the model/tokenizer and runs training via Seq2SeqTrainer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CTranslate2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Converts the model to int8 for fast CPU inference in production (no GPU needed)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sacrebleu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Computes BLEU and chrF++ quality metrics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pydantic</w:t>
            </w:r>
          </w:p>
        </w:tc>
        <w:tc>
          <w:tcPr>
            <w:tcW w:type="dxa" w:w="6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Validates all API request bodies (types, lengths)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2. File: scripts/prepare_data.py</w:t>
      </w:r>
    </w:p>
    <w:p>
      <w:pPr>
        <w:spacing w:after="120"/>
      </w:pPr>
      <w:r>
        <w:t xml:space="preserve">Purpose: turn raw parallel data (your files + public corpora) into clean train/dev/test splits. Dirty data (duplicates, misaligned pairs, junk lines) directly hurts model quality, so cleaning happens before any training.</w:t>
      </w:r>
    </w:p>
    <w:p>
      <w:pPr>
        <w:pStyle w:val="Heading3"/>
        <w:spacing w:after="80" w:before="180"/>
      </w:pPr>
      <w:r>
        <w:t xml:space="preserve">Function: normalize(text)</w:t>
      </w:r>
    </w:p>
    <w:p>
      <w:pPr>
        <w:spacing w:after="120"/>
      </w:pPr>
      <w:r>
        <w:t xml:space="preserve">Makes sentences comparable and consistent. Applies </w:t>
      </w:r>
      <w:r>
        <w:rPr>
          <w:rFonts w:ascii="Consolas" w:cs="Consolas" w:eastAsia="Consolas" w:hAnsi="Consolas"/>
          <w:sz w:val="19"/>
          <w:szCs w:val="19"/>
        </w:rPr>
        <w:t xml:space="preserve">unicodedata.normalize("NFC", ...)</w:t>
      </w:r>
      <w:r>
        <w:t xml:space="preserve"> so accented characters have one canonical form, collapses all whitespace runs to a single space, and strips the ends. Without this, visually identical sentences would escape deduplication.</w:t>
      </w:r>
    </w:p>
    <w:p>
      <w:pPr>
        <w:pStyle w:val="Heading3"/>
        <w:spacing w:after="80" w:before="180"/>
      </w:pPr>
      <w:r>
        <w:t xml:space="preserve">Function: load_rows(paths, tsv, src_lang, tgt_lang)</w:t>
      </w:r>
    </w:p>
    <w:p>
      <w:pPr>
        <w:spacing w:after="120"/>
      </w:pPr>
      <w:r>
        <w:t xml:space="preserve">A generator that reads every input file and yields raw rows as dictionaries with keys </w:t>
      </w:r>
      <w:r>
        <w:rPr>
          <w:rFonts w:ascii="Consolas" w:cs="Consolas" w:eastAsia="Consolas" w:hAnsi="Consolas"/>
          <w:sz w:val="19"/>
          <w:szCs w:val="19"/>
        </w:rPr>
        <w:t xml:space="preserve">src, tgt, src_lang, tgt_lang</w:t>
      </w:r>
      <w:r>
        <w:t xml:space="preserve">. Handles two formats: JSONL (each line a JSON object) and TSV (source TAB target; language codes supplied via command-line flags because TSV rows carry none). Corrupt lines are skipped.</w:t>
      </w:r>
    </w:p>
    <w:p>
      <w:pPr>
        <w:pStyle w:val="Heading3"/>
        <w:spacing w:after="80" w:before="180"/>
      </w:pPr>
      <w:r>
        <w:t xml:space="preserve">Function: main()</w:t>
      </w:r>
    </w:p>
    <w:p>
      <w:pPr>
        <w:spacing w:after="120"/>
      </w:pPr>
      <w:r>
        <w:t xml:space="preserve">Runs the pipeline in two passes: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1 - clean and dedupe. </w:t>
      </w:r>
      <w:r>
        <w:t xml:space="preserve">Each row is dropped if either side is empty, longer than 1000 characters, the length ratio exceeds 3:1 (a misalignment signal), or source equals target (untranslated row). Surviving rows are deduplicated on a case-insensitive key that includes the language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mirroring (--add-reverse). </w:t>
      </w:r>
      <w:r>
        <w:t xml:space="preserve">Every pair is duplicated in the opposite direction so one model learns both fr-&gt;ewo and ewo-&gt;fr.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 2 - shuffle and split. </w:t>
      </w:r>
      <w:r>
        <w:t xml:space="preserve">A seeded shuffle (reproducible) then a test/dev/train split (default 2.5% / 2.5% / 95%). Each split is written as JSONL with ensure_ascii=False to keep accents readable.</w:t>
      </w:r>
    </w:p>
    <w:p>
      <w:pPr>
        <w:pStyle w:val="Heading3"/>
        <w:spacing w:after="80" w:before="180"/>
      </w:pPr>
      <w:r>
        <w:t xml:space="preserve">Command-line arguments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Argument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inputs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or more JSONL/TSV files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-o, --out-dir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data/prepared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Output directory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--tsv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Treat inputs as TSV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--src-lang / --tgt-lang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 codes for TSV inputs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--dev-frac / --test-frac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0.025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Split fractions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--add-reverse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off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Also emit reversed pairs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--seed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Shuffle seed (reproducibility)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3. File: scripts/finetune.py</w:t>
      </w:r>
    </w:p>
    <w:p>
      <w:pPr>
        <w:spacing w:after="120"/>
      </w:pPr>
      <w:r>
        <w:t xml:space="preserve">Purpose: fine-tune the base NLLB model on your data. Must run on a GPU (free Google Colab T4 is sufficient). Produces a merged, standalone model folder that you own.</w:t>
      </w:r>
    </w:p>
    <w:p>
      <w:pPr>
        <w:pStyle w:val="Heading3"/>
        <w:spacing w:after="80" w:before="180"/>
      </w:pPr>
      <w:r>
        <w:t xml:space="preserve">Step 1 - Load base model and tokenizer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BASE = "facebook/nllb-200-distilled-600M"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tok = AutoTokenizer.from_pretrained(BASE)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model = AutoModelForSeq2SeqLM.from_pretrained(BASE)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t xml:space="preserve">Step 2 - Add new language tokens</w:t>
      </w:r>
    </w:p>
    <w:p>
      <w:pPr>
        <w:spacing w:after="120"/>
      </w:pPr>
      <w:r>
        <w:t xml:space="preserve">NLLB marks each language with a special token (e.g. </w:t>
      </w:r>
      <w:r>
        <w:rPr>
          <w:rFonts w:ascii="Consolas" w:cs="Consolas" w:eastAsia="Consolas" w:hAnsi="Consolas"/>
          <w:sz w:val="19"/>
          <w:szCs w:val="19"/>
        </w:rPr>
        <w:t xml:space="preserve">fra_Latn</w:t>
      </w:r>
      <w:r>
        <w:t xml:space="preserve">). A language NLLB does not know - Duala - needs a new token: </w:t>
      </w:r>
      <w:r>
        <w:rPr>
          <w:rFonts w:ascii="Consolas" w:cs="Consolas" w:eastAsia="Consolas" w:hAnsi="Consolas"/>
          <w:sz w:val="19"/>
          <w:szCs w:val="19"/>
        </w:rPr>
        <w:t xml:space="preserve">tok.add_special_tokens(...)</w:t>
      </w:r>
      <w:r>
        <w:t xml:space="preserve"> registers it, </w:t>
      </w:r>
      <w:r>
        <w:rPr>
          <w:rFonts w:ascii="Consolas" w:cs="Consolas" w:eastAsia="Consolas" w:hAnsi="Consolas"/>
          <w:sz w:val="19"/>
          <w:szCs w:val="19"/>
        </w:rPr>
        <w:t xml:space="preserve">model.resize_token_embeddings(len(tok))</w:t>
      </w:r>
      <w:r>
        <w:t xml:space="preserve"> grows the embedding matrix, and the new token embedding is initialized by copying Ewondo's (a related Bantu language) for a warm start instead of random values. This makes the new language converge faster.</w:t>
      </w:r>
    </w:p>
    <w:p>
      <w:pPr>
        <w:pStyle w:val="Heading3"/>
        <w:spacing w:after="80" w:before="180"/>
      </w:pPr>
      <w:r>
        <w:t xml:space="preserve">Step 3 - Attach LoRA adapters</w:t>
      </w:r>
    </w:p>
    <w:p>
      <w:pPr>
        <w:spacing w:after="120"/>
      </w:pPr>
      <w:r>
        <w:t xml:space="preserve">Instead of updating all 600M weights, LoRA injects small trainable low-rank matrices into the attention projections (</w:t>
      </w:r>
      <w:r>
        <w:rPr>
          <w:rFonts w:ascii="Consolas" w:cs="Consolas" w:eastAsia="Consolas" w:hAnsi="Consolas"/>
          <w:sz w:val="19"/>
          <w:szCs w:val="19"/>
        </w:rPr>
        <w:t xml:space="preserve">q_proj, k_proj, v_proj, out_proj</w:t>
      </w:r>
      <w:r>
        <w:t xml:space="preserve">) and feed-forward layers (</w:t>
      </w:r>
      <w:r>
        <w:rPr>
          <w:rFonts w:ascii="Consolas" w:cs="Consolas" w:eastAsia="Consolas" w:hAnsi="Consolas"/>
          <w:sz w:val="19"/>
          <w:szCs w:val="19"/>
        </w:rPr>
        <w:t xml:space="preserve">fc1, fc2</w:t>
      </w:r>
      <w:r>
        <w:t xml:space="preserve">). Configuration: rank r=16, alpha=32, dropout 0.05. When new languages were added, </w:t>
      </w:r>
      <w:r>
        <w:rPr>
          <w:rFonts w:ascii="Consolas" w:cs="Consolas" w:eastAsia="Consolas" w:hAnsi="Consolas"/>
          <w:sz w:val="19"/>
          <w:szCs w:val="19"/>
        </w:rPr>
        <w:t xml:space="preserve">modules_to_save=["embed_tokens","lm_head"]</w:t>
      </w:r>
      <w:r>
        <w:t xml:space="preserve"> trains the embedding table and output head fully so new tokens actually learn. </w:t>
      </w:r>
      <w:r>
        <w:rPr>
          <w:rFonts w:ascii="Consolas" w:cs="Consolas" w:eastAsia="Consolas" w:hAnsi="Consolas"/>
          <w:sz w:val="19"/>
          <w:szCs w:val="19"/>
        </w:rPr>
        <w:t xml:space="preserve">model.print_trainable_parameters()</w:t>
      </w:r>
      <w:r>
        <w:t xml:space="preserve"> should report roughly 1-5% trainable.</w:t>
      </w:r>
    </w:p>
    <w:p>
      <w:pPr>
        <w:pStyle w:val="Heading3"/>
        <w:spacing w:after="80" w:before="180"/>
      </w:pPr>
      <w:r>
        <w:t xml:space="preserve">Step 4 - preprocess(ex): tokenization</w:t>
      </w:r>
    </w:p>
    <w:p>
      <w:pPr>
        <w:spacing w:after="120"/>
      </w:pPr>
      <w:r>
        <w:t xml:space="preserve">Converts one data row into model inputs. Setting </w:t>
      </w:r>
      <w:r>
        <w:rPr>
          <w:rFonts w:ascii="Consolas" w:cs="Consolas" w:eastAsia="Consolas" w:hAnsi="Consolas"/>
          <w:sz w:val="19"/>
          <w:szCs w:val="19"/>
        </w:rPr>
        <w:t xml:space="preserve">tok.src_lang</w:t>
      </w:r>
      <w:r>
        <w:t xml:space="preserve"> makes the tokenizer prepend the source-language token to the input; setting </w:t>
      </w:r>
      <w:r>
        <w:rPr>
          <w:rFonts w:ascii="Consolas" w:cs="Consolas" w:eastAsia="Consolas" w:hAnsi="Consolas"/>
          <w:sz w:val="19"/>
          <w:szCs w:val="19"/>
        </w:rPr>
        <w:t xml:space="preserve">tok.tgt_lang</w:t>
      </w:r>
      <w:r>
        <w:t xml:space="preserve"> before encoding </w:t>
      </w:r>
      <w:r>
        <w:rPr>
          <w:rFonts w:ascii="Consolas" w:cs="Consolas" w:eastAsia="Consolas" w:hAnsi="Consolas"/>
          <w:sz w:val="19"/>
          <w:szCs w:val="19"/>
        </w:rPr>
        <w:t xml:space="preserve">text_target</w:t>
      </w:r>
      <w:r>
        <w:t xml:space="preserve"> makes the labels begin with the target-language token - that is how the model learns which language to produce. Sentences are truncated at 256 tokens.</w:t>
      </w:r>
    </w:p>
    <w:p>
      <w:pPr>
        <w:pStyle w:val="Heading3"/>
        <w:spacing w:after="80" w:before="180"/>
      </w:pPr>
      <w:r>
        <w:t xml:space="preserve">Step 5 -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1e-4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Good LoRA default (full fine-tunes use ~5e-5)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effective batch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batch 16 x gradient accumulation 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epochs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(default)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early stopping, patience 3 evals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fp16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 if GPU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Halves memory use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eval/save steps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500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Keeps the best checkpoint by dev loss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warmup_ratio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0.03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Stabilizes the first training steps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t xml:space="preserve">Step 6 - Merge and save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model.merge_and_unload()</w:t>
      </w:r>
      <w:r>
        <w:t xml:space="preserve"> folds the LoRA adapters back into the base weights, producing a plain model with no peft dependency, saved to </w:t>
      </w:r>
      <w:r>
        <w:rPr>
          <w:rFonts w:ascii="Consolas" w:cs="Consolas" w:eastAsia="Consolas" w:hAnsi="Consolas"/>
          <w:sz w:val="19"/>
          <w:szCs w:val="19"/>
        </w:rPr>
        <w:t xml:space="preserve">model_out/merged/</w:t>
      </w:r>
      <w:r>
        <w:t xml:space="preserve"> together with the tokenizer. This folder is then converted for CPU serving with: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ct2-transformers-converter --model model_out/merged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--output_dir model_ct2 --quantization int8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80"/>
      </w:pPr>
      <w:r>
        <w:t xml:space="preserve">4. File: scripts/evaluate.py</w:t>
      </w:r>
    </w:p>
    <w:p>
      <w:pPr>
        <w:spacing w:after="120"/>
      </w:pPr>
      <w:r>
        <w:t xml:space="preserve">Purpose: measure translation quality on the held-out test set, per direction, using the exact int8 CTranslate2 model that production serves.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BLEU</w:t>
      </w:r>
      <w:r>
        <w:t xml:space="preserve"> - classic n-gram overlap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chrF++</w:t>
      </w:r>
      <w:r>
        <w:t xml:space="preserve"> - character-level F-score with word bigrams (</w:t>
      </w:r>
      <w:r>
        <w:rPr>
          <w:rFonts w:ascii="Consolas" w:cs="Consolas" w:eastAsia="Consolas" w:hAnsi="Consolas"/>
          <w:sz w:val="19"/>
          <w:szCs w:val="19"/>
        </w:rPr>
        <w:t xml:space="preserve">word_order=2</w:t>
      </w:r>
      <w:r>
        <w:t xml:space="preserve">). More reliable than BLEU for low-resource, morphologically rich languages, so treat chrF++ as the primary number. Above 40 is usable; above 50 is decent.</w:t>
      </w:r>
    </w:p>
    <w:p>
      <w:pPr>
        <w:spacing w:after="120"/>
      </w:pPr>
      <w:r>
        <w:t xml:space="preserve">Flow: rows are grouped by </w:t>
      </w:r>
      <w:r>
        <w:rPr>
          <w:rFonts w:ascii="Consolas" w:cs="Consolas" w:eastAsia="Consolas" w:hAnsi="Consolas"/>
          <w:sz w:val="19"/>
          <w:szCs w:val="19"/>
        </w:rPr>
        <w:t xml:space="preserve">(src_lang, tgt_lang)</w:t>
      </w:r>
      <w:r>
        <w:t xml:space="preserve">; source sentences are tokenized to token strings (CTranslate2 expects strings, not ids); </w:t>
      </w:r>
      <w:r>
        <w:rPr>
          <w:rFonts w:ascii="Consolas" w:cs="Consolas" w:eastAsia="Consolas" w:hAnsi="Consolas"/>
          <w:sz w:val="19"/>
          <w:szCs w:val="19"/>
        </w:rPr>
        <w:t xml:space="preserve">translate_batch</w:t>
      </w:r>
      <w:r>
        <w:t xml:space="preserve"> is called with </w:t>
      </w:r>
      <w:r>
        <w:rPr>
          <w:rFonts w:ascii="Consolas" w:cs="Consolas" w:eastAsia="Consolas" w:hAnsi="Consolas"/>
          <w:sz w:val="19"/>
          <w:szCs w:val="19"/>
        </w:rPr>
        <w:t xml:space="preserve">target_prefix=[[tgt_lang]]</w:t>
      </w:r>
      <w:r>
        <w:t xml:space="preserve"> to force the output language; the leading language token is stripped from each hypothesis before decoding; sacrebleu scores hypotheses against references and one line is printed per direction. The </w:t>
      </w:r>
      <w:r>
        <w:rPr>
          <w:rFonts w:ascii="Consolas" w:cs="Consolas" w:eastAsia="Consolas" w:hAnsi="Consolas"/>
          <w:sz w:val="19"/>
          <w:szCs w:val="19"/>
        </w:rPr>
        <w:t xml:space="preserve">--limit</w:t>
      </w:r>
      <w:r>
        <w:t xml:space="preserve"> flag caps rows per direction for a quick smoke test.</w:t>
      </w:r>
    </w:p>
    <w:p>
      <w:pPr>
        <w:pStyle w:val="Heading1"/>
        <w:spacing w:after="120" w:before="280"/>
      </w:pPr>
      <w:r>
        <w:t xml:space="preserve">5. File: app/main.py - the FastAPI service</w:t>
      </w:r>
    </w:p>
    <w:p>
      <w:pPr>
        <w:spacing w:after="120"/>
      </w:pPr>
      <w:r>
        <w:t xml:space="preserve">Purpose: the production API. Loads the model once at startup, serves translations on CPU, and collects new sentence pairs from users.</w:t>
      </w:r>
    </w:p>
    <w:p>
      <w:pPr>
        <w:pStyle w:val="Heading2"/>
        <w:spacing w:after="100" w:before="220"/>
      </w:pPr>
      <w:r>
        <w:t xml:space="preserve">5.1 Configuration (environment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MODEL_DIR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model_ct2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Path to the CTranslate2 model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TOKENIZER_DIR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model_out/merged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Path to the HF tokenizer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API_KEY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unset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If set, every request must send header X-API-Key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DATA_DIR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Where contributed pairs are appended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5.2 Module-level state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_translator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_tokenizer</w:t>
      </w:r>
      <w:r>
        <w:t xml:space="preserve"> are module globals filled by the startup hook, so a single loaded model is shared by all requests - loading per request would add seconds of latency. </w:t>
      </w:r>
      <w:r>
        <w:rPr>
          <w:rFonts w:ascii="Consolas" w:cs="Consolas" w:eastAsia="Consolas" w:hAnsi="Consolas"/>
          <w:sz w:val="19"/>
          <w:szCs w:val="19"/>
        </w:rPr>
        <w:t xml:space="preserve">_write_lock</w:t>
      </w:r>
      <w:r>
        <w:t xml:space="preserve"> is a </w:t>
      </w:r>
      <w:r>
        <w:rPr>
          <w:rFonts w:ascii="Consolas" w:cs="Consolas" w:eastAsia="Consolas" w:hAnsi="Consolas"/>
          <w:sz w:val="19"/>
          <w:szCs w:val="19"/>
        </w:rPr>
        <w:t xml:space="preserve">threading.Lock</w:t>
      </w:r>
      <w:r>
        <w:t xml:space="preserve"> that serializes appends to contributed.jsonl, preventing interleaved lines when concurrent requests write at once.</w:t>
      </w:r>
    </w:p>
    <w:p>
      <w:pPr>
        <w:pStyle w:val="Heading2"/>
        <w:spacing w:after="100" w:before="220"/>
      </w:pPr>
      <w:r>
        <w:t xml:space="preserve">5.3 Functions and endpoints</w:t>
      </w:r>
    </w:p>
    <w:p>
      <w:pPr>
        <w:pStyle w:val="Heading3"/>
        <w:spacing w:after="80" w:before="180"/>
      </w:pPr>
      <w:r>
        <w:t xml:space="preserve">check_key(x_api_key)</w:t>
      </w:r>
    </w:p>
    <w:p>
      <w:pPr>
        <w:spacing w:after="120"/>
      </w:pPr>
      <w:r>
        <w:t xml:space="preserve">A FastAPI dependency attached to /translate and /contribute. If the API_KEY environment variable is set and the client X-API-Key header does not match, the request is rejected with HTTP 401. If API_KEY is unset, authentication is disabled (development mode).</w:t>
      </w:r>
    </w:p>
    <w:p>
      <w:pPr>
        <w:pStyle w:val="Heading3"/>
        <w:spacing w:after="80" w:before="180"/>
      </w:pPr>
      <w:r>
        <w:t xml:space="preserve">load_model() - startup hook</w:t>
      </w:r>
    </w:p>
    <w:p>
      <w:pPr>
        <w:spacing w:after="120"/>
      </w:pPr>
      <w:r>
        <w:t xml:space="preserve">Runs once when the server starts: creates the </w:t>
      </w:r>
      <w:r>
        <w:rPr>
          <w:rFonts w:ascii="Consolas" w:cs="Consolas" w:eastAsia="Consolas" w:hAnsi="Consolas"/>
          <w:sz w:val="19"/>
          <w:szCs w:val="19"/>
        </w:rPr>
        <w:t xml:space="preserve">ctranslate2.Translator</w:t>
      </w:r>
      <w:r>
        <w:t xml:space="preserve"> (device="cpu", compute_type="int8"), loads the tokenizer, and ensures DATA_DIR exists. The heavy ML imports live inside this function so the module can be imported in tests without those libraries installed.</w:t>
      </w:r>
    </w:p>
    <w:p>
      <w:pPr>
        <w:pStyle w:val="Heading3"/>
        <w:spacing w:after="80" w:before="180"/>
      </w:pPr>
      <w:r>
        <w:t xml:space="preserve">Request models: TranslateRequest, ContributeRequest</w:t>
      </w:r>
    </w:p>
    <w:p>
      <w:pPr>
        <w:spacing w:after="120"/>
      </w:pPr>
      <w:r>
        <w:t xml:space="preserve">Pydantic classes that validate every request body automatically: text fields must be 1-2000 characters; a malformed body never reaches the endpoint logic. ContributeRequest adds an optional contributor field for crediting the person who submitted the pair.</w:t>
      </w:r>
    </w:p>
    <w:p>
      <w:pPr>
        <w:pStyle w:val="Heading3"/>
        <w:spacing w:after="80" w:before="180"/>
      </w:pPr>
      <w:r>
        <w:t xml:space="preserve">validate_langs(src_lang, tgt_lang)</w:t>
      </w:r>
    </w:p>
    <w:p>
      <w:pPr>
        <w:spacing w:after="120"/>
      </w:pPr>
      <w:r>
        <w:t xml:space="preserve">Shared check used by both POST endpoints: both codes must exist in the LANGUAGES dictionary and must differ, otherwise HTTP 422 with an explanatory message.</w:t>
      </w:r>
    </w:p>
    <w:p>
      <w:pPr>
        <w:pStyle w:val="Heading3"/>
        <w:spacing w:after="80" w:before="180"/>
      </w:pPr>
      <w:r>
        <w:t xml:space="preserve">GET /health</w:t>
      </w:r>
    </w:p>
    <w:p>
      <w:pPr>
        <w:spacing w:after="120"/>
      </w:pPr>
      <w:r>
        <w:t xml:space="preserve">Liveness probe for monitoring and load balancers. Returns status and whether the model finished loading.</w:t>
      </w:r>
    </w:p>
    <w:p>
      <w:pPr>
        <w:pStyle w:val="Heading3"/>
        <w:spacing w:after="80" w:before="180"/>
      </w:pPr>
      <w:r>
        <w:t xml:space="preserve">GET /languages</w:t>
      </w:r>
    </w:p>
    <w:p>
      <w:pPr>
        <w:spacing w:after="120"/>
      </w:pPr>
      <w:r>
        <w:t xml:space="preserve">Returns the LANGUAGES dictionary (code -&gt; human-readable name), intended for populating client dropdowns. To support a new language, fine-tune with its token and add one entry here.</w:t>
      </w:r>
    </w:p>
    <w:p>
      <w:pPr>
        <w:pStyle w:val="Heading3"/>
        <w:spacing w:after="80" w:before="180"/>
      </w:pPr>
      <w:r>
        <w:t xml:space="preserve">POST /translate</w:t>
      </w:r>
    </w:p>
    <w:p>
      <w:pPr>
        <w:spacing w:after="120"/>
      </w:pPr>
      <w:r>
        <w:t xml:space="preserve">The core endpoint. Three-step pipeline: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Tokenize the input: setting </w:t>
      </w:r>
      <w:r>
        <w:rPr>
          <w:rFonts w:ascii="Consolas" w:cs="Consolas" w:eastAsia="Consolas" w:hAnsi="Consolas"/>
          <w:sz w:val="19"/>
          <w:szCs w:val="19"/>
        </w:rPr>
        <w:t xml:space="preserve">_tokenizer.src_lang</w:t>
      </w:r>
      <w:r>
        <w:t xml:space="preserve"> first makes the tokenizer prepend the source-language token (NLLB convention), then the text is encoded and converted to token strings.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Decode with </w:t>
      </w:r>
      <w:r>
        <w:rPr>
          <w:rFonts w:ascii="Consolas" w:cs="Consolas" w:eastAsia="Consolas" w:hAnsi="Consolas"/>
          <w:sz w:val="19"/>
          <w:szCs w:val="19"/>
        </w:rPr>
        <w:t xml:space="preserve">translate_batch(..., target_prefix=[[tgt_lang]], beam_size=4)</w:t>
      </w:r>
      <w:r>
        <w:t xml:space="preserve">: the target prefix forces the decoder to start with the target-language token - this is how the model knows which language to output. beam_size=4 trades a little speed for quality (1 would be fastest/greedy).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Strip the leading language token from the hypothesis and decode back to a string with </w:t>
      </w:r>
      <w:r>
        <w:rPr>
          <w:rFonts w:ascii="Consolas" w:cs="Consolas" w:eastAsia="Consolas" w:hAnsi="Consolas"/>
          <w:sz w:val="19"/>
          <w:szCs w:val="19"/>
        </w:rPr>
        <w:t xml:space="preserve">skip_special_tokens=True</w:t>
      </w:r>
      <w:r>
        <w:t xml:space="preserve">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Request:  POST /translate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{"text": "Bonjour, comment allez-vous 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"src_lang": "fra_Latn", "tgt_lang": "ewo_Latn"}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Response: {"translation": "Mbolo, one mvoe?",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"src_lang": "fra_Latn", "tgt_lang": "ewo_Latn"}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80"/>
      </w:pPr>
      <w:r>
        <w:t xml:space="preserve">POST /contribute</w:t>
      </w:r>
    </w:p>
    <w:p>
      <w:pPr>
        <w:spacing w:after="120"/>
      </w:pPr>
      <w:r>
        <w:t xml:space="preserve">The data-collection endpoint. Validates languages, stamps the row with a UTC timestamp, and appends it as one JSON line to data/contributed.jsonl under the write lock. Contributed rows are NOT used automatically - they must be human-reviewed, then merged into the training data for the next fine-tuning round. This review -&gt; retrain -&gt; redeploy loop is how the model improves over time.</w:t>
      </w:r>
    </w:p>
    <w:p>
      <w:pPr>
        <w:pStyle w:val="Heading1"/>
        <w:spacing w:after="120" w:before="280"/>
      </w:pPr>
      <w:r>
        <w:t xml:space="preserve">6. Error handling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HTTP code</w:t>
            </w:r>
          </w:p>
        </w:tc>
        <w:tc>
          <w:tcPr>
            <w:tcW w:type="dxa" w:w="5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API_KEY set but X-API-Key header missing/wrong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check_key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Unknown language code, or src_lang equals tgt_lang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validate_langs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422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Body fails validation (empty text, &gt;2000 chars, wrong types)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pydantic models</w:t>
            </w:r>
          </w:p>
        </w:tc>
      </w:tr>
    </w:tbl>
    <w:p>
      <w:pPr>
        <w:spacing w:after="120"/>
      </w:pPr>
    </w:p>
    <w:p>
      <w:pPr>
        <w:pStyle w:val="Heading1"/>
        <w:spacing w:after="120" w:before="280"/>
      </w:pPr>
      <w:r>
        <w:t xml:space="preserve">7.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NLLB-200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"No Language Left Behind" - Meta open multilingual translation model covering 200 languages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LoRA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Low-Rank Adaptation: fine-tunes small injected matrices instead of all weights; cheap and fast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CTranslate2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Inference engine that runs Transformer models efficiently on CPU with int8 quantization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int8 quantization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Storing weights as 8-bit integers instead of 32-bit floats: ~4x smaller, much faster on CPU, tiny quality loss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JSONL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 file with one JSON object per line; the data format used throughout this project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BLEU / chrF++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Automatic translation quality metrics; chrF++ is preferred for low-resource languages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Beam search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Decoding strategy that keeps the N best partial translations at each step (beam_size=4 here)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Language token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Special token like fra_Latn that tells NLLB which language a sentence is in / should be produced in</w:t>
            </w:r>
          </w:p>
        </w:tc>
      </w:tr>
    </w:tbl>
    <w:p>
      <w:pPr>
        <w:spacing w:after="120"/>
      </w:pP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2026-07-22T20:06:30.489Z</dcterms:created>
  <dcterms:modified xsi:type="dcterms:W3CDTF">2026-07-22T20:06:30.489Z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