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RAG WORKFLOW BUILDER</w:t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Full Implementation Plan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AI-Powered Visual Automation</w:t>
      </w:r>
    </w:p>
    <w:p>
      <w:pPr>
        <w:spacing w:before="40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7"/>
        <w:gridCol w:w="2987"/>
        <w:gridCol w:w="298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Knowledge Base Retrieval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F2FE"/>
                <w:sz w:val="18"/>
                <w:szCs w:val="18"/>
              </w:rPr>
              <w:t xml:space="preserve">Vector Search / Embeddings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Prompt Nodes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F2FE"/>
                <w:sz w:val="18"/>
                <w:szCs w:val="18"/>
              </w:rPr>
              <w:t xml:space="preserve">Context Injection / Chaining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 &amp;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F2FE"/>
                <w:sz w:val="18"/>
                <w:szCs w:val="18"/>
              </w:rPr>
              <w:t xml:space="preserve">Session + Long-term Context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7"/>
        <w:gridCol w:w="2987"/>
        <w:gridCol w:w="298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Ingestion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F3C7"/>
                <w:sz w:val="18"/>
                <w:szCs w:val="18"/>
              </w:rPr>
              <w:t xml:space="preserve">Chunking / Embedding / Indexing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Orchestration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F3C7"/>
                <w:sz w:val="18"/>
                <w:szCs w:val="18"/>
              </w:rPr>
              <w:t xml:space="preserve">Multi-step AI Reasoning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Flow Execution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F3C7"/>
                <w:sz w:val="18"/>
                <w:szCs w:val="18"/>
              </w:rPr>
              <w:t xml:space="preserve">Runtime + State Management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SECTION 1: WHAT REAL RAG MEANS IN THIS CONTEXT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Your existing implementation plan describes a chatbot decision-tree builder (like Tidio Flows): triggers, conditions, and message/routing actions. That is conversation automation, not RAG.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— Retrieval-Augmented Generation — is a pattern where user input is used to retrieve relevant knowledge from a vector database, that knowledge is injected into an LLM prompt, and the LLM generates a grounded, context-aware response. This plan extends your chatbot builder with a dedicated set of RAG-specific nodes.</w:t>
      </w:r>
    </w:p>
    <w:p>
      <w:pPr>
        <w:spacing w:before="12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Core RAG Data 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Message  →  [Embed Query Node]  →  dense vector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Dense vector  →  [Vector Search Node]  →  top-K document chunks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Chunks + History  →  [Prompt Template Node]  →  full prompt string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prompt  →  [LLM Call Node]  →  AI-generated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 →  [Output Parser Node]  →  structured or plain text  →  [Send Message]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plan introduces a new node category — AI / RAG Nodes — that can be dropped alongside your existing Triggers, Conditions, and Actions in the same visual canvas. The two systems are designed to interoperate: a chatbot trigger can start a flow that routes through RAG nodes and ends with a regular Send Message action.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SECTION 2: COMPLETE RAG NODE CATALOG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Document Ingestion &amp; Indexing Nodes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nodes build and maintain the knowledge base. They are typically used in a separate 'ingestion flow' that runs outside the live chat context — triggered by file uploads, scheduled jobs, or webhook events.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1760"/>
      </w:tblGrid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Color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Inputs</w:t>
            </w:r>
          </w:p>
        </w:tc>
        <w:tc>
          <w:tcPr>
            <w:tcW w:type="dxa" w:w="1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 Loader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Ingestion
(Amber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Source type (file upload / URL / S3 / Notion / Google Drive / Confluence)
File types: PDF, DOCX, MD, TXT, HTML, CSV
Source variable ({{url}} or static)
Auth (API key / OAuth token for cloud sources)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raw_text, doc_metadata
{source, page_count, file_size, mime_type}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Splitter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Ingestion
(Amber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Strategy: Recursive Character / Token / Markdown / Sentence
Chunk size (tokens, default 512)
Chunk overlap (tokens, default 64)
Split on: paragraph / heading / custom separator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chunks[] array
{text, chunk_index, char_start, char_end, metadata{}}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Ingestion
(Purple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Provider: OpenAI / Cohere / HuggingFace / Local (ONNX)
Model: text-embedding-3-small, text-embedding-ada-002, embed-english-v3.0
Batch size (number, default 100)
Normalize vectors (toggle)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embeddings[] array
{vector: float[], chunk_id, token_count}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Vector Store Writer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Ingestion
(Amber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Target store: Pinecone / Qdrant / pgvector / Weaviate / Chroma
Namespace / collection name
Upsert mode: insert / overwrite / skip-if-exists
Metadata fields to store (key-value list)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upserted_count, index_name
failed_chunks[] (if any)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Knowledge Base Manager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Ingestion
(Amber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KB name (dropdown of existing KBs)
Operation: Create / Update / Delete / Rebuild
Auto-sync toggle (re-index on source change)
Version tag (text)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kb_id, kb_name
doc_count, last_updated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Crawler / Scraper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Ingestion
(Amber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 URL, Depth (1–5)
URL include pattern (regex)
URL exclude pattern (regex)
Respect robots.txt (toggle)
Extract: text only / with HTML / with images
Crawl frequency: once / hourly / daily / weekly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pages_crawled, raw_texts[]
failed_urls[]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Retrieval Nodes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nodes search the knowledge base at query time during a live user conversation.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1760"/>
      </w:tblGrid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Color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Inputs</w:t>
            </w:r>
          </w:p>
        </w:tc>
        <w:tc>
          <w:tcPr>
            <w:tcW w:type="dxa" w:w="1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Embed Query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Retrieval
(Cyan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Input variable: message_text or custom {{variable}}
Embedding model (same options as above)
Preprocessing: none / lowercase / strip stopwords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query_vector (float[])
query_text (cleaned)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Retrieval
(Cyan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Knowledge base (dropdown of configured KBs)
Top-K results (slider 1–20, default 5)
Minimum similarity score (0.0–1.0, default 0.7)
Filter by metadata (key-value pairs, e.g. dept=billing)
Search type: semantic / keyword / hybrid
RRF weight for hybrid (0–1)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retrieved_chunks[]
{text, score, source, chunk_id, metadata{}}
sources[] (deduplicated source list)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Reranker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Retrieval
(Cyan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Model: Cohere Rerank / BGE-Reranker / Cross-encoder
Top-N after reranking (number, default 3)
Query variable: {{query_text}}
Chunks variable: {{retrieved_chunks}}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reranked_chunks[]
{text, rerank_score, original_score, source}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Context Builder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Retrieval
(Cyan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Chunks variable: {{reranked_chunks}} or {{retrieved_chunks}}
Format: plain text / numbered / markdown / XML tags
Max context tokens (number, default 2000)
Include source citations (toggle)
Deduplication (toggle)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context_string (formatted text)
token_count, sources_cited[]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Fallback Handler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Retrieval
(Orange bg — Condition-like)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Threshold: if no chunks score above X (0.0–1.0)
Fallback action: default message / escalate / try secondary KB
Secondary KB (dropdown, optional)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Two outputs:
has_context (bool=true) / no_context (bool=false)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LLM Prompt &amp; Generation Nodes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1760"/>
      </w:tblGrid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Color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Inputs</w:t>
            </w:r>
          </w:p>
        </w:tc>
        <w:tc>
          <w:tcPr>
            <w:tcW w:type="dxa" w:w="1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Prompt Template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LLM
(Violet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System prompt (rich text, supports {{variables}})
User prompt template (rich text)
Available variables shown as chips
Role: assistant / support / sales / custom
Template library (saved templates dropdown)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rendered_system_prompt
rendered_user_prompt
full_prompt_tokens (count)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Call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LLM
(Violet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Provider: OpenAI / Anthropic / Google Gemini / Mistral / Ollama (local)
Model: gpt-4o, claude-3-5-sonnet, gemini-1.5-pro, etc.
Temperature (0–2, default 0.3)
Max tokens (number)
Stop sequences (list)
System prompt variable: {{rendered_system_prompt}}
User prompt variable: {{rendered_user_prompt}}
Stream response (toggle)
Fallback model (dropdown)
Timeout (seconds)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llm_response
usage: {prompt_tokens, completion_tokens, total_tokens}
finish_reason, latency_ms
model_used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 History Injector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LLM
(Violet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History source: current session / stored memory
Max turns to include (number, default 10)
Max history tokens (number, default 1000)
Format: OpenAI messages[] / flat text / XML
Include system role (toggle)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messages_array[]
history_token_count
truncated (boolean)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Output Parser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LLM
(Violet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Parse mode: plain text / JSON / YAML / extract fields
JSON schema (Monaco editor, optional validation)
Field extraction: list of key names to pull from response
Strip markdown (toggle)
Fallback if parse fails: raw text / retry / error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parsed_output (typed)
raw_llm_response
parse_success (boolean)
extracted_fields: {key: value}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Response Grader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LLM
(Orange bg — Condition)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Evaluation prompt (text: 'Is this response helpful?')
Grader model (dropdown, can be cheaper model)
Pass threshold score (0–10)
Output: score + reasoning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Two outputs:
passes_quality / fails_quality
grade_score, grade_reasoning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Streaming Response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LLM
(Violet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output variable: {{llm_response}}
Stream to: chat widget / API response
Typing animation speed (ms per token)
Chunk display size (tokens per render)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stream_complete (boolean)
full_response_text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Memory &amp; Context Nodes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1760"/>
      </w:tblGrid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Color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Inputs</w:t>
            </w:r>
          </w:p>
        </w:tc>
        <w:tc>
          <w:tcPr>
            <w:tcW w:type="dxa" w:w="1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Memory Read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Memory
(Teal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Memory scope: current conversation
Keys to read (list or 'all')
Return format: object / flat variables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memory_object{}
All stored key-value pairs as {{variables}}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Memory Write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Memory
(Teal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 (text)
Value ({{variable}} or static)
TTL: session / 1 hour / 1 day / permanent
Merge strategy: overwrite / append / increment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memory_key
memory_value (written)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Long-term Memory Store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Memory
(Teal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Memory type: user profile / conversation summary / facts
Storage: Redis / PostgreSQL / vector store
User identifier: {{visitor_id}} or {{email}}
Fields to persist (key-value list)
Auto-expire after (days, 0 = never)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stored (boolean)
record_id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Long-term Memory Fetch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Memory
(Teal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identifier: {{visitor_id}}
Query: semantic search over stored memories
Fetch top-K memories (number, default 5)
Date range filter (optional)
Memory types to include (checkboxes)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user_memories[]
{content, type, created_at, relevance_score}
user_profile_summary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Conversation Summarizer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Memory
(Teal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Summarize when: turn count &gt; N / token count &gt; N
Summary style: bullet points / paragraph / structured JSON
Summary model (dropdown)
Store summary to long-term memory (toggle)
Summary variable name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conversation_summary
summary_tokens
summary_stored (boolean)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Entity Extractor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Memory
(Teal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Input variable: {{message_text}} or {{llm_response}}
Entity types: person / org / product / date / order_number / custom
Extractor model (NER model or LLM-based)
Auto-save to contact properties (toggle)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entities{}
{persons[], orgs[], products[], dates[], custom[]}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 AI Agent Orchestration Nodes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nodes enable multi-step autonomous reasoning, tool use, and agentic behaviors inside your workflows.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1760"/>
      </w:tblGrid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Color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Inputs</w:t>
            </w:r>
          </w:p>
        </w:tc>
        <w:tc>
          <w:tcPr>
            <w:tcW w:type="dxa" w:w="1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Agent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Agent
(Red-violet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Agent type: ReAct / Plan-and-Execute / OpenAI Functions
Base LLM (dropdown)
Available tools (multi-select: web search, KB lookup, API call, code interpreter, email)
Max iterations (number, default 5)
System persona (text)
Stop on: tool_error / max_iter / goal_reached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agent_response
agent_reasoning (chain-of-thought)
tools_used[], iterations_taken
goal_reached (boolean)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Tool Node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Agent
(Red-violet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Tool name (text, shown to LLM)
Tool description (text, used in LLM tool selection)
Tool type: API call / JS function / sub-flow
Input schema (JSON schema)
Output variable name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tool_result
tool_success (boolean)
tool_error (if failed)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Interpreter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Agent
(Red-violet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Language: Python / JavaScript
Code (Monaco editor, supports {{variables}})
Sandbox: E2B / local Docker
Timeout (seconds, default 30)
Allowed packages (whitelist)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code_output
stdout, stderr
execution_time_ms
code_success (boolean)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Multi-Agent Router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/ Agent
(Red-violet bg)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Routing LLM (model dropdown)
Agents/flows to route to (list with descriptions)
Routing prompt template
Fallback agent if unmatched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 outputs (one per agent/flow)
routed_to, routing_reason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SECTION 3: DATABASE SCHEMA (POSTGRESQL + PGVECTOR)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Core Flow Tables</w:t>
      </w:r>
    </w:p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flows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760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Auto-generated flow identifier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agents(id)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Owning agent/account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 DEFAULT 'Untitled'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Flow display name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Optional description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'[]'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All nodes with positions and config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edges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'[]'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Connections between nodes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variables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Flow-level variable definitions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trigger_type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 trigger category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flow_type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'chat'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'chat' | 'ingestion' | 'agent'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Whether flow is live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1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Incremented on each publish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knowledge_bases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760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KB identifier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agents(id)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Owning account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KB display name (e.g. 'Product Docs')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What this KB contains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embedding_model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e.g. text-embedding-3-small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vector_dimensions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 DEFAULT 1536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Embedding size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chunk_strategy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{strategy, chunk_size, overlap}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doc_count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Number of ingested documents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chunk_count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Total indexed chunks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last_indexed_at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When last reindex completed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Custom metadata filters available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documents  (source files in a KB)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760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Document identifier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kb_id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knowledge_bases(id)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Parent knowledge base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agents(id)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'file'|'url'|'notion'|'gdrive'|'confluence'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source_url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Original URL or file path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file_name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Original file name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e.g. application/pdf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raw_text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Extracted plain text content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'pending'|'processing'|'indexed'|'failed'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chunk_count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How many chunks generated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token_count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Total tokens in document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title, author, page_count, etc.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 detail if status=failed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Upload timestamp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indexed_at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When embedding completed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document_chunks  (pgvector table)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7C3AED"/>
          <w:sz w:val="22"/>
          <w:szCs w:val="22"/>
        </w:rPr>
        <w:t xml:space="preserve">Requires: CREATE EXTENSION IF NOT EXISTS vector;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760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Chunk identifier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documents(id) CASCADE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Parent document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kb_id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knowledge_bases(id)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Direct KB reference for fast search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agents(id)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Owner (for row-level security)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Chunk text content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vector(1536)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pgvector column (adjust dim per model)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chunk_index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Position in source document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char_start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Character offset in raw_text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char_end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End offset in raw_text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token_count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Tokens in this chunk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page_number, heading, section, etc.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Index timestamp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Required pgvector Indexes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INDEX idx_chunks_kb_id ON document_chunks(kb_id);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INDEX idx_chunks_embedding_ivfflat ON document_chunks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USING ivfflat (embedding vector_cosine_ops) WITH (lists = 100);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 For exact search (smaller datasets &lt; 100K chunks): 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INDEX idx_chunks_embedding_hnsw ON document_chunks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USING hnsw (embedding vector_cosine_ops) WITH (m = 16, ef_construction = 64);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conversation_memories  (long-term memory)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760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Memory record ID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agents(id)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Owner account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visitor_id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End-user identifier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memory_type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'fact'|'preference'|'summary'|'profile'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The memory text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vector(1536)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semantic memory retrieval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source_conversation_id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Which conversation this came from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1.0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0.0–1.0 confidence score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 = never expires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Extra structured data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When memory was stored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flow_executions  (runtime audit log)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760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Execution run ID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flow_id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FK → flows(id)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Which flow ran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Associated chat conversation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visitor_id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End user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'running'|'completed'|'failed'|'timeout'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Execution start time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Execution end time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node_trace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'[]'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Array of {node_id, status, input, output, ms}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variables_snapshot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Final variable state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error_node_id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Which node failed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 detail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total_tokens_used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LLM tokens consumed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llm_cost_usd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Estimated cost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SECTION 4: BACKEND API DESIGN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Knowledge Base &amp; Document Endpoints</w:t>
      </w:r>
    </w:p>
    <w:p>
      <w:pPr>
        <w:spacing w:before="6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60"/>
      </w:tblGrid>
      <w:t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/api/kb?agentId=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knowledge bases for agent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 new KB (name, embedding_model, chunk_strategy)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/api/kb/:id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KB details + stats (doc_count, chunk_count)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/api/kb/:id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KB metadata / settings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/api/kb/:id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KB and all chunks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/api/kb/:id/documents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 file or add URL for ingestion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/api/kb/:id/documents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documents in KB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/api/kb/:id/documents/:docId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Remove document and its chunks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/api/kb/:id/rebuild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Re-ingest all documents (full reindex)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/api/kb/:id/documents/:docId/status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Poll ingestion status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/api/kb/search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vector search (for testing): {kb_id, query, top_k, filter}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Flow &amp; Execution Endpoints</w:t>
      </w:r>
    </w:p>
    <w:p>
      <w:pPr>
        <w:spacing w:before="6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60"/>
      </w:tblGrid>
      <w:t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/api/flows?agentId=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flows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draft flow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/api/flows/:id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flow with full node/edge graph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/api/flows/:id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Save flow (nodes, edges, name, variables)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/api/flows/:id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flow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/api/flows/:id/activate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active/inactive (validates flow first)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/api/flows/:id/test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flow in sandbox with test payload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/api/flows/:id/executions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recent executions with status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/api/flows/executions/:execId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full execution trace (node-by-node)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Node Execution Service (Background)</w:t>
      </w:r>
    </w:p>
    <w:p>
      <w:pPr>
        <w:spacing w:before="6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Node Executor Pattern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RAG node type has a corresponding executor class that: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1. Receives { node, context, variables } as input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2. Calls the appropriate external service (OpenAI, Pinecone, pgvector, etc.)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3. Returns { output_variables, next_node_id, error?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4. Writes to flow_executions.node_trace for observability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Execution queue: Bull (Redis-backed) for async ingestion jobs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Streaming: Server-Sent Events (SSE) for real-time LLM response streaming to chat widget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Timeout handling: Each node has configurable timeout; orchestrator catches TimeoutError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Key Service Files (New)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src/services/rag/EmbeddingService.ts — handles all embedding model providers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src/services/rag/VectorSearchService.ts — pgvector + external store abstraction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src/services/rag/DocumentIngestionService.ts — chunking, batch embedding, upsert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src/services/rag/LLMService.ts — multi-provider LLM calls with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src/services/rag/MemoryService.ts — session + long-term memory CRUD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src/services/flow/FlowExecutionEngine.ts — node-by-node traversal with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src/services/flow/NodeExecutorRegistry.ts — maps node subtypes to executor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src/workers/ingestionWorker.ts — Bull queue worker for document processing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SECTION 5: FRONTEND COMPONENTS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New Node Categories in the Sidebar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fourth tab to FlowBuilderSidebar.tsx: 'AI / RAG Nodes'. Alternatively, split into subcategories within the sidebar: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🟡  Ingestion — Document Loader, Text Splitter, Embedding Model, Vector Store Writer, Web Crawler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🔵  Retrieval — Embed Query, Vector Search, Reranker, Context Builder, Fallback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🟣  LLM — Prompt Template, LLM Call, Chat History Injector, Output Parser, Streaming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🟢  Memory — Session Memory Read/Write, Long-term Memory Store/Fetch, Conversation Summarizer, Entity Extractor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🔴  Agents — AI Agent, Tool Node, Code Interpreter, Multi-Agent Router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New Node Visual Designs</w:t>
      </w:r>
    </w:p>
    <w:p>
      <w:pPr>
        <w:spacing w:before="6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760"/>
      </w:tblGrid>
      <w:t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Color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Inputs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Embed Query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Cyan (bg-cyan-600)
Rounded rect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input (top)
1 output (bottom)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🔍 Search icon
Shows model name badge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Cyan (bg-cyan-600)
Rounded rect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input (top)
1 output (bottom)
1 'no results' output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KB name + top-K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Prompt Template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Violet (bg-violet-600)
Rounded rect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1+ inputs (top)
1 output (bottom)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truncated prompt preview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Call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Violet (bg-violet-700)
Rounded rect wider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input (top)
1 output (bottom)
1 error output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model name + cost estimate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Agent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Red-violet (bg-fuchsia-700)
Larger card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input (top)
N outputs (per tool result)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agent type + tools count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Memory Write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Teal (bg-teal-600)
Small rect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input (top)
1 output (bottom)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key name being stored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Fallback Handler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Orange (bg-orange-500)
Diamond (like Condition)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input (top)
True / False outputs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threshold score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New UI Panels &amp; Pages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/panel/knowledge-bases — KB management page: create, view docs, test search, monitor ingestion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/panel/knowledge-bases/[id] — KB detail: upload docs, view chunks, test queries, see index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/panel/flows/create/[id] — extends existing builder with AI node palette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NodeConfigPanel additions — KB selector dropdown, model selector with cost badge, prompt editor with variable chips, schema editor for JSON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Flow Test Modal — send test message, see node-by-node execution trace with retrieved chunks highlighted, latency per node, token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Execution Logs Drawer — accessible from flow list, shows recent runs with status, tokens used, cost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SECTION 6: EXAMPLE RAG FLOW — 'CUSTOMER SUPPORT AI'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example shows how all node types work together in a single production flow.</w:t>
      </w:r>
    </w:p>
    <w:p>
      <w:pPr>
        <w:spacing w:before="12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2800"/>
        <w:gridCol w:w="3600"/>
      </w:tblGrid>
      <w:tr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Visitor says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Trigger (Blue)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 when user sends any message (match: *)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Memory Fetch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Memory (Teal)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 past user preferences and prior summaries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Long-term Memory Fetch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Memory (Teal)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user facts from previous sessions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Embed Query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Retrieval (Cyan)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message_text to dense vector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Vector Search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Retrieval (Cyan)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Searches 'Product Docs' KB, top-5, min score 0.75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Fallback Handler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Retrieval (Orange)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 results → escalate to human; else continue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Reranker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Retrieval (Cyan)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Reranks with Cohere, keeps top-3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 Builder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Retrieval (Cyan)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Formats chunks as numbered context with citations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 History Injector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LLM (Violet)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Injects last 8 turns as messages[] array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Template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LLM (Violet)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system: 'You are a helpful support agent. Context: {{context_string}}. User history: {{messages_array}}'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Call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LLM (Violet)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gpt-4o, temp 0.3, max 500 tokens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Response Grader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LLM (Orange Condition)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if response actually uses context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Parser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LLM (Violet)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Strips markdown, extracts plain response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 Extractor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Memory (Teal)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Extracts order numbers or product names mentioned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Memory Write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Memory (Teal)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detected entities + intent to session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Conversation Summarizer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/ Memory (Teal)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turn &gt; 15, creates rolling summary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 a chat message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Action (Blue)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{{parsed_output}} to visitor with sources cited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SECTION 7: ENVIRONMENT VARIABLES &amp; CONFIGURATION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New .env Variables Required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 LLM Providers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OPENAI_API_KEY=sk-...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ANTHROPIC_API_KEY=sk-ant-...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GOOGLE_AI_API_KEY=...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MISTRAL_API_KEY=...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 Embedding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COHERE_API_KEY=...          # also used for Reranker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EMBEDDING_DEFAULT_MODEL=text-embedding-3-small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 Vector Store (choose one or multiple)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PINECONE_API_KEY=...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PINECONE_ENVIRONMENT=us-east1-gcp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QDRANT_URL=http://localhost:6333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QDRANT_API_KEY=...          # if cloud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PGVECTOR_CONNECTION_STRING=${DATABASE_URL}   # use existing 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 Memory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REDIS_URL=redis://localhost:6379    # session memory + job queue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MEMORY_SESSION_TTL_SECONDS=86400   # 24h default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 Execution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FLOW_EXECUTION_TIMEOUT_MS=30000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MAX_LLM_TOKENS_PER_FLOW=8000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MAX_INGESTION_BATCH_SIZE=100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 Code Interpreter (optional)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E2B_API_KEY=...     # for sandboxed Python execution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563EB" w:sz="8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SECTION 8: BUILD ORDER / SPRINT PLAN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1 — Knowledge Base Foundation (Week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pgvector extension, create knowledge_bases, documents, document_chunks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DocumentIngestionService: loader → splitter → embedder → pgvector upsert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/api/kb CRUD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/panel/knowledge-bases UI: create KB, upload docs, monitor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vector search with raw SQL: SELECT ... ORDER BY embedding &lt;=&gt; $1 LIMIT 5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2 — Core Retrieval Nodes (Week 3–4)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EmbeddingService, VectorSearchService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Embed Query, Vector Search, Context Builder node executors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these 3 nodes to canvas sidebar + config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Wire up Fallback Handler node (condition-like, two outputs)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test: Trigger → Embed Query → Vector Search → Context Builder → Send Message (non-LLM, just show retrieved text)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3 — LLM Nodes (Week 5–6)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LLMService with OpenAI + Anthropic providers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Prompt Template, LLM Call, Output Parser node executors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Chat History Injector (reads from existing conversation history)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Streaming Response node + SSE endpoint for real-time streaming to chat widget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RAG test: message → embed → search → context → prompt → LLM → send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4 — Memory Nodes (Week 7–8)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conversation_memories table with pgvector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MemoryService: session (Redis) + long-term (PostgreSQL)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all 6 memory node executors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Conversation Summarizer + Entity Extractor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memory into the example Customer Support flow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5 — Observability &amp; Agent Nodes (Week 9–10)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flow_executions audit log + execution trace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Flow Test Modal with node-by-node trace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Reranker node (Cohere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LLM Response Grader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basic AI Agent node with tool use (web search + KB lookup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Cost Estimator: show estimated $ per flow run in test modal</w:t>
      </w:r>
    </w:p>
    <w:p>
      <w:pPr>
        <w:spacing w:before="16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Key Distinction — What you already have vs. what this plan adds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built (your existing plan):  Triggers, Conditions, Chat Actions, Routing, Shopify, API Call, Webhooks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plan adds (RAG-specific):        Document Ingestion pipeline, Vector Search, Retrieval nodes,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LLM Prompt nodes, Memory nodes (session + long-term), AI Agent orchestration,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Knowledge Base management UI, Flow execution observability, Cost tracking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Implementation Plan —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RAG Workflow Builder</w:t>
    </w:r>
    <w:r>
      <w:rPr>
        <w:rFonts w:ascii="Arial" w:cs="Arial" w:eastAsia="Arial" w:hAnsi="Arial"/>
        <w:color w:val="64748B"/>
        <w:sz w:val="20"/>
        <w:szCs w:val="20"/>
      </w:rPr>
      <w:t xml:space="preserve">  |  Full Implementation Plan</w:t>
    </w:r>
    <w:r>
      <w:rPr>
        <w:rFonts w:ascii="Arial" w:cs="Arial" w:eastAsia="Arial" w:hAnsi="Arial"/>
        <w:color w:val="64748B"/>
        <w:sz w:val="20"/>
        <w:szCs w:val="20"/>
      </w:rPr>
      <w:t xml:space="preserve">	Page #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2026-02-22T06:24:25.603Z</dcterms:created>
  <dcterms:modified xsi:type="dcterms:W3CDTF">2026-02-22T06:24:25.603Z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