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472"/>
        <w:gridCol w:w="3359"/>
      </w:tblGrid>
      <w:tr w:rsidR="002E2921" w:rsidRPr="002E2921" w14:paraId="0FC09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24696" w14:textId="77777777" w:rsidR="002E2921" w:rsidRPr="002E2921" w:rsidRDefault="002E2921" w:rsidP="002E2921">
            <w:pPr>
              <w:rPr>
                <w:b/>
                <w:bCs/>
                <w:sz w:val="26"/>
                <w:szCs w:val="26"/>
              </w:rPr>
            </w:pPr>
            <w:r w:rsidRPr="002E2921">
              <w:rPr>
                <w:b/>
                <w:bCs/>
                <w:sz w:val="26"/>
                <w:szCs w:val="26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549ABEA9" w14:textId="77777777" w:rsidR="002E2921" w:rsidRPr="002E2921" w:rsidRDefault="002E2921" w:rsidP="002E2921">
            <w:pPr>
              <w:rPr>
                <w:b/>
                <w:bCs/>
                <w:sz w:val="26"/>
                <w:szCs w:val="26"/>
              </w:rPr>
            </w:pPr>
            <w:r w:rsidRPr="002E2921">
              <w:rPr>
                <w:b/>
                <w:bCs/>
                <w:sz w:val="26"/>
                <w:szCs w:val="26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4F912EE3" w14:textId="77777777" w:rsidR="002E2921" w:rsidRPr="002E2921" w:rsidRDefault="002E2921" w:rsidP="002E2921">
            <w:pPr>
              <w:rPr>
                <w:b/>
                <w:bCs/>
                <w:sz w:val="26"/>
                <w:szCs w:val="26"/>
              </w:rPr>
            </w:pPr>
            <w:r w:rsidRPr="002E2921">
              <w:rPr>
                <w:b/>
                <w:bCs/>
                <w:sz w:val="26"/>
                <w:szCs w:val="26"/>
              </w:rPr>
              <w:t>Кто использует</w:t>
            </w:r>
          </w:p>
        </w:tc>
      </w:tr>
      <w:tr w:rsidR="002E2921" w:rsidRPr="002E2921" w14:paraId="500B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1553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ContextBuilder</w:t>
            </w:r>
          </w:p>
        </w:tc>
        <w:tc>
          <w:tcPr>
            <w:tcW w:w="0" w:type="auto"/>
            <w:vAlign w:val="center"/>
            <w:hideMark/>
          </w:tcPr>
          <w:p w14:paraId="1F33F004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Превращает state в словарь {маркер: текст}</w:t>
            </w:r>
          </w:p>
        </w:tc>
        <w:tc>
          <w:tcPr>
            <w:tcW w:w="0" w:type="auto"/>
            <w:vAlign w:val="center"/>
            <w:hideMark/>
          </w:tcPr>
          <w:p w14:paraId="268B7B6F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PreviewRenderer, DocxRenderer</w:t>
            </w:r>
          </w:p>
        </w:tc>
      </w:tr>
      <w:tr w:rsidR="002E2921" w:rsidRPr="002E2921" w14:paraId="2C042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13ED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TagResolver</w:t>
            </w:r>
          </w:p>
        </w:tc>
        <w:tc>
          <w:tcPr>
            <w:tcW w:w="0" w:type="auto"/>
            <w:vAlign w:val="center"/>
            <w:hideMark/>
          </w:tcPr>
          <w:p w14:paraId="6EB45831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Заменяет {маркеры} в шаблоне на значения</w:t>
            </w:r>
          </w:p>
        </w:tc>
        <w:tc>
          <w:tcPr>
            <w:tcW w:w="0" w:type="auto"/>
            <w:vAlign w:val="center"/>
            <w:hideMark/>
          </w:tcPr>
          <w:p w14:paraId="17A83BA0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PreviewRenderer, DocxRenderer</w:t>
            </w:r>
          </w:p>
        </w:tc>
      </w:tr>
      <w:tr w:rsidR="002E2921" w:rsidRPr="002E2921" w14:paraId="1A96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7845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MorphologyService</w:t>
            </w:r>
          </w:p>
        </w:tc>
        <w:tc>
          <w:tcPr>
            <w:tcW w:w="0" w:type="auto"/>
            <w:vAlign w:val="center"/>
            <w:hideMark/>
          </w:tcPr>
          <w:p w14:paraId="34FBC65C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Склоняет ФИО по падежам</w:t>
            </w:r>
          </w:p>
        </w:tc>
        <w:tc>
          <w:tcPr>
            <w:tcW w:w="0" w:type="auto"/>
            <w:vAlign w:val="center"/>
            <w:hideMark/>
          </w:tcPr>
          <w:p w14:paraId="39F5825A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TagResolver</w:t>
            </w:r>
          </w:p>
        </w:tc>
      </w:tr>
      <w:tr w:rsidR="002E2921" w:rsidRPr="002E2921" w14:paraId="536CA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C13D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DeclensionWordCache</w:t>
            </w:r>
          </w:p>
        </w:tc>
        <w:tc>
          <w:tcPr>
            <w:tcW w:w="0" w:type="auto"/>
            <w:vAlign w:val="center"/>
            <w:hideMark/>
          </w:tcPr>
          <w:p w14:paraId="1F5C118F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Кеш ручных правок склонений + сеть</w:t>
            </w:r>
          </w:p>
        </w:tc>
        <w:tc>
          <w:tcPr>
            <w:tcW w:w="0" w:type="auto"/>
            <w:vAlign w:val="center"/>
            <w:hideMark/>
          </w:tcPr>
          <w:p w14:paraId="2A1A70F8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MorphologyService, DeclensionDialog</w:t>
            </w:r>
          </w:p>
        </w:tc>
      </w:tr>
      <w:tr w:rsidR="002E2921" w:rsidRPr="002E2921" w14:paraId="048B1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490E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PaymentCalculator</w:t>
            </w:r>
          </w:p>
        </w:tc>
        <w:tc>
          <w:tcPr>
            <w:tcW w:w="0" w:type="auto"/>
            <w:vAlign w:val="center"/>
            <w:hideMark/>
          </w:tcPr>
          <w:p w14:paraId="66395934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Считает суммы оплаты</w:t>
            </w:r>
          </w:p>
        </w:tc>
        <w:tc>
          <w:tcPr>
            <w:tcW w:w="0" w:type="auto"/>
            <w:vAlign w:val="center"/>
            <w:hideMark/>
          </w:tcPr>
          <w:p w14:paraId="412005CB" w14:textId="77777777" w:rsidR="002E2921" w:rsidRPr="002E2921" w:rsidRDefault="002E2921" w:rsidP="002E2921">
            <w:pPr>
              <w:rPr>
                <w:sz w:val="26"/>
                <w:szCs w:val="26"/>
                <w:lang w:val="en-US"/>
              </w:rPr>
            </w:pPr>
            <w:r w:rsidRPr="002E2921">
              <w:rPr>
                <w:sz w:val="26"/>
                <w:szCs w:val="26"/>
                <w:lang w:val="en-US"/>
              </w:rPr>
              <w:t>ContextBuilder, info-</w:t>
            </w:r>
            <w:r w:rsidRPr="002E2921">
              <w:rPr>
                <w:sz w:val="26"/>
                <w:szCs w:val="26"/>
              </w:rPr>
              <w:t>блоки</w:t>
            </w:r>
            <w:r w:rsidRPr="002E2921">
              <w:rPr>
                <w:sz w:val="26"/>
                <w:szCs w:val="26"/>
                <w:lang w:val="en-US"/>
              </w:rPr>
              <w:t>, total_block</w:t>
            </w:r>
          </w:p>
        </w:tc>
      </w:tr>
      <w:tr w:rsidR="002E2921" w:rsidRPr="002E2921" w14:paraId="63C5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4818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PaymentRates</w:t>
            </w:r>
          </w:p>
        </w:tc>
        <w:tc>
          <w:tcPr>
            <w:tcW w:w="0" w:type="auto"/>
            <w:vAlign w:val="center"/>
            <w:hideMark/>
          </w:tcPr>
          <w:p w14:paraId="4306A4E6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Читает ставки из txt</w:t>
            </w:r>
          </w:p>
        </w:tc>
        <w:tc>
          <w:tcPr>
            <w:tcW w:w="0" w:type="auto"/>
            <w:vAlign w:val="center"/>
            <w:hideMark/>
          </w:tcPr>
          <w:p w14:paraId="70F0DFC5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PaymentCalculator</w:t>
            </w:r>
          </w:p>
        </w:tc>
      </w:tr>
      <w:tr w:rsidR="002E2921" w:rsidRPr="002E2921" w14:paraId="31D33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3474" w14:textId="77777777" w:rsidR="002E2921" w:rsidRPr="002E2921" w:rsidRDefault="002E2921" w:rsidP="002E2921">
            <w:pPr>
              <w:rPr>
                <w:sz w:val="26"/>
                <w:szCs w:val="26"/>
                <w:lang w:val="en-US"/>
              </w:rPr>
            </w:pPr>
            <w:r w:rsidRPr="002E2921">
              <w:rPr>
                <w:sz w:val="26"/>
                <w:szCs w:val="26"/>
                <w:lang w:val="en-US"/>
              </w:rPr>
              <w:t>date_service, money_to_text</w:t>
            </w:r>
          </w:p>
        </w:tc>
        <w:tc>
          <w:tcPr>
            <w:tcW w:w="0" w:type="auto"/>
            <w:vAlign w:val="center"/>
            <w:hideMark/>
          </w:tcPr>
          <w:p w14:paraId="14FEFF3D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Форматируют даты и деньги</w:t>
            </w:r>
          </w:p>
        </w:tc>
        <w:tc>
          <w:tcPr>
            <w:tcW w:w="0" w:type="auto"/>
            <w:vAlign w:val="center"/>
            <w:hideMark/>
          </w:tcPr>
          <w:p w14:paraId="15928A60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ContextBuilder</w:t>
            </w:r>
          </w:p>
        </w:tc>
      </w:tr>
      <w:tr w:rsidR="002E2921" w:rsidRPr="002E2921" w14:paraId="09B41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0AE6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PreviewRenderer</w:t>
            </w:r>
          </w:p>
        </w:tc>
        <w:tc>
          <w:tcPr>
            <w:tcW w:w="0" w:type="auto"/>
            <w:vAlign w:val="center"/>
            <w:hideMark/>
          </w:tcPr>
          <w:p w14:paraId="1ECBC35E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Рендерит HTML-предпросмотр</w:t>
            </w:r>
          </w:p>
        </w:tc>
        <w:tc>
          <w:tcPr>
            <w:tcW w:w="0" w:type="auto"/>
            <w:vAlign w:val="center"/>
            <w:hideMark/>
          </w:tcPr>
          <w:p w14:paraId="0A12AE44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PreviewPanel</w:t>
            </w:r>
          </w:p>
        </w:tc>
      </w:tr>
      <w:tr w:rsidR="002E2921" w:rsidRPr="002E2921" w14:paraId="2403B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1299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DocxRenderer</w:t>
            </w:r>
          </w:p>
        </w:tc>
        <w:tc>
          <w:tcPr>
            <w:tcW w:w="0" w:type="auto"/>
            <w:vAlign w:val="center"/>
            <w:hideMark/>
          </w:tcPr>
          <w:p w14:paraId="522863A1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Рендерит итоговый .docx</w:t>
            </w:r>
          </w:p>
        </w:tc>
        <w:tc>
          <w:tcPr>
            <w:tcW w:w="0" w:type="auto"/>
            <w:vAlign w:val="center"/>
            <w:hideMark/>
          </w:tcPr>
          <w:p w14:paraId="7282EE7A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SaveController</w:t>
            </w:r>
          </w:p>
        </w:tc>
      </w:tr>
      <w:tr w:rsidR="002E2921" w:rsidRPr="002E2921" w14:paraId="25B9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53FB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UserSettings</w:t>
            </w:r>
          </w:p>
        </w:tc>
        <w:tc>
          <w:tcPr>
            <w:tcW w:w="0" w:type="auto"/>
            <w:vAlign w:val="center"/>
            <w:hideMark/>
          </w:tcPr>
          <w:p w14:paraId="3A2DAA89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Пути сохранения и сетевой файл</w:t>
            </w:r>
          </w:p>
        </w:tc>
        <w:tc>
          <w:tcPr>
            <w:tcW w:w="0" w:type="auto"/>
            <w:vAlign w:val="center"/>
            <w:hideMark/>
          </w:tcPr>
          <w:p w14:paraId="04F42842" w14:textId="77777777" w:rsidR="002E2921" w:rsidRPr="002E2921" w:rsidRDefault="002E2921" w:rsidP="002E2921">
            <w:pPr>
              <w:rPr>
                <w:sz w:val="26"/>
                <w:szCs w:val="26"/>
              </w:rPr>
            </w:pPr>
            <w:r w:rsidRPr="002E2921">
              <w:rPr>
                <w:sz w:val="26"/>
                <w:szCs w:val="26"/>
              </w:rPr>
              <w:t>MainWindow, main.py</w:t>
            </w:r>
          </w:p>
        </w:tc>
      </w:tr>
    </w:tbl>
    <w:p w14:paraId="7DEFE50C" w14:textId="77777777" w:rsidR="00773048" w:rsidRDefault="00773048" w:rsidP="002E2921">
      <w:pPr>
        <w:rPr>
          <w:lang w:val="en-US"/>
        </w:rPr>
      </w:pPr>
    </w:p>
    <w:p w14:paraId="6B9D6EFD" w14:textId="77777777" w:rsidR="002E2921" w:rsidRPr="002E2921" w:rsidRDefault="002E2921" w:rsidP="002E2921">
      <w:pPr>
        <w:rPr>
          <w:lang w:val="en-US"/>
        </w:rPr>
      </w:pPr>
      <w:r w:rsidRPr="002E2921">
        <w:t>Архитектура</w:t>
      </w:r>
      <w:r w:rsidRPr="002E2921">
        <w:rPr>
          <w:lang w:val="en-US"/>
        </w:rPr>
        <w:t xml:space="preserve"> </w:t>
      </w:r>
      <w:r w:rsidRPr="002E2921">
        <w:t>трёхслойная</w:t>
      </w:r>
      <w:r w:rsidRPr="002E2921">
        <w:rPr>
          <w:lang w:val="en-US"/>
        </w:rPr>
        <w:t xml:space="preserve">: </w:t>
      </w:r>
      <w:r w:rsidRPr="002E2921">
        <w:rPr>
          <w:b/>
          <w:bCs/>
          <w:lang w:val="en-US"/>
        </w:rPr>
        <w:t>UI → Controllers/Services → State</w:t>
      </w:r>
      <w:r w:rsidRPr="002E2921">
        <w:rPr>
          <w:lang w:val="en-US"/>
        </w:rPr>
        <w:t xml:space="preserve">, </w:t>
      </w:r>
      <w:r w:rsidRPr="002E2921">
        <w:t>при</w:t>
      </w:r>
      <w:r w:rsidRPr="002E2921">
        <w:rPr>
          <w:lang w:val="en-US"/>
        </w:rPr>
        <w:t xml:space="preserve"> </w:t>
      </w:r>
      <w:r w:rsidRPr="002E2921">
        <w:t>этом</w:t>
      </w:r>
      <w:r w:rsidRPr="002E2921">
        <w:rPr>
          <w:lang w:val="en-US"/>
        </w:rPr>
        <w:t xml:space="preserve"> AppState — </w:t>
      </w:r>
      <w:r w:rsidRPr="002E2921">
        <w:t>это</w:t>
      </w:r>
      <w:r w:rsidRPr="002E2921">
        <w:rPr>
          <w:lang w:val="en-US"/>
        </w:rPr>
        <w:t xml:space="preserve"> </w:t>
      </w:r>
      <w:r w:rsidRPr="002E2921">
        <w:t>центральный</w:t>
      </w:r>
      <w:r w:rsidRPr="002E2921">
        <w:rPr>
          <w:lang w:val="en-US"/>
        </w:rPr>
        <w:t xml:space="preserve"> </w:t>
      </w:r>
      <w:r w:rsidRPr="002E2921">
        <w:t>общий</w:t>
      </w:r>
      <w:r w:rsidRPr="002E2921">
        <w:rPr>
          <w:lang w:val="en-US"/>
        </w:rPr>
        <w:t xml:space="preserve"> </w:t>
      </w:r>
      <w:r w:rsidRPr="002E2921">
        <w:t>объект</w:t>
      </w:r>
      <w:r w:rsidRPr="002E2921">
        <w:rPr>
          <w:lang w:val="en-US"/>
        </w:rPr>
        <w:t xml:space="preserve">, </w:t>
      </w:r>
      <w:r w:rsidRPr="002E2921">
        <w:t>через</w:t>
      </w:r>
      <w:r w:rsidRPr="002E2921">
        <w:rPr>
          <w:lang w:val="en-US"/>
        </w:rPr>
        <w:t xml:space="preserve"> </w:t>
      </w:r>
      <w:r w:rsidRPr="002E2921">
        <w:t>который</w:t>
      </w:r>
      <w:r w:rsidRPr="002E2921">
        <w:rPr>
          <w:lang w:val="en-US"/>
        </w:rPr>
        <w:t xml:space="preserve"> </w:t>
      </w:r>
      <w:r w:rsidRPr="002E2921">
        <w:t>всё</w:t>
      </w:r>
      <w:r w:rsidRPr="002E2921">
        <w:rPr>
          <w:lang w:val="en-US"/>
        </w:rPr>
        <w:t xml:space="preserve"> </w:t>
      </w:r>
      <w:r w:rsidRPr="002E2921">
        <w:t>общается</w:t>
      </w:r>
      <w:r w:rsidRPr="002E2921">
        <w:rPr>
          <w:lang w:val="en-US"/>
        </w:rPr>
        <w:t>.</w:t>
      </w:r>
    </w:p>
    <w:p w14:paraId="11B7D4A7" w14:textId="77777777" w:rsidR="002E2921" w:rsidRPr="002E2921" w:rsidRDefault="002E2921" w:rsidP="002E2921">
      <w:pPr>
        <w:rPr>
          <w:b/>
          <w:bCs/>
        </w:rPr>
      </w:pPr>
      <w:r w:rsidRPr="002E2921">
        <w:rPr>
          <w:b/>
          <w:bCs/>
        </w:rPr>
        <w:t>Главный принцип: всё крутится вокруг state</w:t>
      </w:r>
    </w:p>
    <w:p w14:paraId="5465BE25" w14:textId="77777777" w:rsidR="002E2921" w:rsidRPr="002E2921" w:rsidRDefault="002E2921" w:rsidP="002E2921">
      <w:r w:rsidRPr="002E2921">
        <w:t>AppState создаётся один раз в main.py и передаётся всем. UI пишет в него, сервисы читают из него. Никакой сервис не знает про конкретные виджеты — они общаются только через state.</w:t>
      </w:r>
    </w:p>
    <w:p w14:paraId="5E3C631D" w14:textId="77777777" w:rsidR="002E2921" w:rsidRPr="002E2921" w:rsidRDefault="002E2921" w:rsidP="002E2921">
      <w:r w:rsidRPr="002E2921">
        <w:t>main.py создаёт всё и раздаёт зависимости (dependency injection)</w:t>
      </w:r>
    </w:p>
    <w:p w14:paraId="4DB328ED" w14:textId="77777777" w:rsidR="002E2921" w:rsidRPr="002E2921" w:rsidRDefault="002E2921" w:rsidP="002E2921">
      <w:r w:rsidRPr="002E2921">
        <w:t xml:space="preserve">   │</w:t>
      </w:r>
    </w:p>
    <w:p w14:paraId="6D35DA52" w14:textId="77777777" w:rsidR="002E2921" w:rsidRPr="002E2921" w:rsidRDefault="002E2921" w:rsidP="002E2921">
      <w:r w:rsidRPr="002E2921">
        <w:t xml:space="preserve">   ├── state (AppState) ──────────► общий для всех</w:t>
      </w:r>
    </w:p>
    <w:p w14:paraId="46056DE8" w14:textId="77777777" w:rsidR="002E2921" w:rsidRPr="002E2921" w:rsidRDefault="002E2921" w:rsidP="002E2921">
      <w:r w:rsidRPr="002E2921">
        <w:t xml:space="preserve">   ├── repository ───► CaseController</w:t>
      </w:r>
    </w:p>
    <w:p w14:paraId="59562955" w14:textId="77777777" w:rsidR="002E2921" w:rsidRPr="002E2921" w:rsidRDefault="002E2921" w:rsidP="002E2921">
      <w:pPr>
        <w:rPr>
          <w:lang w:val="en-US"/>
        </w:rPr>
      </w:pPr>
      <w:r w:rsidRPr="002E2921">
        <w:t xml:space="preserve">   </w:t>
      </w:r>
      <w:r w:rsidRPr="002E2921">
        <w:rPr>
          <w:lang w:val="en-US"/>
        </w:rPr>
        <w:t xml:space="preserve">├── payment_calculator ───► ContextBuilder, info_panel </w:t>
      </w:r>
      <w:r w:rsidRPr="002E2921">
        <w:t>блоки</w:t>
      </w:r>
    </w:p>
    <w:p w14:paraId="597C89BA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├── morphology + word_cache ───► TagResolver</w:t>
      </w:r>
    </w:p>
    <w:p w14:paraId="19BC9B56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├── context_builder + tag_resolver ───► PreviewRenderer, DocxRenderer</w:t>
      </w:r>
    </w:p>
    <w:p w14:paraId="739FE1E5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└── </w:t>
      </w:r>
      <w:r w:rsidRPr="002E2921">
        <w:t>всё</w:t>
      </w:r>
      <w:r w:rsidRPr="002E2921">
        <w:rPr>
          <w:lang w:val="en-US"/>
        </w:rPr>
        <w:t xml:space="preserve"> </w:t>
      </w:r>
      <w:r w:rsidRPr="002E2921">
        <w:t>это</w:t>
      </w:r>
      <w:r w:rsidRPr="002E2921">
        <w:rPr>
          <w:lang w:val="en-US"/>
        </w:rPr>
        <w:t xml:space="preserve"> ───► MainWindow ───► InfoPanel + PreviewPanel</w:t>
      </w:r>
    </w:p>
    <w:p w14:paraId="57A9FC1C" w14:textId="77777777" w:rsidR="002E2921" w:rsidRPr="002E2921" w:rsidRDefault="002E2921" w:rsidP="002E2921">
      <w:pPr>
        <w:rPr>
          <w:b/>
          <w:bCs/>
          <w:lang w:val="en-US"/>
        </w:rPr>
      </w:pPr>
      <w:r w:rsidRPr="002E2921">
        <w:rPr>
          <w:b/>
          <w:bCs/>
        </w:rPr>
        <w:t>Поток</w:t>
      </w:r>
      <w:r w:rsidRPr="002E2921">
        <w:rPr>
          <w:b/>
          <w:bCs/>
          <w:lang w:val="en-US"/>
        </w:rPr>
        <w:t xml:space="preserve"> «</w:t>
      </w:r>
      <w:r w:rsidRPr="002E2921">
        <w:rPr>
          <w:b/>
          <w:bCs/>
        </w:rPr>
        <w:t>загрузка</w:t>
      </w:r>
      <w:r w:rsidRPr="002E2921">
        <w:rPr>
          <w:b/>
          <w:bCs/>
          <w:lang w:val="en-US"/>
        </w:rPr>
        <w:t xml:space="preserve"> </w:t>
      </w:r>
      <w:r w:rsidRPr="002E2921">
        <w:rPr>
          <w:b/>
          <w:bCs/>
        </w:rPr>
        <w:t>дела</w:t>
      </w:r>
      <w:r w:rsidRPr="002E2921">
        <w:rPr>
          <w:b/>
          <w:bCs/>
          <w:lang w:val="en-US"/>
        </w:rPr>
        <w:t>»</w:t>
      </w:r>
    </w:p>
    <w:p w14:paraId="2F39A9FF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>CaseSearchBlock (</w:t>
      </w:r>
      <w:r w:rsidRPr="002E2921">
        <w:t>ввод</w:t>
      </w:r>
      <w:r w:rsidRPr="002E2921">
        <w:rPr>
          <w:lang w:val="en-US"/>
        </w:rPr>
        <w:t xml:space="preserve"> </w:t>
      </w:r>
      <w:r w:rsidRPr="002E2921">
        <w:t>номера</w:t>
      </w:r>
      <w:r w:rsidRPr="002E2921">
        <w:rPr>
          <w:lang w:val="en-US"/>
        </w:rPr>
        <w:t>)</w:t>
      </w:r>
    </w:p>
    <w:p w14:paraId="523B5DB9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│ signal search_requested</w:t>
      </w:r>
    </w:p>
    <w:p w14:paraId="4A8763FD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▼</w:t>
      </w:r>
    </w:p>
    <w:p w14:paraId="4713BC53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>InfoPanel._on_search_requested</w:t>
      </w:r>
    </w:p>
    <w:p w14:paraId="5B2C86B4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│</w:t>
      </w:r>
    </w:p>
    <w:p w14:paraId="56389D54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▼</w:t>
      </w:r>
    </w:p>
    <w:p w14:paraId="54F8759B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>CaseController.find_sources() / load_case()  ──► Repository ──► FirebirdClient (</w:t>
      </w:r>
      <w:r w:rsidRPr="002E2921">
        <w:t>БД</w:t>
      </w:r>
      <w:r w:rsidRPr="002E2921">
        <w:rPr>
          <w:lang w:val="en-US"/>
        </w:rPr>
        <w:t>)</w:t>
      </w:r>
    </w:p>
    <w:p w14:paraId="5AC4B032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│ </w:t>
      </w:r>
      <w:r w:rsidRPr="002E2921">
        <w:t>пишет</w:t>
      </w:r>
      <w:r w:rsidRPr="002E2921">
        <w:rPr>
          <w:lang w:val="en-US"/>
        </w:rPr>
        <w:t xml:space="preserve"> </w:t>
      </w:r>
      <w:r w:rsidRPr="002E2921">
        <w:t>результат</w:t>
      </w:r>
      <w:r w:rsidRPr="002E2921">
        <w:rPr>
          <w:lang w:val="en-US"/>
        </w:rPr>
        <w:t xml:space="preserve"> </w:t>
      </w:r>
      <w:r w:rsidRPr="002E2921">
        <w:t>в</w:t>
      </w:r>
      <w:r w:rsidRPr="002E2921">
        <w:rPr>
          <w:lang w:val="en-US"/>
        </w:rPr>
        <w:t xml:space="preserve"> state</w:t>
      </w:r>
    </w:p>
    <w:p w14:paraId="46A855CA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▼</w:t>
      </w:r>
    </w:p>
    <w:p w14:paraId="42F0083D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InfoPanel.refresh_from_state()  ──► </w:t>
      </w:r>
      <w:r w:rsidRPr="002E2921">
        <w:t>каждый</w:t>
      </w:r>
      <w:r w:rsidRPr="002E2921">
        <w:rPr>
          <w:lang w:val="en-US"/>
        </w:rPr>
        <w:t xml:space="preserve"> </w:t>
      </w:r>
      <w:r w:rsidRPr="002E2921">
        <w:t>блок</w:t>
      </w:r>
      <w:r w:rsidRPr="002E2921">
        <w:rPr>
          <w:lang w:val="en-US"/>
        </w:rPr>
        <w:t>.load_from_state(state)</w:t>
      </w:r>
    </w:p>
    <w:p w14:paraId="0D78EE8B" w14:textId="77777777" w:rsidR="002E2921" w:rsidRPr="002E2921" w:rsidRDefault="002E2921" w:rsidP="002E2921">
      <w:r w:rsidRPr="002E2921">
        <w:t>То есть: блок интерфейса ничего не запрашивает из БД сам. Он зовёт контроллер, тот пишет в state, потом блоки перечитывают state.</w:t>
      </w:r>
    </w:p>
    <w:p w14:paraId="736410ED" w14:textId="77777777" w:rsidR="002E2921" w:rsidRPr="002E2921" w:rsidRDefault="002E2921" w:rsidP="002E2921">
      <w:pPr>
        <w:rPr>
          <w:b/>
          <w:bCs/>
        </w:rPr>
      </w:pPr>
      <w:r w:rsidRPr="002E2921">
        <w:rPr>
          <w:b/>
          <w:bCs/>
        </w:rPr>
        <w:t>Поток «изменение данных и предпросмотр»</w:t>
      </w:r>
    </w:p>
    <w:p w14:paraId="60EA4A68" w14:textId="77777777" w:rsidR="002E2921" w:rsidRPr="002E2921" w:rsidRDefault="002E2921" w:rsidP="002E2921">
      <w:pPr>
        <w:rPr>
          <w:lang w:val="en-US"/>
        </w:rPr>
      </w:pPr>
      <w:r w:rsidRPr="002E2921">
        <w:t>Каждый</w:t>
      </w:r>
      <w:r w:rsidRPr="002E2921">
        <w:rPr>
          <w:lang w:val="en-US"/>
        </w:rPr>
        <w:t xml:space="preserve"> </w:t>
      </w:r>
      <w:r w:rsidRPr="002E2921">
        <w:t>блок</w:t>
      </w:r>
      <w:r w:rsidRPr="002E2921">
        <w:rPr>
          <w:lang w:val="en-US"/>
        </w:rPr>
        <w:t xml:space="preserve"> (defendant_block, payment_rule_block, </w:t>
      </w:r>
      <w:r w:rsidRPr="002E2921">
        <w:t>и</w:t>
      </w:r>
      <w:r w:rsidRPr="002E2921">
        <w:rPr>
          <w:lang w:val="en-US"/>
        </w:rPr>
        <w:t xml:space="preserve"> </w:t>
      </w:r>
      <w:r w:rsidRPr="002E2921">
        <w:t>т</w:t>
      </w:r>
      <w:r w:rsidRPr="002E2921">
        <w:rPr>
          <w:lang w:val="en-US"/>
        </w:rPr>
        <w:t>.</w:t>
      </w:r>
      <w:r w:rsidRPr="002E2921">
        <w:t>д</w:t>
      </w:r>
      <w:r w:rsidRPr="002E2921">
        <w:rPr>
          <w:lang w:val="en-US"/>
        </w:rPr>
        <w:t xml:space="preserve">.) </w:t>
      </w:r>
      <w:r w:rsidRPr="002E2921">
        <w:t>имеет</w:t>
      </w:r>
      <w:r w:rsidRPr="002E2921">
        <w:rPr>
          <w:lang w:val="en-US"/>
        </w:rPr>
        <w:t xml:space="preserve"> </w:t>
      </w:r>
      <w:r w:rsidRPr="002E2921">
        <w:t>сигнал</w:t>
      </w:r>
      <w:r w:rsidRPr="002E2921">
        <w:rPr>
          <w:lang w:val="en-US"/>
        </w:rPr>
        <w:t xml:space="preserve"> data_changed. </w:t>
      </w:r>
      <w:r w:rsidRPr="002E2921">
        <w:t>Когда</w:t>
      </w:r>
      <w:r w:rsidRPr="002E2921">
        <w:rPr>
          <w:lang w:val="en-US"/>
        </w:rPr>
        <w:t xml:space="preserve"> </w:t>
      </w:r>
      <w:r w:rsidRPr="002E2921">
        <w:t>пользователь</w:t>
      </w:r>
      <w:r w:rsidRPr="002E2921">
        <w:rPr>
          <w:lang w:val="en-US"/>
        </w:rPr>
        <w:t xml:space="preserve"> </w:t>
      </w:r>
      <w:r w:rsidRPr="002E2921">
        <w:t>что</w:t>
      </w:r>
      <w:r w:rsidRPr="002E2921">
        <w:rPr>
          <w:lang w:val="en-US"/>
        </w:rPr>
        <w:t>-</w:t>
      </w:r>
      <w:r w:rsidRPr="002E2921">
        <w:t>то</w:t>
      </w:r>
      <w:r w:rsidRPr="002E2921">
        <w:rPr>
          <w:lang w:val="en-US"/>
        </w:rPr>
        <w:t xml:space="preserve"> </w:t>
      </w:r>
      <w:r w:rsidRPr="002E2921">
        <w:t>меняет</w:t>
      </w:r>
      <w:r w:rsidRPr="002E2921">
        <w:rPr>
          <w:lang w:val="en-US"/>
        </w:rPr>
        <w:t>:</w:t>
      </w:r>
    </w:p>
    <w:p w14:paraId="173570CB" w14:textId="77777777" w:rsidR="002E2921" w:rsidRPr="002E2921" w:rsidRDefault="002E2921" w:rsidP="002E2921">
      <w:pPr>
        <w:rPr>
          <w:lang w:val="en-US"/>
        </w:rPr>
      </w:pPr>
      <w:r w:rsidRPr="002E2921">
        <w:lastRenderedPageBreak/>
        <w:t>любой</w:t>
      </w:r>
      <w:r w:rsidRPr="002E2921">
        <w:rPr>
          <w:lang w:val="en-US"/>
        </w:rPr>
        <w:t xml:space="preserve"> </w:t>
      </w:r>
      <w:r w:rsidRPr="002E2921">
        <w:t>блок</w:t>
      </w:r>
      <w:r w:rsidRPr="002E2921">
        <w:rPr>
          <w:lang w:val="en-US"/>
        </w:rPr>
        <w:t>.data_changed</w:t>
      </w:r>
    </w:p>
    <w:p w14:paraId="7834DCA2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▼</w:t>
      </w:r>
    </w:p>
    <w:p w14:paraId="1F01183B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>InfoPanel._on_common_data_changed</w:t>
      </w:r>
    </w:p>
    <w:p w14:paraId="080B6023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│  → </w:t>
      </w:r>
      <w:r w:rsidRPr="002E2921">
        <w:t>блок</w:t>
      </w:r>
      <w:r w:rsidRPr="002E2921">
        <w:rPr>
          <w:lang w:val="en-US"/>
        </w:rPr>
        <w:t>.save_to_state(state)   (</w:t>
      </w:r>
      <w:r w:rsidRPr="002E2921">
        <w:t>записывает</w:t>
      </w:r>
      <w:r w:rsidRPr="002E2921">
        <w:rPr>
          <w:lang w:val="en-US"/>
        </w:rPr>
        <w:t xml:space="preserve"> </w:t>
      </w:r>
      <w:r w:rsidRPr="002E2921">
        <w:t>изменения</w:t>
      </w:r>
      <w:r w:rsidRPr="002E2921">
        <w:rPr>
          <w:lang w:val="en-US"/>
        </w:rPr>
        <w:t xml:space="preserve"> </w:t>
      </w:r>
      <w:r w:rsidRPr="002E2921">
        <w:t>в</w:t>
      </w:r>
      <w:r w:rsidRPr="002E2921">
        <w:rPr>
          <w:lang w:val="en-US"/>
        </w:rPr>
        <w:t xml:space="preserve"> state)</w:t>
      </w:r>
    </w:p>
    <w:p w14:paraId="3773C3E1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▼</w:t>
      </w:r>
    </w:p>
    <w:p w14:paraId="6F2E6C2C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>MainWindow.refresh_preview()</w:t>
      </w:r>
    </w:p>
    <w:p w14:paraId="62F8C13A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▼</w:t>
      </w:r>
    </w:p>
    <w:p w14:paraId="7C19C7FA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>PreviewRenderer.render(state)</w:t>
      </w:r>
    </w:p>
    <w:p w14:paraId="0419AFF8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│</w:t>
      </w:r>
    </w:p>
    <w:p w14:paraId="6880712B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├── ContextBuilder.build(state) ──► </w:t>
      </w:r>
      <w:r w:rsidRPr="002E2921">
        <w:t>собирает</w:t>
      </w:r>
      <w:r w:rsidRPr="002E2921">
        <w:rPr>
          <w:lang w:val="en-US"/>
        </w:rPr>
        <w:t xml:space="preserve"> </w:t>
      </w:r>
      <w:r w:rsidRPr="002E2921">
        <w:t>словарь</w:t>
      </w:r>
      <w:r w:rsidRPr="002E2921">
        <w:rPr>
          <w:lang w:val="en-US"/>
        </w:rPr>
        <w:t xml:space="preserve"> {</w:t>
      </w:r>
      <w:r w:rsidRPr="002E2921">
        <w:t>маркер</w:t>
      </w:r>
      <w:r w:rsidRPr="002E2921">
        <w:rPr>
          <w:lang w:val="en-US"/>
        </w:rPr>
        <w:t xml:space="preserve">: </w:t>
      </w:r>
      <w:r w:rsidRPr="002E2921">
        <w:t>значение</w:t>
      </w:r>
      <w:r w:rsidRPr="002E2921">
        <w:rPr>
          <w:lang w:val="en-US"/>
        </w:rPr>
        <w:t>}</w:t>
      </w:r>
    </w:p>
    <w:p w14:paraId="228261AE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│       │ </w:t>
      </w:r>
      <w:r w:rsidRPr="002E2921">
        <w:t>внутри</w:t>
      </w:r>
      <w:r w:rsidRPr="002E2921">
        <w:rPr>
          <w:lang w:val="en-US"/>
        </w:rPr>
        <w:t xml:space="preserve"> </w:t>
      </w:r>
      <w:r w:rsidRPr="002E2921">
        <w:t>зовёт</w:t>
      </w:r>
      <w:r w:rsidRPr="002E2921">
        <w:rPr>
          <w:lang w:val="en-US"/>
        </w:rPr>
        <w:t xml:space="preserve"> PaymentCalculator (</w:t>
      </w:r>
      <w:r w:rsidRPr="002E2921">
        <w:t>суммы</w:t>
      </w:r>
      <w:r w:rsidRPr="002E2921">
        <w:rPr>
          <w:lang w:val="en-US"/>
        </w:rPr>
        <w:t>), date_service, money_to_text</w:t>
      </w:r>
    </w:p>
    <w:p w14:paraId="7EEA08A1" w14:textId="77777777" w:rsidR="002E2921" w:rsidRPr="002E2921" w:rsidRDefault="002E2921" w:rsidP="002E2921">
      <w:r w:rsidRPr="002E2921">
        <w:rPr>
          <w:lang w:val="en-US"/>
        </w:rPr>
        <w:t xml:space="preserve">   </w:t>
      </w:r>
      <w:r w:rsidRPr="002E2921">
        <w:t>│       ▼</w:t>
      </w:r>
    </w:p>
    <w:p w14:paraId="735A0012" w14:textId="77777777" w:rsidR="002E2921" w:rsidRPr="002E2921" w:rsidRDefault="002E2921" w:rsidP="002E2921">
      <w:r w:rsidRPr="002E2921">
        <w:t xml:space="preserve">   └── TagResolver.render(текст, контекст)</w:t>
      </w:r>
    </w:p>
    <w:p w14:paraId="5EC1AED8" w14:textId="77777777" w:rsidR="002E2921" w:rsidRPr="002E2921" w:rsidRDefault="002E2921" w:rsidP="002E2921">
      <w:r w:rsidRPr="002E2921">
        <w:t xml:space="preserve">           │ для каждого {маркера} подставляет значение</w:t>
      </w:r>
    </w:p>
    <w:p w14:paraId="475D7B7F" w14:textId="77777777" w:rsidR="002E2921" w:rsidRPr="002E2921" w:rsidRDefault="002E2921" w:rsidP="002E2921">
      <w:pPr>
        <w:rPr>
          <w:lang w:val="en-US"/>
        </w:rPr>
      </w:pPr>
      <w:r w:rsidRPr="002E2921">
        <w:t xml:space="preserve">           </w:t>
      </w:r>
      <w:r w:rsidRPr="002E2921">
        <w:rPr>
          <w:lang w:val="en-US"/>
        </w:rPr>
        <w:t>▼</w:t>
      </w:r>
    </w:p>
    <w:p w14:paraId="6857879C" w14:textId="77777777" w:rsidR="002E2921" w:rsidRPr="002E2921" w:rsidRDefault="002E2921" w:rsidP="002E2921">
      <w:pPr>
        <w:rPr>
          <w:lang w:val="en-US"/>
        </w:rPr>
      </w:pPr>
      <w:r w:rsidRPr="002E2921">
        <w:rPr>
          <w:lang w:val="en-US"/>
        </w:rPr>
        <w:t xml:space="preserve">       MorphologyService.decline_fio() ──► </w:t>
      </w:r>
      <w:r w:rsidRPr="002E2921">
        <w:t>склонение</w:t>
      </w:r>
      <w:r w:rsidRPr="002E2921">
        <w:rPr>
          <w:lang w:val="en-US"/>
        </w:rPr>
        <w:t xml:space="preserve"> </w:t>
      </w:r>
      <w:r w:rsidRPr="002E2921">
        <w:t>ФИО</w:t>
      </w:r>
      <w:r w:rsidRPr="002E2921">
        <w:rPr>
          <w:lang w:val="en-US"/>
        </w:rPr>
        <w:t xml:space="preserve"> (+ word_cache)</w:t>
      </w:r>
    </w:p>
    <w:p w14:paraId="2FA5E354" w14:textId="77777777" w:rsidR="002E2921" w:rsidRDefault="002E2921" w:rsidP="002E2921">
      <w:pPr>
        <w:rPr>
          <w:lang w:val="en-US"/>
        </w:rPr>
      </w:pPr>
    </w:p>
    <w:p w14:paraId="68221D27" w14:textId="77777777" w:rsidR="002E2921" w:rsidRDefault="002E2921" w:rsidP="002E2921">
      <w:pPr>
        <w:rPr>
          <w:lang w:val="en-US"/>
        </w:rPr>
      </w:pPr>
    </w:p>
    <w:p w14:paraId="4072F757" w14:textId="77777777" w:rsidR="002E2921" w:rsidRPr="002E2921" w:rsidRDefault="002E2921" w:rsidP="002E2921">
      <w:pPr>
        <w:rPr>
          <w:b/>
          <w:bCs/>
        </w:rPr>
      </w:pPr>
      <w:r w:rsidRPr="002E2921">
        <w:rPr>
          <w:b/>
          <w:bCs/>
        </w:rPr>
        <w:t>Два рендерера — одна логика</w:t>
      </w:r>
    </w:p>
    <w:p w14:paraId="15878FE9" w14:textId="77777777" w:rsidR="002E2921" w:rsidRPr="002E2921" w:rsidRDefault="002E2921" w:rsidP="002E2921">
      <w:r w:rsidRPr="002E2921">
        <w:t xml:space="preserve">Ключевой момент: PreviewRenderer (показ на экране) и DocxRenderer (сохранение в Word) используют </w:t>
      </w:r>
      <w:r w:rsidRPr="002E2921">
        <w:rPr>
          <w:b/>
          <w:bCs/>
        </w:rPr>
        <w:t>одни и те же</w:t>
      </w:r>
      <w:r w:rsidRPr="002E2921">
        <w:t xml:space="preserve"> ContextBuilder и TagResolver. Поэтому предпросмотр и итоговый файл всегда совпадают — логика подстановки маркеров написана один раз.</w:t>
      </w:r>
    </w:p>
    <w:p w14:paraId="4D0826CD" w14:textId="77777777" w:rsidR="002E2921" w:rsidRPr="002E2921" w:rsidRDefault="002E2921" w:rsidP="002E2921"/>
    <w:sectPr w:rsidR="002E2921" w:rsidRPr="002E2921" w:rsidSect="00907B58">
      <w:headerReference w:type="default" r:id="rId7"/>
      <w:pgSz w:w="11906" w:h="16838"/>
      <w:pgMar w:top="1134" w:right="567" w:bottom="1134" w:left="1701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DBEAC" w14:textId="77777777" w:rsidR="001A57DD" w:rsidRDefault="001A57DD" w:rsidP="0091125C">
      <w:r>
        <w:separator/>
      </w:r>
    </w:p>
  </w:endnote>
  <w:endnote w:type="continuationSeparator" w:id="0">
    <w:p w14:paraId="2759D244" w14:textId="77777777" w:rsidR="001A57DD" w:rsidRDefault="001A57DD" w:rsidP="00911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B8D62" w14:textId="77777777" w:rsidR="001A57DD" w:rsidRDefault="001A57DD" w:rsidP="0091125C">
      <w:r>
        <w:separator/>
      </w:r>
    </w:p>
  </w:footnote>
  <w:footnote w:type="continuationSeparator" w:id="0">
    <w:p w14:paraId="25B6BA65" w14:textId="77777777" w:rsidR="001A57DD" w:rsidRDefault="001A57DD" w:rsidP="00911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C408" w14:textId="77777777" w:rsidR="00C2362C" w:rsidRDefault="00C2362C" w:rsidP="00C4387E">
    <w:pPr>
      <w:pStyle w:val="a5"/>
      <w:tabs>
        <w:tab w:val="center" w:pos="4819"/>
        <w:tab w:val="left" w:pos="5276"/>
      </w:tabs>
    </w:pP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773048">
      <w:rPr>
        <w:noProof/>
      </w:rPr>
      <w:t>3</w:t>
    </w:r>
    <w:r>
      <w:fldChar w:fldCharType="end"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DFC"/>
    <w:rsid w:val="00005E42"/>
    <w:rsid w:val="00027D96"/>
    <w:rsid w:val="00030D05"/>
    <w:rsid w:val="00045108"/>
    <w:rsid w:val="00047475"/>
    <w:rsid w:val="00074787"/>
    <w:rsid w:val="000768BA"/>
    <w:rsid w:val="000856A4"/>
    <w:rsid w:val="0009561C"/>
    <w:rsid w:val="000A748C"/>
    <w:rsid w:val="000B2B10"/>
    <w:rsid w:val="000C0E2D"/>
    <w:rsid w:val="000C572A"/>
    <w:rsid w:val="000C68B6"/>
    <w:rsid w:val="000E44E6"/>
    <w:rsid w:val="000F03C4"/>
    <w:rsid w:val="000F6F69"/>
    <w:rsid w:val="000F7316"/>
    <w:rsid w:val="00101F2F"/>
    <w:rsid w:val="001076B5"/>
    <w:rsid w:val="00117980"/>
    <w:rsid w:val="00124D47"/>
    <w:rsid w:val="00124D95"/>
    <w:rsid w:val="001377FD"/>
    <w:rsid w:val="00142923"/>
    <w:rsid w:val="0014370B"/>
    <w:rsid w:val="0014715F"/>
    <w:rsid w:val="001474AA"/>
    <w:rsid w:val="001722AF"/>
    <w:rsid w:val="00173F12"/>
    <w:rsid w:val="00177136"/>
    <w:rsid w:val="0018130B"/>
    <w:rsid w:val="00190E0F"/>
    <w:rsid w:val="001912B5"/>
    <w:rsid w:val="00192AD6"/>
    <w:rsid w:val="001A440D"/>
    <w:rsid w:val="001A57DD"/>
    <w:rsid w:val="001D1928"/>
    <w:rsid w:val="001E4F59"/>
    <w:rsid w:val="001F1C22"/>
    <w:rsid w:val="001F250F"/>
    <w:rsid w:val="00202C48"/>
    <w:rsid w:val="0020347E"/>
    <w:rsid w:val="002048A2"/>
    <w:rsid w:val="00207A64"/>
    <w:rsid w:val="00212819"/>
    <w:rsid w:val="0021646B"/>
    <w:rsid w:val="00221225"/>
    <w:rsid w:val="00227D28"/>
    <w:rsid w:val="00242165"/>
    <w:rsid w:val="00255FCB"/>
    <w:rsid w:val="00266403"/>
    <w:rsid w:val="00284EB9"/>
    <w:rsid w:val="00290A22"/>
    <w:rsid w:val="00296558"/>
    <w:rsid w:val="002A0B19"/>
    <w:rsid w:val="002A685D"/>
    <w:rsid w:val="002B3BDB"/>
    <w:rsid w:val="002C35FF"/>
    <w:rsid w:val="002D11DC"/>
    <w:rsid w:val="002E2921"/>
    <w:rsid w:val="002F3F4D"/>
    <w:rsid w:val="00320C14"/>
    <w:rsid w:val="00322FAC"/>
    <w:rsid w:val="00323585"/>
    <w:rsid w:val="00330908"/>
    <w:rsid w:val="003362C6"/>
    <w:rsid w:val="00337478"/>
    <w:rsid w:val="00344399"/>
    <w:rsid w:val="00347608"/>
    <w:rsid w:val="0034776F"/>
    <w:rsid w:val="003706C2"/>
    <w:rsid w:val="003A0875"/>
    <w:rsid w:val="003B172C"/>
    <w:rsid w:val="003B34E5"/>
    <w:rsid w:val="003B4C77"/>
    <w:rsid w:val="003D5238"/>
    <w:rsid w:val="003E49F6"/>
    <w:rsid w:val="003F04C2"/>
    <w:rsid w:val="003F1D67"/>
    <w:rsid w:val="004045D7"/>
    <w:rsid w:val="00404BC5"/>
    <w:rsid w:val="00406F99"/>
    <w:rsid w:val="00425F6D"/>
    <w:rsid w:val="0042728C"/>
    <w:rsid w:val="00444B59"/>
    <w:rsid w:val="00452CA8"/>
    <w:rsid w:val="004663C8"/>
    <w:rsid w:val="00467F12"/>
    <w:rsid w:val="00473C24"/>
    <w:rsid w:val="00485B00"/>
    <w:rsid w:val="00486BC8"/>
    <w:rsid w:val="00491E07"/>
    <w:rsid w:val="00493142"/>
    <w:rsid w:val="0049345E"/>
    <w:rsid w:val="004A30AD"/>
    <w:rsid w:val="004A447E"/>
    <w:rsid w:val="004B7F9E"/>
    <w:rsid w:val="004C1F99"/>
    <w:rsid w:val="004C2845"/>
    <w:rsid w:val="004C4582"/>
    <w:rsid w:val="004D7C5A"/>
    <w:rsid w:val="004E0FE3"/>
    <w:rsid w:val="00500659"/>
    <w:rsid w:val="005053E0"/>
    <w:rsid w:val="005103A1"/>
    <w:rsid w:val="00521059"/>
    <w:rsid w:val="00534992"/>
    <w:rsid w:val="005435B5"/>
    <w:rsid w:val="005663A9"/>
    <w:rsid w:val="00580B51"/>
    <w:rsid w:val="005820AC"/>
    <w:rsid w:val="005C3B26"/>
    <w:rsid w:val="005D44BB"/>
    <w:rsid w:val="005D4807"/>
    <w:rsid w:val="005D7823"/>
    <w:rsid w:val="005F266B"/>
    <w:rsid w:val="00602487"/>
    <w:rsid w:val="006233D4"/>
    <w:rsid w:val="00630BC8"/>
    <w:rsid w:val="00641268"/>
    <w:rsid w:val="00642ADB"/>
    <w:rsid w:val="00644254"/>
    <w:rsid w:val="00645D39"/>
    <w:rsid w:val="0065040A"/>
    <w:rsid w:val="00652798"/>
    <w:rsid w:val="00653CE5"/>
    <w:rsid w:val="00662E56"/>
    <w:rsid w:val="0066688E"/>
    <w:rsid w:val="00671B27"/>
    <w:rsid w:val="0068771A"/>
    <w:rsid w:val="00690082"/>
    <w:rsid w:val="00697251"/>
    <w:rsid w:val="006973CE"/>
    <w:rsid w:val="006A4698"/>
    <w:rsid w:val="006C24E3"/>
    <w:rsid w:val="006D110C"/>
    <w:rsid w:val="006E1EEA"/>
    <w:rsid w:val="006E6263"/>
    <w:rsid w:val="006F532F"/>
    <w:rsid w:val="0070009C"/>
    <w:rsid w:val="00702458"/>
    <w:rsid w:val="0070758A"/>
    <w:rsid w:val="00730916"/>
    <w:rsid w:val="0073257C"/>
    <w:rsid w:val="007528B3"/>
    <w:rsid w:val="007555F4"/>
    <w:rsid w:val="0077022D"/>
    <w:rsid w:val="00773048"/>
    <w:rsid w:val="007B3E33"/>
    <w:rsid w:val="007B526F"/>
    <w:rsid w:val="007B6519"/>
    <w:rsid w:val="007C1DFC"/>
    <w:rsid w:val="007C3DE1"/>
    <w:rsid w:val="007E1AF8"/>
    <w:rsid w:val="007E47CB"/>
    <w:rsid w:val="007E515A"/>
    <w:rsid w:val="007E7216"/>
    <w:rsid w:val="007F02EE"/>
    <w:rsid w:val="008015AC"/>
    <w:rsid w:val="008313D5"/>
    <w:rsid w:val="00831BE8"/>
    <w:rsid w:val="00832A6D"/>
    <w:rsid w:val="00840192"/>
    <w:rsid w:val="008412EF"/>
    <w:rsid w:val="00847E28"/>
    <w:rsid w:val="00851E4F"/>
    <w:rsid w:val="00854E1F"/>
    <w:rsid w:val="00855847"/>
    <w:rsid w:val="0087681D"/>
    <w:rsid w:val="0088014B"/>
    <w:rsid w:val="00887C52"/>
    <w:rsid w:val="008910D1"/>
    <w:rsid w:val="008920C3"/>
    <w:rsid w:val="008B2CE8"/>
    <w:rsid w:val="008C4401"/>
    <w:rsid w:val="008D1D56"/>
    <w:rsid w:val="008E0F98"/>
    <w:rsid w:val="008E1681"/>
    <w:rsid w:val="008F134D"/>
    <w:rsid w:val="008F2C45"/>
    <w:rsid w:val="008F50AC"/>
    <w:rsid w:val="00901C93"/>
    <w:rsid w:val="00907B58"/>
    <w:rsid w:val="0091125C"/>
    <w:rsid w:val="009159C1"/>
    <w:rsid w:val="009200E5"/>
    <w:rsid w:val="00921B9F"/>
    <w:rsid w:val="00931790"/>
    <w:rsid w:val="009356BC"/>
    <w:rsid w:val="00944B8D"/>
    <w:rsid w:val="0095143B"/>
    <w:rsid w:val="009514F5"/>
    <w:rsid w:val="009560B9"/>
    <w:rsid w:val="0095662E"/>
    <w:rsid w:val="0096642A"/>
    <w:rsid w:val="00975EAB"/>
    <w:rsid w:val="0098432E"/>
    <w:rsid w:val="00994E9E"/>
    <w:rsid w:val="00995EF6"/>
    <w:rsid w:val="009C4CD7"/>
    <w:rsid w:val="009C67C1"/>
    <w:rsid w:val="009D0BDC"/>
    <w:rsid w:val="009E4393"/>
    <w:rsid w:val="009E5AEC"/>
    <w:rsid w:val="009E6C73"/>
    <w:rsid w:val="009E7A66"/>
    <w:rsid w:val="00A02D27"/>
    <w:rsid w:val="00A03C63"/>
    <w:rsid w:val="00A239BD"/>
    <w:rsid w:val="00A31408"/>
    <w:rsid w:val="00A35727"/>
    <w:rsid w:val="00A57CAE"/>
    <w:rsid w:val="00A63AF2"/>
    <w:rsid w:val="00A76591"/>
    <w:rsid w:val="00A838D4"/>
    <w:rsid w:val="00A856EF"/>
    <w:rsid w:val="00A87D1C"/>
    <w:rsid w:val="00A87DF2"/>
    <w:rsid w:val="00AE22D8"/>
    <w:rsid w:val="00AE562E"/>
    <w:rsid w:val="00AE5EE2"/>
    <w:rsid w:val="00AE6FB6"/>
    <w:rsid w:val="00AF0713"/>
    <w:rsid w:val="00AF7D49"/>
    <w:rsid w:val="00B0099C"/>
    <w:rsid w:val="00B212F9"/>
    <w:rsid w:val="00B21B2A"/>
    <w:rsid w:val="00B30E6F"/>
    <w:rsid w:val="00B32AE8"/>
    <w:rsid w:val="00B37E37"/>
    <w:rsid w:val="00B43D60"/>
    <w:rsid w:val="00B67844"/>
    <w:rsid w:val="00B76293"/>
    <w:rsid w:val="00B82C4F"/>
    <w:rsid w:val="00B926A1"/>
    <w:rsid w:val="00BC6928"/>
    <w:rsid w:val="00BC69F4"/>
    <w:rsid w:val="00BE290B"/>
    <w:rsid w:val="00BE6B0E"/>
    <w:rsid w:val="00BF6133"/>
    <w:rsid w:val="00C109ED"/>
    <w:rsid w:val="00C11EA6"/>
    <w:rsid w:val="00C1481D"/>
    <w:rsid w:val="00C17199"/>
    <w:rsid w:val="00C2362C"/>
    <w:rsid w:val="00C25712"/>
    <w:rsid w:val="00C30241"/>
    <w:rsid w:val="00C31235"/>
    <w:rsid w:val="00C33533"/>
    <w:rsid w:val="00C4387E"/>
    <w:rsid w:val="00C62B6F"/>
    <w:rsid w:val="00C6580C"/>
    <w:rsid w:val="00C67C51"/>
    <w:rsid w:val="00C7181D"/>
    <w:rsid w:val="00C74647"/>
    <w:rsid w:val="00C77163"/>
    <w:rsid w:val="00C772FE"/>
    <w:rsid w:val="00C8486E"/>
    <w:rsid w:val="00CB2B3A"/>
    <w:rsid w:val="00CB30F6"/>
    <w:rsid w:val="00CB4BFC"/>
    <w:rsid w:val="00CD2C3A"/>
    <w:rsid w:val="00CE1325"/>
    <w:rsid w:val="00CF76E5"/>
    <w:rsid w:val="00D03F6B"/>
    <w:rsid w:val="00D0404A"/>
    <w:rsid w:val="00D13D5E"/>
    <w:rsid w:val="00D172B8"/>
    <w:rsid w:val="00D215E4"/>
    <w:rsid w:val="00D36D94"/>
    <w:rsid w:val="00D460EF"/>
    <w:rsid w:val="00D50468"/>
    <w:rsid w:val="00D6731E"/>
    <w:rsid w:val="00D840F1"/>
    <w:rsid w:val="00D84E6E"/>
    <w:rsid w:val="00D86A14"/>
    <w:rsid w:val="00D87631"/>
    <w:rsid w:val="00D87F81"/>
    <w:rsid w:val="00D936E8"/>
    <w:rsid w:val="00D976E3"/>
    <w:rsid w:val="00DB49D1"/>
    <w:rsid w:val="00DB7014"/>
    <w:rsid w:val="00DB7B21"/>
    <w:rsid w:val="00DC4DDC"/>
    <w:rsid w:val="00DD2A55"/>
    <w:rsid w:val="00DD35C0"/>
    <w:rsid w:val="00DD3F3B"/>
    <w:rsid w:val="00DF2001"/>
    <w:rsid w:val="00E054DA"/>
    <w:rsid w:val="00E12D05"/>
    <w:rsid w:val="00E15646"/>
    <w:rsid w:val="00E272CE"/>
    <w:rsid w:val="00E5685D"/>
    <w:rsid w:val="00E62A6B"/>
    <w:rsid w:val="00E75746"/>
    <w:rsid w:val="00E82E8A"/>
    <w:rsid w:val="00E834DF"/>
    <w:rsid w:val="00EA1FCD"/>
    <w:rsid w:val="00ED0CEE"/>
    <w:rsid w:val="00EE358D"/>
    <w:rsid w:val="00EF0990"/>
    <w:rsid w:val="00EF1D5F"/>
    <w:rsid w:val="00F03E40"/>
    <w:rsid w:val="00F04888"/>
    <w:rsid w:val="00F117BB"/>
    <w:rsid w:val="00F22530"/>
    <w:rsid w:val="00F25497"/>
    <w:rsid w:val="00F3209F"/>
    <w:rsid w:val="00F36C96"/>
    <w:rsid w:val="00F40411"/>
    <w:rsid w:val="00F41FCB"/>
    <w:rsid w:val="00F52373"/>
    <w:rsid w:val="00F55650"/>
    <w:rsid w:val="00F55E7D"/>
    <w:rsid w:val="00F5752A"/>
    <w:rsid w:val="00F619BF"/>
    <w:rsid w:val="00F74B3B"/>
    <w:rsid w:val="00FB4F06"/>
    <w:rsid w:val="00FC6F97"/>
    <w:rsid w:val="00FE2363"/>
    <w:rsid w:val="00FE3637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50F89"/>
  <w15:chartTrackingRefBased/>
  <w15:docId w15:val="{F8087A4E-F542-47CD-ADB7-354E962D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DFC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7C1DFC"/>
    <w:rPr>
      <w:color w:val="0000FF"/>
      <w:u w:val="single"/>
    </w:rPr>
  </w:style>
  <w:style w:type="paragraph" w:customStyle="1" w:styleId="a4">
    <w:name w:val="Обычный (веб)"/>
    <w:basedOn w:val="a"/>
    <w:semiHidden/>
    <w:unhideWhenUsed/>
    <w:rsid w:val="007C1DFC"/>
    <w:pPr>
      <w:spacing w:before="100" w:beforeAutospacing="1" w:after="100" w:afterAutospacing="1"/>
      <w:ind w:firstLine="720"/>
    </w:pPr>
  </w:style>
  <w:style w:type="character" w:customStyle="1" w:styleId="ConsNonformat">
    <w:name w:val="ConsNonformat Знак"/>
    <w:link w:val="ConsNonformat0"/>
    <w:semiHidden/>
    <w:locked/>
    <w:rsid w:val="007C1DFC"/>
    <w:rPr>
      <w:rFonts w:ascii="Courier New" w:hAnsi="Courier New" w:cs="Courier New"/>
    </w:rPr>
  </w:style>
  <w:style w:type="paragraph" w:customStyle="1" w:styleId="ConsNonformat0">
    <w:name w:val="ConsNonformat"/>
    <w:link w:val="ConsNonformat"/>
    <w:semiHidden/>
    <w:rsid w:val="007C1DFC"/>
    <w:pPr>
      <w:widowControl w:val="0"/>
    </w:pPr>
    <w:rPr>
      <w:rFonts w:ascii="Courier New" w:hAnsi="Courier New" w:cs="Courier New"/>
      <w:sz w:val="22"/>
      <w:szCs w:val="22"/>
      <w:lang w:eastAsia="en-US"/>
    </w:rPr>
  </w:style>
  <w:style w:type="paragraph" w:styleId="a5">
    <w:name w:val="header"/>
    <w:basedOn w:val="a"/>
    <w:link w:val="a6"/>
    <w:uiPriority w:val="99"/>
    <w:unhideWhenUsed/>
    <w:rsid w:val="0091125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91125C"/>
    <w:rPr>
      <w:rFonts w:ascii="Times New Roman" w:eastAsia="Times New Roman" w:hAnsi="Times New Roman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1125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91125C"/>
    <w:rPr>
      <w:rFonts w:ascii="Times New Roman" w:eastAsia="Times New Roman" w:hAnsi="Times New Roman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A03C63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A03C63"/>
    <w:rPr>
      <w:rFonts w:ascii="Tahoma" w:eastAsia="Times New Roman" w:hAnsi="Tahoma" w:cs="Tahoma"/>
      <w:sz w:val="16"/>
      <w:szCs w:val="16"/>
    </w:rPr>
  </w:style>
  <w:style w:type="paragraph" w:styleId="ab">
    <w:name w:val="No Spacing"/>
    <w:link w:val="ac"/>
    <w:uiPriority w:val="1"/>
    <w:qFormat/>
    <w:rsid w:val="00BE290B"/>
    <w:pPr>
      <w:contextualSpacing/>
      <w:jc w:val="both"/>
    </w:pPr>
    <w:rPr>
      <w:rFonts w:ascii="Times New Roman" w:eastAsia="Times New Roman" w:hAnsi="Times New Roman"/>
      <w:sz w:val="28"/>
      <w:szCs w:val="22"/>
    </w:rPr>
  </w:style>
  <w:style w:type="character" w:customStyle="1" w:styleId="ac">
    <w:name w:val="Без интервала Знак"/>
    <w:link w:val="ab"/>
    <w:uiPriority w:val="1"/>
    <w:locked/>
    <w:rsid w:val="00BE290B"/>
    <w:rPr>
      <w:rFonts w:ascii="Times New Roman" w:eastAsia="Times New Roman" w:hAnsi="Times New Roman"/>
      <w:sz w:val="28"/>
      <w:szCs w:val="22"/>
    </w:rPr>
  </w:style>
  <w:style w:type="paragraph" w:styleId="ad">
    <w:name w:val="Body Text Indent"/>
    <w:basedOn w:val="a"/>
    <w:link w:val="ae"/>
    <w:unhideWhenUsed/>
    <w:rsid w:val="00BE290B"/>
    <w:pPr>
      <w:widowControl w:val="0"/>
      <w:autoSpaceDE w:val="0"/>
      <w:autoSpaceDN w:val="0"/>
      <w:adjustRightInd w:val="0"/>
      <w:ind w:firstLine="720"/>
      <w:jc w:val="both"/>
    </w:pPr>
    <w:rPr>
      <w:rFonts w:ascii="Courier New" w:hAnsi="Courier New" w:cs="Courier New"/>
      <w:sz w:val="28"/>
      <w:szCs w:val="18"/>
    </w:rPr>
  </w:style>
  <w:style w:type="character" w:customStyle="1" w:styleId="ae">
    <w:name w:val="Основной текст с отступом Знак"/>
    <w:link w:val="ad"/>
    <w:rsid w:val="00BE290B"/>
    <w:rPr>
      <w:rFonts w:ascii="Courier New" w:eastAsia="Times New Roman" w:hAnsi="Courier New" w:cs="Courier New"/>
      <w:sz w:val="28"/>
      <w:szCs w:val="18"/>
    </w:rPr>
  </w:style>
  <w:style w:type="paragraph" w:styleId="af">
    <w:name w:val="Body Text"/>
    <w:basedOn w:val="a"/>
    <w:link w:val="af0"/>
    <w:uiPriority w:val="99"/>
    <w:unhideWhenUsed/>
    <w:rsid w:val="00E834DF"/>
    <w:pPr>
      <w:spacing w:after="120"/>
    </w:pPr>
  </w:style>
  <w:style w:type="character" w:customStyle="1" w:styleId="af0">
    <w:name w:val="Основной текст Знак"/>
    <w:link w:val="af"/>
    <w:uiPriority w:val="99"/>
    <w:rsid w:val="00E834DF"/>
    <w:rPr>
      <w:rFonts w:ascii="Times New Roman" w:eastAsia="Times New Roman" w:hAnsi="Times New Roman"/>
      <w:sz w:val="24"/>
      <w:szCs w:val="24"/>
    </w:rPr>
  </w:style>
  <w:style w:type="paragraph" w:styleId="af1">
    <w:name w:val="caption"/>
    <w:basedOn w:val="a"/>
    <w:unhideWhenUsed/>
    <w:qFormat/>
    <w:rsid w:val="00B212F9"/>
    <w:pPr>
      <w:jc w:val="center"/>
    </w:pPr>
    <w:rPr>
      <w:sz w:val="28"/>
      <w:szCs w:val="20"/>
    </w:rPr>
  </w:style>
  <w:style w:type="table" w:styleId="af2">
    <w:name w:val="Table Grid"/>
    <w:basedOn w:val="a1"/>
    <w:uiPriority w:val="59"/>
    <w:rsid w:val="006024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semiHidden/>
    <w:unhideWhenUsed/>
    <w:rsid w:val="007B5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3C5F1-FFC7-4EBE-AEBD-491278C8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1432</TotalTime>
  <Pages>2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cp:lastModifiedBy>Егор Егор</cp:lastModifiedBy>
  <cp:revision>60</cp:revision>
  <cp:lastPrinted>2025-08-25T23:26:00Z</cp:lastPrinted>
  <dcterms:created xsi:type="dcterms:W3CDTF">2025-12-17T02:21:00Z</dcterms:created>
  <dcterms:modified xsi:type="dcterms:W3CDTF">2026-05-21T01:19:00Z</dcterms:modified>
</cp:coreProperties>
</file>