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  <w:b w:val="1"/>
        </w:rPr>
      </w:pPr>
      <w:bookmarkStart w:colFirst="0" w:colLast="0" w:name="_rq78n4twacqr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PPD: Laborator 1b - C++</w:t>
      </w:r>
    </w:p>
    <w:p w:rsidR="00000000" w:rsidDel="00000000" w:rsidP="00000000" w:rsidRDefault="00000000" w:rsidRPr="00000000" w14:paraId="00000002">
      <w:pPr>
        <w:pStyle w:val="Heading1"/>
        <w:jc w:val="both"/>
        <w:rPr>
          <w:rFonts w:ascii="Roboto" w:cs="Roboto" w:eastAsia="Roboto" w:hAnsi="Roboto"/>
          <w:b w:val="1"/>
        </w:rPr>
      </w:pPr>
      <w:bookmarkStart w:colFirst="0" w:colLast="0" w:name="_1lyhlbi9vogb" w:id="1"/>
      <w:bookmarkEnd w:id="1"/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Analiza cerințelor</w:t>
      </w:r>
    </w:p>
    <w:p w:rsidR="00000000" w:rsidDel="00000000" w:rsidP="00000000" w:rsidRDefault="00000000" w:rsidRPr="00000000" w14:paraId="00000003">
      <w:pPr>
        <w:pStyle w:val="Heading2"/>
        <w:ind w:left="0" w:firstLine="0"/>
        <w:jc w:val="both"/>
        <w:rPr>
          <w:rFonts w:ascii="Roboto" w:cs="Roboto" w:eastAsia="Roboto" w:hAnsi="Roboto"/>
          <w:b w:val="1"/>
          <w:u w:val="single"/>
        </w:rPr>
      </w:pPr>
      <w:bookmarkStart w:colFirst="0" w:colLast="0" w:name="_q2dmn8r4q8fj" w:id="2"/>
      <w:bookmarkEnd w:id="2"/>
      <w:r w:rsidDel="00000000" w:rsidR="00000000" w:rsidRPr="00000000">
        <w:rPr>
          <w:rFonts w:ascii="Andika" w:cs="Andika" w:eastAsia="Andika" w:hAnsi="Andika"/>
          <w:b w:val="1"/>
          <w:u w:val="single"/>
          <w:rtl w:val="0"/>
        </w:rPr>
        <w:t xml:space="preserve">Cerințe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Înmulțirea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 două “numere mari” (= numere reprezentate pe tablouri de numere întregi fără semn, ordonate crescător după cea mai nesemnificativă cifră din număr), folosind algoritmi ce lucrează </w:t>
      </w: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secvențial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sau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paralel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both"/>
        <w:rPr>
          <w:rFonts w:ascii="Roboto" w:cs="Roboto" w:eastAsia="Roboto" w:hAnsi="Roboto"/>
          <w:b w:val="1"/>
          <w:u w:val="single"/>
        </w:rPr>
      </w:pPr>
      <w:bookmarkStart w:colFirst="0" w:colLast="0" w:name="_vbfy7twen2f2" w:id="3"/>
      <w:bookmarkEnd w:id="3"/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Constrângeri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Datele de intrare (cele două numere de înmulțit) se vor citi dintr-un fișier generat anterior rulării programului, cu numere aleatoare având între x și y cifre (parametri variabili)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Numărul de thread-uri este un parametru variabil, dat la rulare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Programul va afișa la final timpul de execuție corespunzător fiecărei implementări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Încărcarea echilibrată a fiecărui thread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Folosirea funcțiilor implementate la laboratorul precedent (lab0)</w:t>
      </w:r>
    </w:p>
    <w:p w:rsidR="00000000" w:rsidDel="00000000" w:rsidP="00000000" w:rsidRDefault="00000000" w:rsidRPr="00000000" w14:paraId="0000000B">
      <w:pPr>
        <w:pStyle w:val="Heading1"/>
        <w:jc w:val="both"/>
        <w:rPr>
          <w:rFonts w:ascii="Roboto" w:cs="Roboto" w:eastAsia="Roboto" w:hAnsi="Roboto"/>
        </w:rPr>
      </w:pPr>
      <w:bookmarkStart w:colFirst="0" w:colLast="0" w:name="_uaemd13lx5mb" w:id="4"/>
      <w:bookmarkEnd w:id="4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Proiectare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jc w:val="both"/>
        <w:rPr>
          <w:rFonts w:ascii="Roboto" w:cs="Roboto" w:eastAsia="Roboto" w:hAnsi="Roboto"/>
          <w:b w:val="1"/>
          <w:u w:val="single"/>
        </w:rPr>
      </w:pPr>
      <w:bookmarkStart w:colFirst="0" w:colLast="0" w:name="_yt53tkp4nr1j" w:id="5"/>
      <w:bookmarkEnd w:id="5"/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Sumar</w:t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În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.cpp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începe execuția programului, ce execută o serie de funcții (statice, pentru eficiență,  împărțite intuitiv în clase pe directoare, în funcție de responsabilitate și utilitate).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3343275</wp:posOffset>
            </wp:positionH>
            <wp:positionV relativeFrom="paragraph">
              <wp:posOffset>233550</wp:posOffset>
            </wp:positionV>
            <wp:extent cx="2393425" cy="29384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3425" cy="2938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generează două numere aleatoare în fișiere. Se citesc cele două numere și se apelează succesiv algoritmii secvențial și paralel. Se printează timpul execuției fiecăruia și se salvează rezultatele intr-un fișier Excel (doar după ce se testează egalitatea rezultatelor).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Soluția acestui laborator este construită pe baza celei din laboratorul anterior (adunarea a 2 numere),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deoarece majoritatea funcțiilor utile si algoritmii implementați se pot refolosi în mod eficient și rapid în implementarea algoritmilor de înmulțire.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jc w:val="both"/>
        <w:rPr>
          <w:rFonts w:ascii="Roboto" w:cs="Roboto" w:eastAsia="Roboto" w:hAnsi="Roboto"/>
          <w:b w:val="1"/>
          <w:u w:val="single"/>
        </w:rPr>
      </w:pPr>
      <w:bookmarkStart w:colFirst="0" w:colLast="0" w:name="_6lc9c9829ejv" w:id="6"/>
      <w:bookmarkEnd w:id="6"/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Diagrama de clase</w:t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7992782" cy="3919538"/>
            <wp:effectExtent b="2036622" l="-2036621" r="-2036621" t="2036622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876" r="2144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92782" cy="391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jc w:val="both"/>
        <w:rPr>
          <w:rFonts w:ascii="Roboto" w:cs="Roboto" w:eastAsia="Roboto" w:hAnsi="Roboto"/>
        </w:rPr>
      </w:pPr>
      <w:bookmarkStart w:colFirst="0" w:colLast="0" w:name="_95ugoe9bf6e" w:id="7"/>
      <w:bookmarkEnd w:id="7"/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Descrierea algoritmului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Varianta secvențială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alege un deînmulțit și un înmulțitor dintre cele două numere (optim înmulțitorul va fi numărul mai scurt)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Pentru fiecare cifră din înmulțitor, se calculează produsul dintre cifră și înmulțitor în mod iterativ (cifră cu cifră), rezultând o listă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produse parțiale ( N = numărul de cifre al înmulțitorului)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adună toate produsele parțiale, iterativ, adunând număr cu număr la un subtotal, folosind algoritmul de adunare secvențială de la lab.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1a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Varianta paralelă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Identic variantei secvențiale, se aleg deînmulțitul și înmulțitorul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alocă fiecărui din cele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 </w:t>
      </w:r>
      <w:r w:rsidDel="00000000" w:rsidR="00000000" w:rsidRPr="00000000">
        <w:rPr>
          <w:rFonts w:ascii="Andika" w:cs="Andika" w:eastAsia="Andika" w:hAnsi="Andika"/>
          <w:rtl w:val="0"/>
        </w:rPr>
        <w:t xml:space="preserve">thread-uri un interval de cifre din înmulțitor ( N/P + restul de cifre, distribuite în mod aproximativ egal)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Fiecare thread calculează N/P produsuri parțiale între deînmulțit și cifrele înmulțitorului din intervalul primit și le adaugă intr-o listă comună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Pentru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optimizare</w:t>
      </w:r>
      <w:r w:rsidDel="00000000" w:rsidR="00000000" w:rsidRPr="00000000">
        <w:rPr>
          <w:rFonts w:ascii="Andika" w:cs="Andika" w:eastAsia="Andika" w:hAnsi="Andika"/>
          <w:rtl w:val="0"/>
        </w:rPr>
        <w:t xml:space="preserve">, cele N produsuri parțiale sunt adunate în mod secvențial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thread-uri, fiecare thread adunând N/P numere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Cele N/P sume rezultate din adunarea produsurilor parțiale se vor aduna în mod secvențial de P thread-uri, fiecare adunând N/(P^2) numere; astfel, se va repeta pasul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până când lista de numere de adunat are o dimensiune mai mică decât 2*P (adică până când nu mai există un minim de 2 numere de adunat pentru fiecare thread)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Rezultatul final se obține din adunarea secvențială a numerelor rămase (&lt;2*P)</w:t>
      </w:r>
    </w:p>
    <w:p w:rsidR="00000000" w:rsidDel="00000000" w:rsidP="00000000" w:rsidRDefault="00000000" w:rsidRPr="00000000" w14:paraId="00000025">
      <w:pPr>
        <w:pStyle w:val="Heading2"/>
        <w:jc w:val="both"/>
        <w:rPr>
          <w:rFonts w:ascii="Roboto" w:cs="Roboto" w:eastAsia="Roboto" w:hAnsi="Roboto"/>
          <w:b w:val="1"/>
          <w:u w:val="single"/>
        </w:rPr>
      </w:pPr>
      <w:bookmarkStart w:colFirst="0" w:colLast="0" w:name="_csvgpmv19vn1" w:id="8"/>
      <w:bookmarkEnd w:id="8"/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Optimizare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Folosirea unor tipuri de date optime (ca dimensiune, acces și siguranță):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vectori de tip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unsigned char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(echivalent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byte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 Java)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Pasarea datelor folosind referinte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&amp;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folosind tipul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oriunde e permis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Folosirea containelor și funcțiilor specifice bibliotecii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pentru a folosi cod eficient și optimizat, dar și pentru a păstra algoritmii paraleli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thread-safe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din punct de vedere al accesului concurent al datelor comune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Obiecte create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local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funcții care nu copiază date, pentru a evita crearea de memory leak-uri si a lăsa memoria să fie gestionată eficient în mod implicit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both"/>
        <w:rPr>
          <w:rFonts w:ascii="Roboto" w:cs="Roboto" w:eastAsia="Roboto" w:hAnsi="Roboto"/>
          <w:b w:val="1"/>
        </w:rPr>
      </w:pPr>
      <w:bookmarkStart w:colFirst="0" w:colLast="0" w:name="_rkz5f9ofr9vt" w:id="9"/>
      <w:bookmarkEnd w:id="9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Testare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02000"/>
            <wp:effectExtent b="0" l="0" r="0" t="0"/>
            <wp:docPr descr="Chart" id="2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jc w:val="both"/>
        <w:rPr>
          <w:rFonts w:ascii="Roboto" w:cs="Roboto" w:eastAsia="Roboto" w:hAnsi="Roboto"/>
          <w:b w:val="1"/>
          <w:u w:val="single"/>
        </w:rPr>
      </w:pPr>
      <w:bookmarkStart w:colFirst="0" w:colLast="0" w:name="_rpplsjr25ras" w:id="10"/>
      <w:bookmarkEnd w:id="10"/>
      <w:r w:rsidDel="00000000" w:rsidR="00000000" w:rsidRPr="00000000">
        <w:rPr>
          <w:rFonts w:ascii="Andika" w:cs="Andika" w:eastAsia="Andika" w:hAnsi="Andika"/>
          <w:b w:val="1"/>
          <w:u w:val="single"/>
          <w:rtl w:val="0"/>
        </w:rPr>
        <w:t xml:space="preserve">Condiții de testare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Processor Intel Core i5-8250U CPU @ 1.60GHz, 1800 Mhz, 4 Cores, 8 Logical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 GB RAM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Performanța testată pe 2^15 (~33 mii) cifre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 rulări pentru fiecare caz (1/2/4/8 thread-uri)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unitatea pentru măsurarea timpului de execuție -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milisecunde</w:t>
      </w:r>
    </w:p>
    <w:sectPr>
      <w:headerReference r:id="rId9" w:type="default"/>
      <w:headerReference r:id="rId10" w:type="first"/>
      <w:footerReference r:id="rId11" w:type="first"/>
      <w:pgSz w:h="16838" w:w="11906"/>
      <w:pgMar w:bottom="1440" w:top="1440" w:left="1440" w:right="1440" w:header="475.2000000000000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  <w:t xml:space="preserve">Ghioci Vlad-Ștefan, subgr. 233/2</w:t>
      <w:tab/>
      <w:tab/>
      <w:tab/>
      <w:tab/>
      <w:tab/>
      <w:t xml:space="preserve">30 Octombrie, 2019</w:t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