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CAEE6" w14:textId="77777777" w:rsidR="00501EF2" w:rsidRPr="001A5C86" w:rsidRDefault="00501EF2" w:rsidP="00B93BB3">
      <w:pPr>
        <w:pStyle w:val="Title"/>
        <w:jc w:val="center"/>
        <w:rPr>
          <w:sz w:val="36"/>
          <w:szCs w:val="36"/>
        </w:rPr>
      </w:pPr>
    </w:p>
    <w:p w14:paraId="185E6022" w14:textId="66F7ACE8" w:rsidR="00501EF2" w:rsidRPr="001A5C86" w:rsidRDefault="00501EF2" w:rsidP="00B93BB3">
      <w:pPr>
        <w:pStyle w:val="Title"/>
        <w:jc w:val="center"/>
        <w:rPr>
          <w:sz w:val="32"/>
          <w:szCs w:val="32"/>
        </w:rPr>
      </w:pPr>
      <w:r>
        <w:rPr>
          <w:sz w:val="32"/>
          <w:szCs w:val="32"/>
        </w:rPr>
        <w:t>Fremgangsmåde</w:t>
      </w:r>
      <w:r w:rsidR="00AF03DE">
        <w:rPr>
          <w:sz w:val="32"/>
          <w:szCs w:val="32"/>
        </w:rPr>
        <w:t xml:space="preserve"> - Refactor</w:t>
      </w:r>
    </w:p>
    <w:tbl>
      <w:tblPr>
        <w:tblStyle w:val="GridTable5Dark-Accent1"/>
        <w:tblW w:w="9673" w:type="dxa"/>
        <w:tblLook w:val="04A0" w:firstRow="1" w:lastRow="0" w:firstColumn="1" w:lastColumn="0" w:noHBand="0" w:noVBand="1"/>
      </w:tblPr>
      <w:tblGrid>
        <w:gridCol w:w="1852"/>
        <w:gridCol w:w="7821"/>
      </w:tblGrid>
      <w:tr w:rsidR="00501EF2" w:rsidRPr="001A5C86" w14:paraId="3DD79E66" w14:textId="77777777" w:rsidTr="002D23CA">
        <w:trPr>
          <w:cnfStyle w:val="100000000000" w:firstRow="1" w:lastRow="0" w:firstColumn="0" w:lastColumn="0" w:oddVBand="0" w:evenVBand="0" w:oddHBand="0"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852" w:type="dxa"/>
          </w:tcPr>
          <w:p w14:paraId="779AC320" w14:textId="77777777" w:rsidR="00501EF2" w:rsidRPr="001A5C86" w:rsidRDefault="00501EF2" w:rsidP="00B93BB3">
            <w:pPr>
              <w:jc w:val="center"/>
            </w:pPr>
            <w:r w:rsidRPr="001A5C86">
              <w:t>Navn</w:t>
            </w:r>
          </w:p>
        </w:tc>
        <w:tc>
          <w:tcPr>
            <w:tcW w:w="7821" w:type="dxa"/>
            <w:shd w:val="clear" w:color="auto" w:fill="C1E4F5" w:themeFill="accent1" w:themeFillTint="33"/>
          </w:tcPr>
          <w:p w14:paraId="073CAD79" w14:textId="77777777" w:rsidR="00501EF2" w:rsidRPr="001A5C86" w:rsidRDefault="00501EF2" w:rsidP="00B93BB3">
            <w:pPr>
              <w:jc w:val="center"/>
              <w:cnfStyle w:val="100000000000" w:firstRow="1" w:lastRow="0" w:firstColumn="0" w:lastColumn="0" w:oddVBand="0" w:evenVBand="0" w:oddHBand="0" w:evenHBand="0" w:firstRowFirstColumn="0" w:firstRowLastColumn="0" w:lastRowFirstColumn="0" w:lastRowLastColumn="0"/>
              <w:rPr>
                <w:b w:val="0"/>
                <w:bCs w:val="0"/>
              </w:rPr>
            </w:pPr>
            <w:r w:rsidRPr="001A5C86">
              <w:rPr>
                <w:color w:val="auto"/>
              </w:rPr>
              <w:t>Stefan Andrei Tumurug</w:t>
            </w:r>
          </w:p>
        </w:tc>
      </w:tr>
      <w:tr w:rsidR="005D5C71" w:rsidRPr="001A5C86" w14:paraId="063371AC" w14:textId="77777777" w:rsidTr="002D23CA">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852" w:type="dxa"/>
          </w:tcPr>
          <w:p w14:paraId="2D8CD0EB" w14:textId="5FA7E026" w:rsidR="005D5C71" w:rsidRPr="001A5C86" w:rsidRDefault="005D5C71" w:rsidP="00B93BB3">
            <w:pPr>
              <w:jc w:val="center"/>
            </w:pPr>
            <w:r>
              <w:t>Projekt</w:t>
            </w:r>
          </w:p>
        </w:tc>
        <w:tc>
          <w:tcPr>
            <w:tcW w:w="7821" w:type="dxa"/>
          </w:tcPr>
          <w:p w14:paraId="0E379A9F" w14:textId="377A31E1" w:rsidR="005D5C71" w:rsidRPr="005D5C71" w:rsidRDefault="005D5C71" w:rsidP="00B93BB3">
            <w:pPr>
              <w:jc w:val="center"/>
              <w:cnfStyle w:val="000000100000" w:firstRow="0" w:lastRow="0" w:firstColumn="0" w:lastColumn="0" w:oddVBand="0" w:evenVBand="0" w:oddHBand="1" w:evenHBand="0" w:firstRowFirstColumn="0" w:firstRowLastColumn="0" w:lastRowFirstColumn="0" w:lastRowLastColumn="0"/>
              <w:rPr>
                <w:b/>
                <w:bCs/>
              </w:rPr>
            </w:pPr>
            <w:r>
              <w:rPr>
                <w:b/>
                <w:bCs/>
              </w:rPr>
              <w:t>Blackjack - Refactor</w:t>
            </w:r>
          </w:p>
        </w:tc>
      </w:tr>
      <w:tr w:rsidR="00501EF2" w:rsidRPr="0084483A" w14:paraId="435C5060" w14:textId="77777777" w:rsidTr="002D23CA">
        <w:trPr>
          <w:trHeight w:val="601"/>
        </w:trPr>
        <w:tc>
          <w:tcPr>
            <w:cnfStyle w:val="001000000000" w:firstRow="0" w:lastRow="0" w:firstColumn="1" w:lastColumn="0" w:oddVBand="0" w:evenVBand="0" w:oddHBand="0" w:evenHBand="0" w:firstRowFirstColumn="0" w:firstRowLastColumn="0" w:lastRowFirstColumn="0" w:lastRowLastColumn="0"/>
            <w:tcW w:w="1852" w:type="dxa"/>
          </w:tcPr>
          <w:p w14:paraId="2B811F9D" w14:textId="77777777" w:rsidR="00AF03DE" w:rsidRDefault="00AF03DE" w:rsidP="00B93BB3">
            <w:pPr>
              <w:jc w:val="center"/>
              <w:rPr>
                <w:b w:val="0"/>
                <w:bCs w:val="0"/>
              </w:rPr>
            </w:pPr>
            <w:r w:rsidRPr="00AF03DE">
              <w:t>Refactor</w:t>
            </w:r>
          </w:p>
          <w:p w14:paraId="13E485AD" w14:textId="20032B81" w:rsidR="00501EF2" w:rsidRPr="00AF03DE" w:rsidRDefault="00AF03DE" w:rsidP="00B93BB3">
            <w:pPr>
              <w:jc w:val="center"/>
            </w:pPr>
            <w:r w:rsidRPr="00AF03DE">
              <w:t xml:space="preserve"> </w:t>
            </w:r>
            <w:r w:rsidR="00682B38">
              <w:rPr>
                <w:sz w:val="16"/>
                <w:szCs w:val="16"/>
              </w:rPr>
              <w:t>Git-Branch</w:t>
            </w:r>
          </w:p>
        </w:tc>
        <w:tc>
          <w:tcPr>
            <w:tcW w:w="7821" w:type="dxa"/>
          </w:tcPr>
          <w:p w14:paraId="47603E9E" w14:textId="77C6D860" w:rsidR="00682B38" w:rsidRDefault="00682B38" w:rsidP="009D7266">
            <w:pPr>
              <w:jc w:val="center"/>
              <w:cnfStyle w:val="000000000000" w:firstRow="0" w:lastRow="0" w:firstColumn="0" w:lastColumn="0" w:oddVBand="0" w:evenVBand="0" w:oddHBand="0" w:evenHBand="0" w:firstRowFirstColumn="0" w:firstRowLastColumn="0" w:lastRowFirstColumn="0" w:lastRowLastColumn="0"/>
              <w:rPr>
                <w:b/>
                <w:bCs/>
                <w:lang w:val="da-DK"/>
              </w:rPr>
            </w:pPr>
            <w:r w:rsidRPr="00682B38">
              <w:rPr>
                <w:b/>
                <w:bCs/>
                <w:lang w:val="da-DK"/>
              </w:rPr>
              <w:t xml:space="preserve">Der er oprettet en separat Git-branch med navnet </w:t>
            </w:r>
            <w:r w:rsidRPr="00682B38">
              <w:rPr>
                <w:b/>
                <w:bCs/>
                <w:i/>
                <w:iCs/>
                <w:lang w:val="da-DK"/>
              </w:rPr>
              <w:t>refactor</w:t>
            </w:r>
            <w:r w:rsidRPr="00682B38">
              <w:rPr>
                <w:b/>
                <w:bCs/>
                <w:lang w:val="da-DK"/>
              </w:rPr>
              <w:t xml:space="preserve">, som anvendes til videreudvikling af projektet uden at påvirke den oprindelige afleveringsversion på </w:t>
            </w:r>
            <w:r w:rsidRPr="00682B38">
              <w:rPr>
                <w:b/>
                <w:bCs/>
                <w:i/>
                <w:iCs/>
                <w:lang w:val="da-DK"/>
              </w:rPr>
              <w:t>main</w:t>
            </w:r>
            <w:r w:rsidRPr="00682B38">
              <w:rPr>
                <w:b/>
                <w:bCs/>
                <w:lang w:val="da-DK"/>
              </w:rPr>
              <w:t>.</w:t>
            </w:r>
          </w:p>
          <w:p w14:paraId="0B6E8962" w14:textId="13F8B5B9" w:rsidR="00682B38" w:rsidRPr="00682B38" w:rsidRDefault="00682B38" w:rsidP="00682B38">
            <w:pPr>
              <w:jc w:val="center"/>
              <w:cnfStyle w:val="000000000000" w:firstRow="0" w:lastRow="0" w:firstColumn="0" w:lastColumn="0" w:oddVBand="0" w:evenVBand="0" w:oddHBand="0" w:evenHBand="0" w:firstRowFirstColumn="0" w:firstRowLastColumn="0" w:lastRowFirstColumn="0" w:lastRowLastColumn="0"/>
              <w:rPr>
                <w:b/>
                <w:bCs/>
                <w:lang w:val="da-DK"/>
              </w:rPr>
            </w:pPr>
            <w:r w:rsidRPr="00682B38">
              <w:rPr>
                <w:b/>
                <w:bCs/>
                <w:lang w:val="da-DK"/>
              </w:rPr>
              <w:t>Refactor-branchen fungerer som arbejdsgren for implementering af nye features og arkitektoniske udvidelser.</w:t>
            </w:r>
          </w:p>
          <w:p w14:paraId="3CCD1991" w14:textId="77777777" w:rsidR="00682B38" w:rsidRDefault="00682B38" w:rsidP="00682B38">
            <w:pPr>
              <w:jc w:val="center"/>
              <w:cnfStyle w:val="000000000000" w:firstRow="0" w:lastRow="0" w:firstColumn="0" w:lastColumn="0" w:oddVBand="0" w:evenVBand="0" w:oddHBand="0" w:evenHBand="0" w:firstRowFirstColumn="0" w:firstRowLastColumn="0" w:lastRowFirstColumn="0" w:lastRowLastColumn="0"/>
              <w:rPr>
                <w:b/>
                <w:bCs/>
                <w:lang w:val="da-DK"/>
              </w:rPr>
            </w:pPr>
            <w:r w:rsidRPr="00682B38">
              <w:rPr>
                <w:b/>
                <w:bCs/>
                <w:lang w:val="da-DK"/>
              </w:rPr>
              <w:t xml:space="preserve">Udviklingen på refactor-branchen foretages over to arbejdsdage (onsdag og torsdag), hvor der arbejdes med udvidelse af Core, bot-logik, betting, avancerede spillerhandlinger samt opdatering af UI. </w:t>
            </w:r>
          </w:p>
          <w:p w14:paraId="40E8F06D" w14:textId="524F0705" w:rsidR="00AF03DE" w:rsidRPr="00482AE2" w:rsidRDefault="00682B38" w:rsidP="00682B38">
            <w:pPr>
              <w:jc w:val="center"/>
              <w:cnfStyle w:val="000000000000" w:firstRow="0" w:lastRow="0" w:firstColumn="0" w:lastColumn="0" w:oddVBand="0" w:evenVBand="0" w:oddHBand="0" w:evenHBand="0" w:firstRowFirstColumn="0" w:firstRowLastColumn="0" w:lastRowFirstColumn="0" w:lastRowLastColumn="0"/>
              <w:rPr>
                <w:b/>
                <w:bCs/>
                <w:lang w:val="da-DK"/>
              </w:rPr>
            </w:pPr>
            <w:r w:rsidRPr="00682B38">
              <w:rPr>
                <w:b/>
                <w:bCs/>
                <w:lang w:val="da-DK"/>
              </w:rPr>
              <w:t>Main-branchen bevares uændret som referenceversion, så forskelle mellem V1 og V2 kan sammenlignes direkte via Git.</w:t>
            </w:r>
          </w:p>
        </w:tc>
      </w:tr>
      <w:tr w:rsidR="00036644" w:rsidRPr="0084483A" w14:paraId="5C4109B3" w14:textId="77777777" w:rsidTr="002D23CA">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852" w:type="dxa"/>
          </w:tcPr>
          <w:p w14:paraId="25A255D4" w14:textId="77777777" w:rsidR="00885263" w:rsidRPr="00885263" w:rsidRDefault="00885263" w:rsidP="00885263">
            <w:pPr>
              <w:jc w:val="center"/>
              <w:rPr>
                <w:rFonts w:cs="ADLaM Display"/>
                <w:lang w:val="da-DK"/>
              </w:rPr>
            </w:pPr>
            <w:r w:rsidRPr="00885263">
              <w:rPr>
                <w:rFonts w:cs="ADLaM Display"/>
                <w:lang w:val="da-DK"/>
              </w:rPr>
              <w:t>Udvidelse af Core</w:t>
            </w:r>
          </w:p>
          <w:p w14:paraId="2A0D41A6" w14:textId="5AC53E2A" w:rsidR="00036644" w:rsidRPr="00036644" w:rsidRDefault="00885263" w:rsidP="00885263">
            <w:pPr>
              <w:jc w:val="center"/>
              <w:rPr>
                <w:lang w:val="da-DK"/>
              </w:rPr>
            </w:pPr>
            <w:r w:rsidRPr="00885263">
              <w:rPr>
                <w:rFonts w:cs="ADLaM Display"/>
                <w:sz w:val="16"/>
                <w:szCs w:val="16"/>
                <w:lang w:val="da-DK"/>
              </w:rPr>
              <w:t>Multi-Player, Betting, Settlement og Game Flow</w:t>
            </w:r>
          </w:p>
        </w:tc>
        <w:tc>
          <w:tcPr>
            <w:tcW w:w="7821" w:type="dxa"/>
          </w:tcPr>
          <w:p w14:paraId="006A5A5F" w14:textId="77777777" w:rsid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 xml:space="preserve">Refactoren er implementeret ved at udvide Core-laget med nye domæneobjekter og en opdateret GameEngine, så spillet kan afvikles med flere spillere mod dealer. </w:t>
            </w:r>
          </w:p>
          <w:p w14:paraId="599C4CF4" w14:textId="0431AA99" w:rsidR="00036644" w:rsidRP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Den oprindelige struktur (Core, CLI og Tests som separate projekter) er bevaret, og ændringerne er lavet på en separat Git-branch (refactor), så V1 på main kan sammenlignes direkte.</w:t>
            </w:r>
          </w:p>
        </w:tc>
      </w:tr>
      <w:tr w:rsidR="00885263" w:rsidRPr="0084483A" w14:paraId="54AE4AE5" w14:textId="77777777" w:rsidTr="002D23CA">
        <w:trPr>
          <w:trHeight w:val="601"/>
        </w:trPr>
        <w:tc>
          <w:tcPr>
            <w:cnfStyle w:val="001000000000" w:firstRow="0" w:lastRow="0" w:firstColumn="1" w:lastColumn="0" w:oddVBand="0" w:evenVBand="0" w:oddHBand="0" w:evenHBand="0" w:firstRowFirstColumn="0" w:firstRowLastColumn="0" w:lastRowFirstColumn="0" w:lastRowLastColumn="0"/>
            <w:tcW w:w="1852" w:type="dxa"/>
          </w:tcPr>
          <w:p w14:paraId="4B021658" w14:textId="77777777" w:rsidR="00885263" w:rsidRDefault="00885263" w:rsidP="00885263">
            <w:pPr>
              <w:jc w:val="center"/>
              <w:rPr>
                <w:rFonts w:cs="ADLaM Display"/>
                <w:b w:val="0"/>
                <w:bCs w:val="0"/>
                <w:lang w:val="da-DK"/>
              </w:rPr>
            </w:pPr>
            <w:r w:rsidRPr="00885263">
              <w:rPr>
                <w:rFonts w:cs="ADLaM Display"/>
                <w:lang w:val="da-DK"/>
              </w:rPr>
              <w:t>Nye mapper og filer</w:t>
            </w:r>
            <w:r>
              <w:rPr>
                <w:rFonts w:cs="ADLaM Display"/>
                <w:lang w:val="da-DK"/>
              </w:rPr>
              <w:t xml:space="preserve"> </w:t>
            </w:r>
          </w:p>
          <w:p w14:paraId="506D96DF" w14:textId="6F8E8E9D" w:rsidR="00885263" w:rsidRPr="00885263" w:rsidRDefault="00885263" w:rsidP="00885263">
            <w:pPr>
              <w:jc w:val="center"/>
              <w:rPr>
                <w:rFonts w:cs="ADLaM Display"/>
                <w:lang w:val="da-DK"/>
              </w:rPr>
            </w:pPr>
            <w:r w:rsidRPr="00885263">
              <w:rPr>
                <w:rFonts w:cs="ADLaM Display"/>
                <w:sz w:val="18"/>
                <w:szCs w:val="18"/>
                <w:lang w:val="da-DK"/>
              </w:rPr>
              <w:t>Blackjack.Core</w:t>
            </w:r>
          </w:p>
        </w:tc>
        <w:tc>
          <w:tcPr>
            <w:tcW w:w="7821" w:type="dxa"/>
          </w:tcPr>
          <w:p w14:paraId="53EAB188" w14:textId="77777777" w:rsidR="00885263" w:rsidRPr="00885263" w:rsidRDefault="00885263" w:rsidP="00885263">
            <w:pPr>
              <w:jc w:val="center"/>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Der er oprettet nye folders i Core for at adskille ansvar og holde koden skalerbar:</w:t>
            </w:r>
          </w:p>
          <w:p w14:paraId="6DA9883E" w14:textId="77777777" w:rsidR="00885263" w:rsidRPr="00885263" w:rsidRDefault="00885263" w:rsidP="00885263">
            <w:pPr>
              <w:ind w:left="720"/>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Betting: indeholder økonomiobjekter til betting og bankroll.</w:t>
            </w:r>
          </w:p>
          <w:p w14:paraId="1BDCAA90" w14:textId="77777777" w:rsidR="00885263" w:rsidRPr="00885263" w:rsidRDefault="00885263" w:rsidP="00885263">
            <w:pPr>
              <w:ind w:left="720"/>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Players: indeholder spiller-objekter og strategi til beslutningslogik.</w:t>
            </w:r>
          </w:p>
          <w:p w14:paraId="7B88097C" w14:textId="77777777" w:rsidR="00885263" w:rsidRPr="00885263" w:rsidRDefault="00885263" w:rsidP="00885263">
            <w:pPr>
              <w:ind w:left="720"/>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Abstractions: udvidet med interfaces til strategi og payout-beregning.</w:t>
            </w:r>
          </w:p>
          <w:p w14:paraId="1741DC54" w14:textId="6D0377BA" w:rsidR="00885263" w:rsidRPr="00885263" w:rsidRDefault="00885263" w:rsidP="00885263">
            <w:pPr>
              <w:ind w:left="720"/>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Game: udvidet med beslutningsmodeller og en refactored GameEngine.</w:t>
            </w:r>
          </w:p>
        </w:tc>
      </w:tr>
      <w:tr w:rsidR="00885263" w:rsidRPr="0084483A" w14:paraId="4A61640D" w14:textId="77777777" w:rsidTr="002D23CA">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852" w:type="dxa"/>
          </w:tcPr>
          <w:p w14:paraId="3FBE8150" w14:textId="77777777" w:rsidR="00885263" w:rsidRDefault="00885263" w:rsidP="00885263">
            <w:pPr>
              <w:jc w:val="center"/>
              <w:rPr>
                <w:rFonts w:cs="ADLaM Display"/>
                <w:b w:val="0"/>
                <w:bCs w:val="0"/>
              </w:rPr>
            </w:pPr>
            <w:r w:rsidRPr="00885263">
              <w:rPr>
                <w:rFonts w:cs="ADLaM Display"/>
              </w:rPr>
              <w:t xml:space="preserve">Domain-opdatering </w:t>
            </w:r>
          </w:p>
          <w:p w14:paraId="18482223" w14:textId="10C71941" w:rsidR="00885263" w:rsidRPr="00885263" w:rsidRDefault="00885263" w:rsidP="00885263">
            <w:pPr>
              <w:jc w:val="center"/>
              <w:rPr>
                <w:rFonts w:cs="ADLaM Display"/>
                <w:lang w:val="da-DK"/>
              </w:rPr>
            </w:pPr>
            <w:r w:rsidRPr="00885263">
              <w:rPr>
                <w:rFonts w:cs="ADLaM Display"/>
              </w:rPr>
              <w:t>Hand</w:t>
            </w:r>
          </w:p>
        </w:tc>
        <w:tc>
          <w:tcPr>
            <w:tcW w:w="7821" w:type="dxa"/>
          </w:tcPr>
          <w:p w14:paraId="5996332D" w14:textId="77777777" w:rsid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 xml:space="preserve">For at kunne genbruge samme engine og spillerobjekter på tværs af runder er Hand udvidet med Clear(), så en hånd kan nulstilles uden at oprette nye instanser. </w:t>
            </w:r>
          </w:p>
          <w:p w14:paraId="24BB5F0E" w14:textId="77777777" w:rsid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 xml:space="preserve">Derudover eksponeres kort som IReadOnlyList&lt;Card&gt; via Cards-property, så andre dele af koden kan læse hånden uden at kunne ændre den direkte. </w:t>
            </w:r>
          </w:p>
          <w:p w14:paraId="0CB6B7A0" w14:textId="77777777" w:rsid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AddCard er opdateret med en guard clause for at sikre, at null ikke kan tilføjes.</w:t>
            </w:r>
          </w:p>
          <w:p w14:paraId="22524D04" w14:textId="723635D0" w:rsidR="00885263" w:rsidRP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p>
        </w:tc>
      </w:tr>
      <w:tr w:rsidR="00885263" w:rsidRPr="0084483A" w14:paraId="4F1D8ABB" w14:textId="77777777" w:rsidTr="002D23CA">
        <w:trPr>
          <w:trHeight w:val="601"/>
        </w:trPr>
        <w:tc>
          <w:tcPr>
            <w:cnfStyle w:val="001000000000" w:firstRow="0" w:lastRow="0" w:firstColumn="1" w:lastColumn="0" w:oddVBand="0" w:evenVBand="0" w:oddHBand="0" w:evenHBand="0" w:firstRowFirstColumn="0" w:firstRowLastColumn="0" w:lastRowFirstColumn="0" w:lastRowLastColumn="0"/>
            <w:tcW w:w="1852" w:type="dxa"/>
          </w:tcPr>
          <w:p w14:paraId="2AFA6600" w14:textId="77777777" w:rsidR="00885263" w:rsidRDefault="00885263" w:rsidP="00885263">
            <w:pPr>
              <w:jc w:val="center"/>
              <w:rPr>
                <w:rFonts w:cs="ADLaM Display"/>
                <w:b w:val="0"/>
                <w:bCs w:val="0"/>
                <w:lang w:val="da-DK"/>
              </w:rPr>
            </w:pPr>
            <w:r w:rsidRPr="00885263">
              <w:rPr>
                <w:rFonts w:cs="ADLaM Display"/>
                <w:lang w:val="da-DK"/>
              </w:rPr>
              <w:lastRenderedPageBreak/>
              <w:t>Betting</w:t>
            </w:r>
          </w:p>
          <w:p w14:paraId="41B57AC3" w14:textId="3EA06974" w:rsidR="00885263" w:rsidRPr="00885263" w:rsidRDefault="00885263" w:rsidP="00885263">
            <w:pPr>
              <w:jc w:val="center"/>
              <w:rPr>
                <w:rFonts w:cs="ADLaM Display"/>
                <w:lang w:val="da-DK"/>
              </w:rPr>
            </w:pPr>
            <w:r w:rsidRPr="00885263">
              <w:rPr>
                <w:rFonts w:cs="ADLaM Display"/>
                <w:lang w:val="da-DK"/>
              </w:rPr>
              <w:t xml:space="preserve"> Bankroll, Bet og payout-beregning</w:t>
            </w:r>
          </w:p>
        </w:tc>
        <w:tc>
          <w:tcPr>
            <w:tcW w:w="7821" w:type="dxa"/>
          </w:tcPr>
          <w:p w14:paraId="6A761647" w14:textId="77777777" w:rsidR="00885263" w:rsidRPr="00885263" w:rsidRDefault="00885263" w:rsidP="00885263">
            <w:pPr>
              <w:jc w:val="center"/>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Der er implementeret en økonomimodel bestående af:</w:t>
            </w:r>
          </w:p>
          <w:p w14:paraId="4F4182F9" w14:textId="77777777" w:rsidR="00885263" w:rsidRPr="00885263" w:rsidRDefault="00885263" w:rsidP="00885263">
            <w:pPr>
              <w:ind w:left="720"/>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Bet: et value object som validerer at et bet er positivt.</w:t>
            </w:r>
          </w:p>
          <w:p w14:paraId="1F4A7ADA" w14:textId="77777777" w:rsidR="00885263" w:rsidRPr="00885263" w:rsidRDefault="00885263" w:rsidP="00885263">
            <w:pPr>
              <w:ind w:left="720"/>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Bankroll: holder spillerens saldo og indeholder validering for bet og saldoændringer.</w:t>
            </w:r>
          </w:p>
          <w:p w14:paraId="0757C25C" w14:textId="77777777" w:rsidR="00885263" w:rsidRPr="00885263" w:rsidRDefault="00885263" w:rsidP="00885263">
            <w:pPr>
              <w:ind w:left="720"/>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StandardPayoutCalculator: en separat service der beregner nettoændring i bankroll ud fra rundens resultat (PlayerWin, DealerWin, Push) og om spilleren har doubled down.</w:t>
            </w:r>
          </w:p>
          <w:p w14:paraId="4CC7E9A3" w14:textId="77777777" w:rsidR="00885263" w:rsidRPr="00885263" w:rsidRDefault="00885263" w:rsidP="00885263">
            <w:pPr>
              <w:jc w:val="center"/>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Payout er lagt i en separat klasse for at holde GameEngine fokuseret på spilflow frem for økonomiregler.</w:t>
            </w:r>
          </w:p>
          <w:p w14:paraId="6A335A56" w14:textId="77777777" w:rsidR="00885263" w:rsidRPr="00885263" w:rsidRDefault="00885263" w:rsidP="009D7266">
            <w:pPr>
              <w:jc w:val="center"/>
              <w:cnfStyle w:val="000000000000" w:firstRow="0" w:lastRow="0" w:firstColumn="0" w:lastColumn="0" w:oddVBand="0" w:evenVBand="0" w:oddHBand="0" w:evenHBand="0" w:firstRowFirstColumn="0" w:firstRowLastColumn="0" w:lastRowFirstColumn="0" w:lastRowLastColumn="0"/>
              <w:rPr>
                <w:b/>
                <w:bCs/>
                <w:lang w:val="da-DK"/>
              </w:rPr>
            </w:pPr>
          </w:p>
        </w:tc>
      </w:tr>
      <w:tr w:rsidR="00885263" w:rsidRPr="0084483A" w14:paraId="69DE87CB" w14:textId="77777777" w:rsidTr="002D23CA">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852" w:type="dxa"/>
          </w:tcPr>
          <w:p w14:paraId="1B3D55CB" w14:textId="77777777" w:rsidR="00885263" w:rsidRDefault="00885263" w:rsidP="00885263">
            <w:pPr>
              <w:jc w:val="center"/>
              <w:rPr>
                <w:rFonts w:cs="ADLaM Display"/>
                <w:b w:val="0"/>
                <w:bCs w:val="0"/>
              </w:rPr>
            </w:pPr>
            <w:r w:rsidRPr="00885263">
              <w:rPr>
                <w:rFonts w:cs="ADLaM Display"/>
              </w:rPr>
              <w:t xml:space="preserve">Players </w:t>
            </w:r>
          </w:p>
          <w:p w14:paraId="2BD769D5" w14:textId="269773AC" w:rsidR="00885263" w:rsidRPr="00885263" w:rsidRDefault="00885263" w:rsidP="00885263">
            <w:pPr>
              <w:jc w:val="center"/>
              <w:rPr>
                <w:rFonts w:cs="ADLaM Display"/>
              </w:rPr>
            </w:pPr>
            <w:r w:rsidRPr="00885263">
              <w:rPr>
                <w:rFonts w:cs="ADLaM Display"/>
              </w:rPr>
              <w:t>Player og hand-state</w:t>
            </w:r>
          </w:p>
        </w:tc>
        <w:tc>
          <w:tcPr>
            <w:tcW w:w="7821" w:type="dxa"/>
          </w:tcPr>
          <w:p w14:paraId="75348007" w14:textId="77777777" w:rsid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 xml:space="preserve">Der er introduceret et Player-objekt, som samler spillerens navn, bankroll, aktuelt bet, hånd og strategi. </w:t>
            </w:r>
          </w:p>
          <w:p w14:paraId="4B9C65F7" w14:textId="77777777" w:rsid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 xml:space="preserve">For at støtte avancerede handlinger som double down er der tilføjet PlayerHandState, som holder flags for spillerens hånd (fx om der er doubled down). </w:t>
            </w:r>
          </w:p>
          <w:p w14:paraId="0203E115" w14:textId="7A207E5B" w:rsidR="00885263" w:rsidRP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Spilleren kan resettes mellem runder via ResetForNewRound(), som nulstiller bet, hånd og state.</w:t>
            </w:r>
          </w:p>
        </w:tc>
      </w:tr>
      <w:tr w:rsidR="00885263" w:rsidRPr="0084483A" w14:paraId="283B031F" w14:textId="77777777" w:rsidTr="002D23CA">
        <w:trPr>
          <w:trHeight w:val="601"/>
        </w:trPr>
        <w:tc>
          <w:tcPr>
            <w:cnfStyle w:val="001000000000" w:firstRow="0" w:lastRow="0" w:firstColumn="1" w:lastColumn="0" w:oddVBand="0" w:evenVBand="0" w:oddHBand="0" w:evenHBand="0" w:firstRowFirstColumn="0" w:firstRowLastColumn="0" w:lastRowFirstColumn="0" w:lastRowLastColumn="0"/>
            <w:tcW w:w="1852" w:type="dxa"/>
          </w:tcPr>
          <w:p w14:paraId="568EE3B2" w14:textId="613AA045" w:rsidR="00885263" w:rsidRPr="00885263" w:rsidRDefault="00885263" w:rsidP="00885263">
            <w:pPr>
              <w:jc w:val="center"/>
              <w:rPr>
                <w:rFonts w:cs="ADLaM Display"/>
                <w:lang w:val="da-DK"/>
              </w:rPr>
            </w:pPr>
            <w:r w:rsidRPr="00885263">
              <w:rPr>
                <w:rFonts w:cs="ADLaM Display"/>
              </w:rPr>
              <w:t>Beslutningsflow via strategi-interface</w:t>
            </w:r>
          </w:p>
        </w:tc>
        <w:tc>
          <w:tcPr>
            <w:tcW w:w="7821" w:type="dxa"/>
          </w:tcPr>
          <w:p w14:paraId="5ED0841F" w14:textId="77777777" w:rsidR="00885263" w:rsidRDefault="00885263" w:rsidP="009D7266">
            <w:pPr>
              <w:jc w:val="center"/>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 xml:space="preserve">For at undgå UI-afhængigheder i Core er der introduceret et strategi-interface (IPlayerStrategy), som GameEngine bruger til at få en beslutning (Hit/Stand/DoubleDown). </w:t>
            </w:r>
          </w:p>
          <w:p w14:paraId="68E19912" w14:textId="77777777" w:rsidR="00885263" w:rsidRDefault="00885263" w:rsidP="009D7266">
            <w:pPr>
              <w:jc w:val="center"/>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 xml:space="preserve">En simpel BasicBotStrategy er tilføjet som en deterministisk strategi (hit til 16, stand på 17+), så spilflowet kan afvikles uden konsolinput. </w:t>
            </w:r>
          </w:p>
          <w:p w14:paraId="42C204B2" w14:textId="00697607" w:rsidR="00885263" w:rsidRPr="00885263" w:rsidRDefault="00885263" w:rsidP="009D7266">
            <w:pPr>
              <w:jc w:val="center"/>
              <w:cnfStyle w:val="000000000000" w:firstRow="0" w:lastRow="0" w:firstColumn="0" w:lastColumn="0" w:oddVBand="0" w:evenVBand="0" w:oddHBand="0" w:evenHBand="0" w:firstRowFirstColumn="0" w:firstRowLastColumn="0" w:lastRowFirstColumn="0" w:lastRowLastColumn="0"/>
              <w:rPr>
                <w:b/>
                <w:bCs/>
                <w:lang w:val="da-DK"/>
              </w:rPr>
            </w:pPr>
            <w:r w:rsidRPr="00885263">
              <w:rPr>
                <w:b/>
                <w:bCs/>
                <w:lang w:val="da-DK"/>
              </w:rPr>
              <w:t>Strategimønstret gør det muligt at udskifte beslutningslogik senere uden at ændre GameEngine.</w:t>
            </w:r>
          </w:p>
        </w:tc>
      </w:tr>
      <w:tr w:rsidR="00885263" w:rsidRPr="0084483A" w14:paraId="768D888A" w14:textId="77777777" w:rsidTr="002D23CA">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852" w:type="dxa"/>
          </w:tcPr>
          <w:p w14:paraId="32A3EF70" w14:textId="06382F79" w:rsidR="00885263" w:rsidRPr="00885263" w:rsidRDefault="00885263" w:rsidP="00885263">
            <w:pPr>
              <w:jc w:val="center"/>
              <w:rPr>
                <w:rFonts w:cs="ADLaM Display"/>
                <w:lang w:val="da-DK"/>
              </w:rPr>
            </w:pPr>
            <w:r w:rsidRPr="00885263">
              <w:rPr>
                <w:rFonts w:cs="ADLaM Display"/>
              </w:rPr>
              <w:t>GameEngine refactor til multi-player og settlement</w:t>
            </w:r>
          </w:p>
        </w:tc>
        <w:tc>
          <w:tcPr>
            <w:tcW w:w="7821" w:type="dxa"/>
          </w:tcPr>
          <w:p w14:paraId="12E5CFFA" w14:textId="77777777" w:rsidR="00885263" w:rsidRDefault="00885263" w:rsidP="00885263">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 xml:space="preserve">GameEngine er refactored fra single-player til multi-player ved at erstatte en enkelt PlayerHand med en IReadOnlyList&lt;Player&gt;. </w:t>
            </w:r>
          </w:p>
          <w:p w14:paraId="46883502" w14:textId="46A71538" w:rsidR="00885263" w:rsidRPr="00885263" w:rsidRDefault="00885263" w:rsidP="00885263">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Engine modtager nu IDeck, IPayoutCalculator og player-listen via constructor, så afhængigheder kan udskiftes i tests.</w:t>
            </w:r>
          </w:p>
          <w:p w14:paraId="72665E1F" w14:textId="77777777" w:rsidR="00885263" w:rsidRPr="00885263" w:rsidRDefault="00885263" w:rsidP="00885263">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Den nye rundeafvikling består af:</w:t>
            </w:r>
          </w:p>
          <w:p w14:paraId="5C35C7A4" w14:textId="77777777" w:rsidR="00885263" w:rsidRPr="00885263" w:rsidRDefault="00885263" w:rsidP="00885263">
            <w:pPr>
              <w:ind w:left="720"/>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StartRound(): nulstiller dealerens hånd, nulstiller spillerhænder og kræver at bet er sat før runden startes, hvorefter startdeal udføres.</w:t>
            </w:r>
          </w:p>
          <w:p w14:paraId="1638CC80" w14:textId="77777777" w:rsidR="00885263" w:rsidRPr="00885263" w:rsidRDefault="00885263" w:rsidP="00885263">
            <w:pPr>
              <w:ind w:left="720"/>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PlayPlayers(): gennemgår spillerne én ad gangen og spørger deres strategi om beslutninger. Hit trækker et kort, Stand afslutter turen, og DoubleDown giver ét kort og markerer doubled down i state.</w:t>
            </w:r>
          </w:p>
          <w:p w14:paraId="1C0A0FE3" w14:textId="77777777" w:rsidR="00885263" w:rsidRPr="00885263" w:rsidRDefault="00885263" w:rsidP="00885263">
            <w:pPr>
              <w:ind w:left="720"/>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lastRenderedPageBreak/>
              <w:t>DealerPlay(): dealeren trækker indtil minimum 17.</w:t>
            </w:r>
          </w:p>
          <w:p w14:paraId="49103295" w14:textId="77777777" w:rsidR="00885263" w:rsidRPr="00885263" w:rsidRDefault="00885263" w:rsidP="00885263">
            <w:pPr>
              <w:ind w:left="720"/>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ResolveResults(): beregner resultat pr. spiller mod dealer (win/lose/push).</w:t>
            </w:r>
          </w:p>
          <w:p w14:paraId="0D716409" w14:textId="77777777" w:rsidR="00885263" w:rsidRPr="00885263" w:rsidRDefault="00885263" w:rsidP="00885263">
            <w:pPr>
              <w:ind w:left="720"/>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ApplyPayouts(): opdaterer bankroll pr. spiller baseret på resultat og payout-regler.</w:t>
            </w:r>
          </w:p>
          <w:p w14:paraId="521761F1" w14:textId="77777777" w:rsidR="00885263" w:rsidRPr="00885263" w:rsidRDefault="00885263" w:rsidP="00885263">
            <w:pPr>
              <w:jc w:val="center"/>
              <w:cnfStyle w:val="000000100000" w:firstRow="0" w:lastRow="0" w:firstColumn="0" w:lastColumn="0" w:oddVBand="0" w:evenVBand="0" w:oddHBand="1" w:evenHBand="0" w:firstRowFirstColumn="0" w:firstRowLastColumn="0" w:lastRowFirstColumn="0" w:lastRowLastColumn="0"/>
              <w:rPr>
                <w:b/>
                <w:bCs/>
                <w:lang w:val="da-DK"/>
              </w:rPr>
            </w:pPr>
            <w:r w:rsidRPr="00885263">
              <w:rPr>
                <w:b/>
                <w:bCs/>
                <w:lang w:val="da-DK"/>
              </w:rPr>
              <w:t>På den måde er spilflow, resultatberegning og settlement samlet i Core, mens input og visning stadig kan ligge i UI-laget.</w:t>
            </w:r>
          </w:p>
          <w:p w14:paraId="56257886" w14:textId="77777777" w:rsidR="00885263" w:rsidRPr="00885263" w:rsidRDefault="00885263" w:rsidP="009D7266">
            <w:pPr>
              <w:jc w:val="center"/>
              <w:cnfStyle w:val="000000100000" w:firstRow="0" w:lastRow="0" w:firstColumn="0" w:lastColumn="0" w:oddVBand="0" w:evenVBand="0" w:oddHBand="1" w:evenHBand="0" w:firstRowFirstColumn="0" w:firstRowLastColumn="0" w:lastRowFirstColumn="0" w:lastRowLastColumn="0"/>
              <w:rPr>
                <w:b/>
                <w:bCs/>
                <w:lang w:val="da-DK"/>
              </w:rPr>
            </w:pPr>
          </w:p>
        </w:tc>
      </w:tr>
      <w:tr w:rsidR="007E0A4A" w:rsidRPr="0084483A" w14:paraId="4746655E" w14:textId="77777777" w:rsidTr="002D23CA">
        <w:trPr>
          <w:trHeight w:val="601"/>
        </w:trPr>
        <w:tc>
          <w:tcPr>
            <w:cnfStyle w:val="001000000000" w:firstRow="0" w:lastRow="0" w:firstColumn="1" w:lastColumn="0" w:oddVBand="0" w:evenVBand="0" w:oddHBand="0" w:evenHBand="0" w:firstRowFirstColumn="0" w:firstRowLastColumn="0" w:lastRowFirstColumn="0" w:lastRowLastColumn="0"/>
            <w:tcW w:w="1852" w:type="dxa"/>
          </w:tcPr>
          <w:p w14:paraId="6E8076E4" w14:textId="77777777" w:rsidR="007E0A4A" w:rsidRDefault="007E0A4A" w:rsidP="00885263">
            <w:pPr>
              <w:jc w:val="center"/>
              <w:rPr>
                <w:rFonts w:cs="ADLaM Display"/>
                <w:b w:val="0"/>
                <w:bCs w:val="0"/>
              </w:rPr>
            </w:pPr>
            <w:r w:rsidRPr="007E0A4A">
              <w:rPr>
                <w:rFonts w:cs="ADLaM Display"/>
              </w:rPr>
              <w:lastRenderedPageBreak/>
              <w:t xml:space="preserve">Unit tests og regression </w:t>
            </w:r>
          </w:p>
          <w:p w14:paraId="684C1DFE" w14:textId="0FCE0AC9" w:rsidR="007E0A4A" w:rsidRPr="00885263" w:rsidRDefault="007E0A4A" w:rsidP="00885263">
            <w:pPr>
              <w:jc w:val="center"/>
              <w:rPr>
                <w:rFonts w:cs="ADLaM Display"/>
              </w:rPr>
            </w:pPr>
            <w:r w:rsidRPr="007E0A4A">
              <w:rPr>
                <w:rFonts w:cs="ADLaM Display"/>
              </w:rPr>
              <w:t>(Refactor)</w:t>
            </w:r>
          </w:p>
        </w:tc>
        <w:tc>
          <w:tcPr>
            <w:tcW w:w="7821" w:type="dxa"/>
          </w:tcPr>
          <w:p w14:paraId="52ECFB31" w14:textId="77777777" w:rsidR="007E0A4A" w:rsidRDefault="007E0A4A" w:rsidP="007E0A4A">
            <w:pPr>
              <w:jc w:val="center"/>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 xml:space="preserve">Efter refactoren af Core-laget er der implementeret nye unit tests for at validere det opdaterede spilflow. </w:t>
            </w:r>
          </w:p>
          <w:p w14:paraId="26D4BD68" w14:textId="64EF7F21" w:rsidR="007E0A4A" w:rsidRPr="007E0A4A" w:rsidRDefault="007E0A4A" w:rsidP="007E0A4A">
            <w:pPr>
              <w:jc w:val="center"/>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De oprindelige GameEngine-tests fra V1 blev udfaset, da API’et blev ændret fra single-player til multi-player, og erstattet af en ny testpakke målrettet V2-arkitekturen.</w:t>
            </w:r>
          </w:p>
          <w:p w14:paraId="4586F19A" w14:textId="77777777" w:rsidR="007E0A4A" w:rsidRDefault="007E0A4A" w:rsidP="007E0A4A">
            <w:pPr>
              <w:jc w:val="center"/>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 xml:space="preserve">Der er oprettet test-strategier i testprojektet (fx AlwaysStand og AlwaysDoubleDown), så GameEngine kan testes deterministisk uden UI-afhængigheder. </w:t>
            </w:r>
          </w:p>
          <w:p w14:paraId="4A72FDA5" w14:textId="191B4085" w:rsidR="007E0A4A" w:rsidRPr="007E0A4A" w:rsidRDefault="007E0A4A" w:rsidP="007E0A4A">
            <w:pPr>
              <w:jc w:val="center"/>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Sammen med FakeDeck gør dette det muligt at kontrollere kortrækkefølgen og verificere specifikke scenarier.</w:t>
            </w:r>
          </w:p>
          <w:p w14:paraId="38798BFE" w14:textId="77777777" w:rsidR="007E0A4A" w:rsidRPr="007E0A4A" w:rsidRDefault="007E0A4A" w:rsidP="007E0A4A">
            <w:pPr>
              <w:jc w:val="center"/>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De nye tests dækker blandt andet:</w:t>
            </w:r>
          </w:p>
          <w:p w14:paraId="29FC5C14" w14:textId="77777777" w:rsidR="007E0A4A" w:rsidRPr="007E0A4A" w:rsidRDefault="007E0A4A" w:rsidP="007E0A4A">
            <w:pPr>
              <w:ind w:left="720"/>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Startdeal for flere spillere samt dealer</w:t>
            </w:r>
          </w:p>
          <w:p w14:paraId="516525B5" w14:textId="77777777" w:rsidR="007E0A4A" w:rsidRPr="007E0A4A" w:rsidRDefault="007E0A4A" w:rsidP="007E0A4A">
            <w:pPr>
              <w:ind w:left="720"/>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Dealerens trækregel (minimum 17)</w:t>
            </w:r>
          </w:p>
          <w:p w14:paraId="306484AB" w14:textId="77777777" w:rsidR="007E0A4A" w:rsidRPr="007E0A4A" w:rsidRDefault="007E0A4A" w:rsidP="007E0A4A">
            <w:pPr>
              <w:ind w:left="720"/>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Resultatberegning pr. spiller (win/lose/push)</w:t>
            </w:r>
          </w:p>
          <w:p w14:paraId="1B426DE3" w14:textId="77777777" w:rsidR="007E0A4A" w:rsidRPr="007E0A4A" w:rsidRDefault="007E0A4A" w:rsidP="007E0A4A">
            <w:pPr>
              <w:ind w:left="720"/>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Opdatering af bankroll ved win, loss og push</w:t>
            </w:r>
          </w:p>
          <w:p w14:paraId="5E7E682B" w14:textId="77777777" w:rsidR="007E0A4A" w:rsidRPr="007E0A4A" w:rsidRDefault="007E0A4A" w:rsidP="007E0A4A">
            <w:pPr>
              <w:ind w:left="720"/>
              <w:cnfStyle w:val="000000000000" w:firstRow="0" w:lastRow="0" w:firstColumn="0" w:lastColumn="0" w:oddVBand="0" w:evenVBand="0" w:oddHBand="0" w:evenHBand="0" w:firstRowFirstColumn="0" w:firstRowLastColumn="0" w:lastRowFirstColumn="0" w:lastRowLastColumn="0"/>
              <w:rPr>
                <w:b/>
                <w:bCs/>
              </w:rPr>
            </w:pPr>
            <w:r w:rsidRPr="007E0A4A">
              <w:rPr>
                <w:b/>
                <w:bCs/>
              </w:rPr>
              <w:t>Double down payout (2x bet)</w:t>
            </w:r>
          </w:p>
          <w:p w14:paraId="326F1722" w14:textId="77777777" w:rsidR="007E0A4A" w:rsidRPr="007E0A4A" w:rsidRDefault="007E0A4A" w:rsidP="007E0A4A">
            <w:pPr>
              <w:ind w:left="720"/>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Validering af at runden ikke kan startes uden et sat bet</w:t>
            </w:r>
          </w:p>
          <w:p w14:paraId="6AD74133" w14:textId="77777777" w:rsidR="007E0A4A" w:rsidRPr="007E0A4A" w:rsidRDefault="007E0A4A" w:rsidP="007E0A4A">
            <w:pPr>
              <w:jc w:val="center"/>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Eksisterende domain-tests for håndværdi og bust-logik er bevaret og køres fortsat som regressionstests.</w:t>
            </w:r>
          </w:p>
          <w:p w14:paraId="5EED372A" w14:textId="77777777" w:rsidR="007E0A4A" w:rsidRDefault="007E0A4A" w:rsidP="007E0A4A">
            <w:pPr>
              <w:jc w:val="center"/>
              <w:cnfStyle w:val="000000000000" w:firstRow="0" w:lastRow="0" w:firstColumn="0" w:lastColumn="0" w:oddVBand="0" w:evenVBand="0" w:oddHBand="0" w:evenHBand="0" w:firstRowFirstColumn="0" w:firstRowLastColumn="0" w:lastRowFirstColumn="0" w:lastRowLastColumn="0"/>
              <w:rPr>
                <w:b/>
                <w:bCs/>
                <w:lang w:val="da-DK"/>
              </w:rPr>
            </w:pPr>
            <w:r w:rsidRPr="007E0A4A">
              <w:rPr>
                <w:b/>
                <w:bCs/>
                <w:lang w:val="da-DK"/>
              </w:rPr>
              <w:t>Alle tests kører grønt efter refactoren, hvilket bekræfter at den nye multi-player GameEngine, betting-logik og settlement fungerer korrekt.</w:t>
            </w:r>
          </w:p>
          <w:p w14:paraId="467D7C4E" w14:textId="77777777" w:rsidR="0084483A" w:rsidRPr="007E0A4A" w:rsidRDefault="0084483A" w:rsidP="007E0A4A">
            <w:pPr>
              <w:jc w:val="center"/>
              <w:cnfStyle w:val="000000000000" w:firstRow="0" w:lastRow="0" w:firstColumn="0" w:lastColumn="0" w:oddVBand="0" w:evenVBand="0" w:oddHBand="0" w:evenHBand="0" w:firstRowFirstColumn="0" w:firstRowLastColumn="0" w:lastRowFirstColumn="0" w:lastRowLastColumn="0"/>
              <w:rPr>
                <w:b/>
                <w:bCs/>
                <w:lang w:val="da-DK"/>
              </w:rPr>
            </w:pPr>
          </w:p>
          <w:p w14:paraId="4B278C83" w14:textId="77777777" w:rsidR="007E0A4A" w:rsidRPr="007E0A4A" w:rsidRDefault="007E0A4A" w:rsidP="00885263">
            <w:pPr>
              <w:jc w:val="center"/>
              <w:cnfStyle w:val="000000000000" w:firstRow="0" w:lastRow="0" w:firstColumn="0" w:lastColumn="0" w:oddVBand="0" w:evenVBand="0" w:oddHBand="0" w:evenHBand="0" w:firstRowFirstColumn="0" w:firstRowLastColumn="0" w:lastRowFirstColumn="0" w:lastRowLastColumn="0"/>
              <w:rPr>
                <w:b/>
                <w:bCs/>
                <w:lang w:val="da-DK"/>
              </w:rPr>
            </w:pPr>
          </w:p>
        </w:tc>
      </w:tr>
      <w:tr w:rsidR="0084483A" w:rsidRPr="0084483A" w14:paraId="3C46D963" w14:textId="77777777" w:rsidTr="002D23CA">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852" w:type="dxa"/>
          </w:tcPr>
          <w:p w14:paraId="26F9B96B" w14:textId="6CBB2FFA" w:rsidR="0084483A" w:rsidRPr="0084483A" w:rsidRDefault="0084483A" w:rsidP="00885263">
            <w:pPr>
              <w:jc w:val="center"/>
              <w:rPr>
                <w:rFonts w:cs="ADLaM Display"/>
                <w:lang w:val="da-DK"/>
              </w:rPr>
            </w:pPr>
            <w:r>
              <w:rPr>
                <w:rFonts w:cs="ADLaM Display"/>
                <w:lang w:val="da-DK"/>
              </w:rPr>
              <w:lastRenderedPageBreak/>
              <w:t>Bot-Strategi og beslutningsflow</w:t>
            </w:r>
          </w:p>
        </w:tc>
        <w:tc>
          <w:tcPr>
            <w:tcW w:w="7821" w:type="dxa"/>
          </w:tcPr>
          <w:p w14:paraId="0AE024C0" w14:textId="77777777" w:rsidR="0084483A" w:rsidRDefault="0084483A" w:rsidP="0084483A">
            <w:pPr>
              <w:jc w:val="center"/>
              <w:cnfStyle w:val="000000100000" w:firstRow="0" w:lastRow="0" w:firstColumn="0" w:lastColumn="0" w:oddVBand="0" w:evenVBand="0" w:oddHBand="1" w:evenHBand="0" w:firstRowFirstColumn="0" w:firstRowLastColumn="0" w:lastRowFirstColumn="0" w:lastRowLastColumn="0"/>
              <w:rPr>
                <w:b/>
                <w:bCs/>
                <w:lang w:val="da-DK"/>
              </w:rPr>
            </w:pPr>
            <w:r w:rsidRPr="0084483A">
              <w:rPr>
                <w:b/>
                <w:bCs/>
                <w:lang w:val="da-DK"/>
              </w:rPr>
              <w:t xml:space="preserve">Efter Core-refactoren er bot-logik implementeret som en separat strategi-komponent, så GameEngine kan afvikle spillerens tur uden UI-afhængigheder. </w:t>
            </w:r>
          </w:p>
          <w:p w14:paraId="1C5EDA77" w14:textId="4EF0E724" w:rsidR="0084483A" w:rsidRPr="0084483A" w:rsidRDefault="0084483A" w:rsidP="0084483A">
            <w:pPr>
              <w:jc w:val="center"/>
              <w:cnfStyle w:val="000000100000" w:firstRow="0" w:lastRow="0" w:firstColumn="0" w:lastColumn="0" w:oddVBand="0" w:evenVBand="0" w:oddHBand="1" w:evenHBand="0" w:firstRowFirstColumn="0" w:firstRowLastColumn="0" w:lastRowFirstColumn="0" w:lastRowLastColumn="0"/>
              <w:rPr>
                <w:b/>
                <w:bCs/>
                <w:lang w:val="da-DK"/>
              </w:rPr>
            </w:pPr>
            <w:r w:rsidRPr="0084483A">
              <w:rPr>
                <w:b/>
                <w:bCs/>
                <w:lang w:val="da-DK"/>
              </w:rPr>
              <w:t>For at holde ansvarsfordelingen ren er bot-adfærd flyttet til en dedikeret Strategies-folder under Players, mens Player fortsat kun indeholder spillerens state (bankroll, bet og hånd).</w:t>
            </w:r>
          </w:p>
          <w:p w14:paraId="03226AEF" w14:textId="77777777" w:rsidR="0084483A" w:rsidRDefault="0084483A" w:rsidP="0084483A">
            <w:pPr>
              <w:jc w:val="center"/>
              <w:cnfStyle w:val="000000100000" w:firstRow="0" w:lastRow="0" w:firstColumn="0" w:lastColumn="0" w:oddVBand="0" w:evenVBand="0" w:oddHBand="1" w:evenHBand="0" w:firstRowFirstColumn="0" w:firstRowLastColumn="0" w:lastRowFirstColumn="0" w:lastRowLastColumn="0"/>
              <w:rPr>
                <w:b/>
                <w:bCs/>
                <w:lang w:val="da-DK"/>
              </w:rPr>
            </w:pPr>
            <w:r w:rsidRPr="0084483A">
              <w:rPr>
                <w:b/>
                <w:bCs/>
                <w:lang w:val="da-DK"/>
              </w:rPr>
              <w:t>Der er implementeret en konfigurerbar bot-strategi (BasicBotStrategy) som bygger på IPlayerStrategy-interfacet.</w:t>
            </w:r>
          </w:p>
          <w:p w14:paraId="6743F53D" w14:textId="77777777" w:rsidR="0084483A" w:rsidRDefault="0084483A" w:rsidP="0084483A">
            <w:pPr>
              <w:jc w:val="center"/>
              <w:cnfStyle w:val="000000100000" w:firstRow="0" w:lastRow="0" w:firstColumn="0" w:lastColumn="0" w:oddVBand="0" w:evenVBand="0" w:oddHBand="1" w:evenHBand="0" w:firstRowFirstColumn="0" w:firstRowLastColumn="0" w:lastRowFirstColumn="0" w:lastRowLastColumn="0"/>
              <w:rPr>
                <w:b/>
                <w:bCs/>
                <w:lang w:val="da-DK"/>
              </w:rPr>
            </w:pPr>
            <w:r w:rsidRPr="0084483A">
              <w:rPr>
                <w:b/>
                <w:bCs/>
                <w:lang w:val="da-DK"/>
              </w:rPr>
              <w:t xml:space="preserve">Strategien modtager en PlayerDecisionContext, hvilket gør beslutningsflowet deterministisk og testbart. </w:t>
            </w:r>
          </w:p>
          <w:p w14:paraId="461EF971" w14:textId="77777777" w:rsidR="0084483A" w:rsidRDefault="0084483A" w:rsidP="0084483A">
            <w:pPr>
              <w:jc w:val="center"/>
              <w:cnfStyle w:val="000000100000" w:firstRow="0" w:lastRow="0" w:firstColumn="0" w:lastColumn="0" w:oddVBand="0" w:evenVBand="0" w:oddHBand="1" w:evenHBand="0" w:firstRowFirstColumn="0" w:firstRowLastColumn="0" w:lastRowFirstColumn="0" w:lastRowLastColumn="0"/>
              <w:rPr>
                <w:b/>
                <w:bCs/>
                <w:lang w:val="da-DK"/>
              </w:rPr>
            </w:pPr>
            <w:r w:rsidRPr="0084483A">
              <w:rPr>
                <w:b/>
                <w:bCs/>
                <w:lang w:val="da-DK"/>
              </w:rPr>
              <w:t xml:space="preserve">Botten følger en simpel regelmodel, hvor den vælger Hit eller Stand baseret på håndværdi, og kan vælge Double Down når det er tilladt og håndens værdi matcher en simpel double down-regel. </w:t>
            </w:r>
          </w:p>
          <w:p w14:paraId="7DEFD501" w14:textId="35242151" w:rsidR="0084483A" w:rsidRPr="0084483A" w:rsidRDefault="0084483A" w:rsidP="0084483A">
            <w:pPr>
              <w:jc w:val="center"/>
              <w:cnfStyle w:val="000000100000" w:firstRow="0" w:lastRow="0" w:firstColumn="0" w:lastColumn="0" w:oddVBand="0" w:evenVBand="0" w:oddHBand="1" w:evenHBand="0" w:firstRowFirstColumn="0" w:firstRowLastColumn="0" w:lastRowFirstColumn="0" w:lastRowLastColumn="0"/>
              <w:rPr>
                <w:b/>
                <w:bCs/>
                <w:lang w:val="da-DK"/>
              </w:rPr>
            </w:pPr>
            <w:r w:rsidRPr="0084483A">
              <w:rPr>
                <w:b/>
                <w:bCs/>
                <w:lang w:val="da-DK"/>
              </w:rPr>
              <w:t>Strategiens adfærd styres via BotStrategySettings, så der kan tilføjes flere bot-profiler uden at ændre GameEngine eller Player.</w:t>
            </w:r>
          </w:p>
          <w:p w14:paraId="49A6B5FD" w14:textId="77777777" w:rsidR="0084483A" w:rsidRDefault="0084483A" w:rsidP="0084483A">
            <w:pPr>
              <w:jc w:val="center"/>
              <w:cnfStyle w:val="000000100000" w:firstRow="0" w:lastRow="0" w:firstColumn="0" w:lastColumn="0" w:oddVBand="0" w:evenVBand="0" w:oddHBand="1" w:evenHBand="0" w:firstRowFirstColumn="0" w:firstRowLastColumn="0" w:lastRowFirstColumn="0" w:lastRowLastColumn="0"/>
              <w:rPr>
                <w:b/>
                <w:bCs/>
                <w:lang w:val="da-DK"/>
              </w:rPr>
            </w:pPr>
            <w:r w:rsidRPr="0084483A">
              <w:rPr>
                <w:b/>
                <w:bCs/>
                <w:lang w:val="da-DK"/>
              </w:rPr>
              <w:t xml:space="preserve">Løsningen er valideret med isolerede unit tests for bot-strategien, hvor der testes beslutninger for både hit, stand og double down under kontrollerede scenarier. </w:t>
            </w:r>
          </w:p>
          <w:p w14:paraId="74CB7608" w14:textId="57E6BB27" w:rsidR="0084483A" w:rsidRPr="0084483A" w:rsidRDefault="0084483A" w:rsidP="0084483A">
            <w:pPr>
              <w:jc w:val="center"/>
              <w:cnfStyle w:val="000000100000" w:firstRow="0" w:lastRow="0" w:firstColumn="0" w:lastColumn="0" w:oddVBand="0" w:evenVBand="0" w:oddHBand="1" w:evenHBand="0" w:firstRowFirstColumn="0" w:firstRowLastColumn="0" w:lastRowFirstColumn="0" w:lastRowLastColumn="0"/>
              <w:rPr>
                <w:b/>
                <w:bCs/>
                <w:lang w:val="da-DK"/>
              </w:rPr>
            </w:pPr>
            <w:r w:rsidRPr="0084483A">
              <w:rPr>
                <w:b/>
                <w:bCs/>
                <w:lang w:val="da-DK"/>
              </w:rPr>
              <w:t>Dette sikrer, at beslutningslogikken fungerer uafhængigt af GameEngine og UI.</w:t>
            </w:r>
          </w:p>
          <w:p w14:paraId="554B13E3" w14:textId="77777777" w:rsidR="0084483A" w:rsidRPr="007E0A4A" w:rsidRDefault="0084483A" w:rsidP="007E0A4A">
            <w:pPr>
              <w:jc w:val="center"/>
              <w:cnfStyle w:val="000000100000" w:firstRow="0" w:lastRow="0" w:firstColumn="0" w:lastColumn="0" w:oddVBand="0" w:evenVBand="0" w:oddHBand="1" w:evenHBand="0" w:firstRowFirstColumn="0" w:firstRowLastColumn="0" w:lastRowFirstColumn="0" w:lastRowLastColumn="0"/>
              <w:rPr>
                <w:b/>
                <w:bCs/>
                <w:lang w:val="da-DK"/>
              </w:rPr>
            </w:pPr>
          </w:p>
        </w:tc>
      </w:tr>
      <w:tr w:rsidR="00501EF2" w:rsidRPr="0084483A" w14:paraId="6FCA5357" w14:textId="77777777">
        <w:trPr>
          <w:trHeight w:val="601"/>
        </w:trPr>
        <w:tc>
          <w:tcPr>
            <w:cnfStyle w:val="001000000000" w:firstRow="0" w:lastRow="0" w:firstColumn="1" w:lastColumn="0" w:oddVBand="0" w:evenVBand="0" w:oddHBand="0" w:evenHBand="0" w:firstRowFirstColumn="0" w:firstRowLastColumn="0" w:lastRowFirstColumn="0" w:lastRowLastColumn="0"/>
            <w:tcW w:w="9673" w:type="dxa"/>
            <w:gridSpan w:val="2"/>
            <w:shd w:val="clear" w:color="auto" w:fill="FFFFFF" w:themeFill="background1"/>
          </w:tcPr>
          <w:p w14:paraId="34FD2D94" w14:textId="77777777" w:rsidR="00501EF2" w:rsidRPr="007E0A4A" w:rsidRDefault="00501EF2" w:rsidP="00B93BB3">
            <w:pPr>
              <w:jc w:val="center"/>
              <w:rPr>
                <w:lang w:val="da-DK"/>
              </w:rPr>
            </w:pPr>
          </w:p>
        </w:tc>
      </w:tr>
    </w:tbl>
    <w:p w14:paraId="773F955A" w14:textId="77777777" w:rsidR="00167365" w:rsidRPr="007E0A4A" w:rsidRDefault="00167365" w:rsidP="00B93BB3">
      <w:pPr>
        <w:jc w:val="center"/>
        <w:rPr>
          <w:lang w:val="da-DK"/>
        </w:rPr>
      </w:pPr>
    </w:p>
    <w:sectPr w:rsidR="00167365" w:rsidRPr="007E0A4A" w:rsidSect="00501EF2">
      <w:headerReference w:type="even" r:id="rId7"/>
      <w:headerReference w:type="default" r:id="rId8"/>
      <w:footerReference w:type="even" r:id="rId9"/>
      <w:footerReference w:type="default" r:id="rId10"/>
      <w:headerReference w:type="first" r:id="rId11"/>
      <w:footerReference w:type="first" r:id="rId12"/>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97436" w14:textId="77777777" w:rsidR="000B631D" w:rsidRDefault="000B631D">
      <w:pPr>
        <w:spacing w:before="0" w:after="0" w:line="240" w:lineRule="auto"/>
      </w:pPr>
      <w:r>
        <w:separator/>
      </w:r>
    </w:p>
  </w:endnote>
  <w:endnote w:type="continuationSeparator" w:id="0">
    <w:p w14:paraId="3D70B1CB" w14:textId="77777777" w:rsidR="000B631D" w:rsidRDefault="000B631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DLaM Display">
    <w:charset w:val="00"/>
    <w:family w:val="auto"/>
    <w:pitch w:val="variable"/>
    <w:sig w:usb0="8000206F" w:usb1="4200004A"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0CF5E" w14:textId="77777777" w:rsidR="00501EF2" w:rsidRPr="001A5C86" w:rsidRDefault="00501EF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0ABB6" w14:textId="77777777" w:rsidR="00501EF2" w:rsidRPr="001A5C86" w:rsidRDefault="00501EF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FD548" w14:textId="77777777" w:rsidR="00501EF2" w:rsidRPr="001A5C86" w:rsidRDefault="00501E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101FC" w14:textId="77777777" w:rsidR="000B631D" w:rsidRDefault="000B631D">
      <w:pPr>
        <w:spacing w:before="0" w:after="0" w:line="240" w:lineRule="auto"/>
      </w:pPr>
      <w:r>
        <w:separator/>
      </w:r>
    </w:p>
  </w:footnote>
  <w:footnote w:type="continuationSeparator" w:id="0">
    <w:p w14:paraId="35A92493" w14:textId="77777777" w:rsidR="000B631D" w:rsidRDefault="000B631D">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B034D" w14:textId="77777777" w:rsidR="00501EF2" w:rsidRPr="001A5C86" w:rsidRDefault="00501E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A27DE" w14:textId="77777777" w:rsidR="00501EF2" w:rsidRPr="001A5C86" w:rsidRDefault="00501EF2">
    <w:pPr>
      <w:pStyle w:val="Header"/>
      <w:rPr>
        <w:b/>
        <w:bCs/>
      </w:rPr>
    </w:pPr>
    <w:r w:rsidRPr="001A5C86">
      <w:drawing>
        <wp:inline distT="0" distB="0" distL="0" distR="0" wp14:anchorId="43AC368B" wp14:editId="40B54D3C">
          <wp:extent cx="2233930" cy="481183"/>
          <wp:effectExtent l="0" t="0" r="0" b="0"/>
          <wp:docPr id="1" name="Billede 1" descr="Et billede, der indeholder tekst&#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lede 1" descr="Et billede, der indeholder tekst&#10;&#10;Automatisk genereret beskrivelse"/>
                  <pic:cNvPicPr/>
                </pic:nvPicPr>
                <pic:blipFill>
                  <a:blip r:embed="rId1">
                    <a:extLst>
                      <a:ext uri="{28A0092B-C50C-407E-A947-70E740481C1C}">
                        <a14:useLocalDpi xmlns:a14="http://schemas.microsoft.com/office/drawing/2010/main" val="0"/>
                      </a:ext>
                    </a:extLst>
                  </a:blip>
                  <a:stretch>
                    <a:fillRect/>
                  </a:stretch>
                </pic:blipFill>
                <pic:spPr>
                  <a:xfrm>
                    <a:off x="0" y="0"/>
                    <a:ext cx="2263519" cy="487556"/>
                  </a:xfrm>
                  <a:prstGeom prst="rect">
                    <a:avLst/>
                  </a:prstGeom>
                </pic:spPr>
              </pic:pic>
            </a:graphicData>
          </a:graphic>
        </wp:inline>
      </w:drawing>
    </w:r>
    <w:r w:rsidRPr="001A5C86">
      <w:rPr>
        <w:b/>
        <w:bCs/>
      </w:rPr>
      <w:ptab w:relativeTo="margin" w:alignment="center" w:leader="none"/>
    </w:r>
    <w:r w:rsidRPr="001A5C86">
      <w:rPr>
        <w:b/>
        <w:bCs/>
      </w:rPr>
      <w:ptab w:relativeTo="margin" w:alignment="right" w:leader="none"/>
    </w:r>
    <w:r w:rsidRPr="001A5C86">
      <w:rPr>
        <w:b/>
        <w:bCs/>
      </w:rPr>
      <w:t xml:space="preserve">  </w:t>
    </w:r>
    <w:r w:rsidRPr="001A5C86">
      <w:tab/>
    </w:r>
    <w:r w:rsidRPr="001A5C86">
      <w:tab/>
    </w:r>
    <w:r w:rsidRPr="001A5C86">
      <w:rPr>
        <w:b/>
        <w:bCs/>
      </w:rPr>
      <w:t>Specialisterne Academy</w:t>
    </w:r>
  </w:p>
  <w:p w14:paraId="4CA81DF4" w14:textId="77777777" w:rsidR="00501EF2" w:rsidRPr="001A5C86" w:rsidRDefault="00501EF2">
    <w:pPr>
      <w:pStyle w:val="Header"/>
      <w:tabs>
        <w:tab w:val="clear" w:pos="4819"/>
        <w:tab w:val="clear" w:pos="9638"/>
        <w:tab w:val="left" w:pos="8276"/>
      </w:tabs>
      <w:ind w:left="6520"/>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1EB81" w14:textId="77777777" w:rsidR="00501EF2" w:rsidRPr="001A5C86" w:rsidRDefault="00501E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B5FE5"/>
    <w:multiLevelType w:val="multilevel"/>
    <w:tmpl w:val="5A5AC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7A496F"/>
    <w:multiLevelType w:val="multilevel"/>
    <w:tmpl w:val="CD70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3A27D7"/>
    <w:multiLevelType w:val="multilevel"/>
    <w:tmpl w:val="5C90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2F5BF9"/>
    <w:multiLevelType w:val="multilevel"/>
    <w:tmpl w:val="4D12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0A3A68"/>
    <w:multiLevelType w:val="multilevel"/>
    <w:tmpl w:val="E054A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CF76313"/>
    <w:multiLevelType w:val="multilevel"/>
    <w:tmpl w:val="4036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8088593">
    <w:abstractNumId w:val="5"/>
  </w:num>
  <w:num w:numId="2" w16cid:durableId="645551187">
    <w:abstractNumId w:val="1"/>
  </w:num>
  <w:num w:numId="3" w16cid:durableId="858078946">
    <w:abstractNumId w:val="4"/>
  </w:num>
  <w:num w:numId="4" w16cid:durableId="1101605683">
    <w:abstractNumId w:val="3"/>
  </w:num>
  <w:num w:numId="5" w16cid:durableId="1735470801">
    <w:abstractNumId w:val="2"/>
  </w:num>
  <w:num w:numId="6" w16cid:durableId="10466398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365"/>
    <w:rsid w:val="00036644"/>
    <w:rsid w:val="0003788A"/>
    <w:rsid w:val="00055A6C"/>
    <w:rsid w:val="000B631D"/>
    <w:rsid w:val="00167365"/>
    <w:rsid w:val="002D23CA"/>
    <w:rsid w:val="00316EB6"/>
    <w:rsid w:val="0032268B"/>
    <w:rsid w:val="00482AE2"/>
    <w:rsid w:val="00501EF2"/>
    <w:rsid w:val="00513086"/>
    <w:rsid w:val="00530E07"/>
    <w:rsid w:val="005C114F"/>
    <w:rsid w:val="005D5C71"/>
    <w:rsid w:val="00682B38"/>
    <w:rsid w:val="00785FF0"/>
    <w:rsid w:val="007E0A4A"/>
    <w:rsid w:val="008128DD"/>
    <w:rsid w:val="0084483A"/>
    <w:rsid w:val="00885263"/>
    <w:rsid w:val="009D7266"/>
    <w:rsid w:val="00AF03DE"/>
    <w:rsid w:val="00B93BB3"/>
    <w:rsid w:val="00C70200"/>
    <w:rsid w:val="00D36C7D"/>
    <w:rsid w:val="00E26E31"/>
    <w:rsid w:val="00EC430A"/>
    <w:rsid w:val="00EC69A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62576"/>
  <w15:chartTrackingRefBased/>
  <w15:docId w15:val="{1090B39B-F458-4ADA-BB47-DD0DEFBBA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1EF2"/>
    <w:pPr>
      <w:spacing w:before="100" w:after="200" w:line="276" w:lineRule="auto"/>
    </w:pPr>
    <w:rPr>
      <w:rFonts w:eastAsiaTheme="minorEastAsia"/>
      <w:noProof/>
      <w:kern w:val="0"/>
      <w:sz w:val="20"/>
      <w:szCs w:val="20"/>
      <w:lang w:val="en-US"/>
      <w14:ligatures w14:val="none"/>
    </w:rPr>
  </w:style>
  <w:style w:type="paragraph" w:styleId="Heading1">
    <w:name w:val="heading 1"/>
    <w:basedOn w:val="Normal"/>
    <w:next w:val="Normal"/>
    <w:link w:val="Heading1Char"/>
    <w:uiPriority w:val="9"/>
    <w:qFormat/>
    <w:rsid w:val="001673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73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73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73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3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3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3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3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3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3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73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73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73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3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3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3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3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365"/>
    <w:rPr>
      <w:rFonts w:eastAsiaTheme="majorEastAsia" w:cstheme="majorBidi"/>
      <w:color w:val="272727" w:themeColor="text1" w:themeTint="D8"/>
    </w:rPr>
  </w:style>
  <w:style w:type="paragraph" w:styleId="Title">
    <w:name w:val="Title"/>
    <w:basedOn w:val="Normal"/>
    <w:next w:val="Normal"/>
    <w:link w:val="TitleChar"/>
    <w:uiPriority w:val="10"/>
    <w:qFormat/>
    <w:rsid w:val="001673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3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3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3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365"/>
    <w:pPr>
      <w:spacing w:before="160"/>
      <w:jc w:val="center"/>
    </w:pPr>
    <w:rPr>
      <w:i/>
      <w:iCs/>
      <w:color w:val="404040" w:themeColor="text1" w:themeTint="BF"/>
    </w:rPr>
  </w:style>
  <w:style w:type="character" w:customStyle="1" w:styleId="QuoteChar">
    <w:name w:val="Quote Char"/>
    <w:basedOn w:val="DefaultParagraphFont"/>
    <w:link w:val="Quote"/>
    <w:uiPriority w:val="29"/>
    <w:rsid w:val="00167365"/>
    <w:rPr>
      <w:i/>
      <w:iCs/>
      <w:color w:val="404040" w:themeColor="text1" w:themeTint="BF"/>
    </w:rPr>
  </w:style>
  <w:style w:type="paragraph" w:styleId="ListParagraph">
    <w:name w:val="List Paragraph"/>
    <w:basedOn w:val="Normal"/>
    <w:uiPriority w:val="34"/>
    <w:qFormat/>
    <w:rsid w:val="00167365"/>
    <w:pPr>
      <w:ind w:left="720"/>
      <w:contextualSpacing/>
    </w:pPr>
  </w:style>
  <w:style w:type="character" w:styleId="IntenseEmphasis">
    <w:name w:val="Intense Emphasis"/>
    <w:basedOn w:val="DefaultParagraphFont"/>
    <w:uiPriority w:val="21"/>
    <w:qFormat/>
    <w:rsid w:val="00167365"/>
    <w:rPr>
      <w:i/>
      <w:iCs/>
      <w:color w:val="0F4761" w:themeColor="accent1" w:themeShade="BF"/>
    </w:rPr>
  </w:style>
  <w:style w:type="paragraph" w:styleId="IntenseQuote">
    <w:name w:val="Intense Quote"/>
    <w:basedOn w:val="Normal"/>
    <w:next w:val="Normal"/>
    <w:link w:val="IntenseQuoteChar"/>
    <w:uiPriority w:val="30"/>
    <w:qFormat/>
    <w:rsid w:val="001673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365"/>
    <w:rPr>
      <w:i/>
      <w:iCs/>
      <w:color w:val="0F4761" w:themeColor="accent1" w:themeShade="BF"/>
    </w:rPr>
  </w:style>
  <w:style w:type="character" w:styleId="IntenseReference">
    <w:name w:val="Intense Reference"/>
    <w:basedOn w:val="DefaultParagraphFont"/>
    <w:uiPriority w:val="32"/>
    <w:qFormat/>
    <w:rsid w:val="00167365"/>
    <w:rPr>
      <w:b/>
      <w:bCs/>
      <w:smallCaps/>
      <w:color w:val="0F4761" w:themeColor="accent1" w:themeShade="BF"/>
      <w:spacing w:val="5"/>
    </w:rPr>
  </w:style>
  <w:style w:type="table" w:styleId="GridTable5Dark-Accent1">
    <w:name w:val="Grid Table 5 Dark Accent 1"/>
    <w:basedOn w:val="TableNormal"/>
    <w:uiPriority w:val="50"/>
    <w:rsid w:val="00501EF2"/>
    <w:pPr>
      <w:spacing w:before="100" w:after="0" w:line="240" w:lineRule="auto"/>
    </w:pPr>
    <w:rPr>
      <w:rFonts w:eastAsiaTheme="minorEastAsia"/>
      <w:kern w:val="0"/>
      <w:sz w:val="20"/>
      <w:szCs w:val="20"/>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eader">
    <w:name w:val="header"/>
    <w:basedOn w:val="Normal"/>
    <w:link w:val="HeaderChar"/>
    <w:uiPriority w:val="99"/>
    <w:unhideWhenUsed/>
    <w:rsid w:val="00501EF2"/>
    <w:pPr>
      <w:tabs>
        <w:tab w:val="center" w:pos="4819"/>
        <w:tab w:val="right" w:pos="9638"/>
      </w:tabs>
      <w:spacing w:before="0" w:after="0" w:line="240" w:lineRule="auto"/>
    </w:pPr>
  </w:style>
  <w:style w:type="character" w:customStyle="1" w:styleId="HeaderChar">
    <w:name w:val="Header Char"/>
    <w:basedOn w:val="DefaultParagraphFont"/>
    <w:link w:val="Header"/>
    <w:uiPriority w:val="99"/>
    <w:rsid w:val="00501EF2"/>
    <w:rPr>
      <w:rFonts w:eastAsiaTheme="minorEastAsia"/>
      <w:noProof/>
      <w:kern w:val="0"/>
      <w:sz w:val="20"/>
      <w:szCs w:val="20"/>
      <w:lang w:val="en-US"/>
      <w14:ligatures w14:val="none"/>
    </w:rPr>
  </w:style>
  <w:style w:type="paragraph" w:styleId="Footer">
    <w:name w:val="footer"/>
    <w:basedOn w:val="Normal"/>
    <w:link w:val="FooterChar"/>
    <w:uiPriority w:val="99"/>
    <w:unhideWhenUsed/>
    <w:rsid w:val="00501EF2"/>
    <w:pPr>
      <w:tabs>
        <w:tab w:val="center" w:pos="4819"/>
        <w:tab w:val="right" w:pos="9638"/>
      </w:tabs>
      <w:spacing w:before="0" w:after="0" w:line="240" w:lineRule="auto"/>
    </w:pPr>
  </w:style>
  <w:style w:type="character" w:customStyle="1" w:styleId="FooterChar">
    <w:name w:val="Footer Char"/>
    <w:basedOn w:val="DefaultParagraphFont"/>
    <w:link w:val="Footer"/>
    <w:uiPriority w:val="99"/>
    <w:rsid w:val="00501EF2"/>
    <w:rPr>
      <w:rFonts w:eastAsiaTheme="minorEastAsia"/>
      <w:noProof/>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916</Words>
  <Characters>5591</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Specialisterne DK</Company>
  <LinksUpToDate>false</LinksUpToDate>
  <CharactersWithSpaces>6495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Andrei Tumurug</dc:creator>
  <cp:keywords/>
  <dc:description/>
  <cp:lastModifiedBy>Stefan Andrei Tumurug</cp:lastModifiedBy>
  <cp:revision>9</cp:revision>
  <dcterms:created xsi:type="dcterms:W3CDTF">2026-02-09T11:09:00Z</dcterms:created>
  <dcterms:modified xsi:type="dcterms:W3CDTF">2026-02-18T12:31:00Z</dcterms:modified>
</cp:coreProperties>
</file>