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0C391" w14:textId="77777777" w:rsidR="00CD3D09" w:rsidRPr="00CD3D09" w:rsidRDefault="00CD3D09" w:rsidP="00CD3D09">
      <w:pPr>
        <w:rPr>
          <w:b/>
          <w:bCs/>
        </w:rPr>
      </w:pPr>
      <w:r w:rsidRPr="00CD3D09">
        <w:rPr>
          <w:b/>
          <w:bCs/>
        </w:rPr>
        <w:t>The 5 Most Important Benefits of Your Platform Over Plain BMad</w:t>
      </w:r>
    </w:p>
    <w:p w14:paraId="08CB539E" w14:textId="77777777" w:rsidR="00CD3D09" w:rsidRPr="00CD3D09" w:rsidRDefault="00CD3D09" w:rsidP="00CD3D09">
      <w:r w:rsidRPr="00CD3D09">
        <w:rPr>
          <w:b/>
          <w:bCs/>
        </w:rPr>
        <w:t>1. Persistence across sessions and tools.</w:t>
      </w:r>
      <w:r w:rsidRPr="00CD3D09">
        <w:t xml:space="preserve"> This is the killer feature. Plain BMad brainstorming produces a session document, but that document is essentially a snapshot — a dead artifact. Your platform makes brainstorming a </w:t>
      </w:r>
      <w:r w:rsidRPr="00CD3D09">
        <w:rPr>
          <w:i/>
          <w:iCs/>
        </w:rPr>
        <w:t>living workspace</w:t>
      </w:r>
      <w:r w:rsidRPr="00CD3D09">
        <w:t>: session state files, re-entry briefings, checkpoint recovery, and the accumulating memory pattern mean you can pick up a complex brainstorming thread weeks later without losing context. BMad has no mechanism for this; each conversation starts cold.</w:t>
      </w:r>
    </w:p>
    <w:p w14:paraId="7B5381E0" w14:textId="77777777" w:rsidR="00CD3D09" w:rsidRPr="00CD3D09" w:rsidRDefault="00CD3D09" w:rsidP="00CD3D09">
      <w:r w:rsidRPr="00CD3D09">
        <w:rPr>
          <w:b/>
          <w:bCs/>
        </w:rPr>
        <w:t>2. AI-agnostic portability with the filesystem as truth.</w:t>
      </w:r>
      <w:r w:rsidRPr="00CD3D09">
        <w:t xml:space="preserve"> BMad is installed into a project and works within a specific AI tool's context. Your platform inverts this: all state lives in Markdown/YAML, any AI with file access becomes an interchangeable runtime, and tool adapter files let the platform gracefully degrade or enhance per-tool. BMad doesn't address tool switching at all — if you brainstorm in Claude today and want to continue in Gemini tomorrow, you're on your own.</w:t>
      </w:r>
    </w:p>
    <w:p w14:paraId="4DAA7864" w14:textId="77777777" w:rsidR="00CD3D09" w:rsidRPr="00CD3D09" w:rsidRDefault="00CD3D09" w:rsidP="00CD3D09">
      <w:r w:rsidRPr="00CD3D09">
        <w:rPr>
          <w:b/>
          <w:bCs/>
        </w:rPr>
        <w:t>3. Multi-topic management with cross-referencing.</w:t>
      </w:r>
      <w:r w:rsidRPr="00CD3D09">
        <w:t xml:space="preserve"> BMad brainstorming is single-session, single-topic. Your platform introduces a knowledge graph across topics (typed references like "informs," "contradicts," "extends"), a shared knowledge base layer, contradiction detection between topics, and a root index that gives ambient awareness of your entire thinking portfolio. For someone juggling multiple interrelated projects or domains, this is a genuine structural advantage.</w:t>
      </w:r>
    </w:p>
    <w:p w14:paraId="1FD984A6" w14:textId="77777777" w:rsidR="00CD3D09" w:rsidRPr="00CD3D09" w:rsidRDefault="00CD3D09" w:rsidP="00CD3D09">
      <w:r w:rsidRPr="00CD3D09">
        <w:rPr>
          <w:b/>
          <w:bCs/>
        </w:rPr>
        <w:t>4. Context window management as explicit architecture.</w:t>
      </w:r>
      <w:r w:rsidRPr="00CD3D09">
        <w:t xml:space="preserve"> The tiered context loading model (Ring 1/2/3), compact summary discipline, and knowledge pruning are solutions to a real problem that BMad doesn't address at all. As brainstorming accumulates content over multiple sessions, naive "load everything" approaches break. Your platform treats context budget as a first-class design parameter, which becomes critical once topics grow beyond a few sessions.</w:t>
      </w:r>
    </w:p>
    <w:p w14:paraId="76C2927E" w14:textId="77777777" w:rsidR="00CD3D09" w:rsidRPr="00CD3D09" w:rsidRDefault="00CD3D09" w:rsidP="00CD3D09">
      <w:r w:rsidRPr="00CD3D09">
        <w:rPr>
          <w:b/>
          <w:bCs/>
        </w:rPr>
        <w:t>5. Structured handoff into downstream BMad workflows.</w:t>
      </w:r>
      <w:r w:rsidRPr="00CD3D09">
        <w:t xml:space="preserve"> BMad brainstorming produces organized ideas, but the bridge to PRD creation, architecture, and story implementation is manual. Your /synthesize command and PRD-structured session templates create a direct pipeline: brainstorming output is already formatted for BMad's "Create PRD" and "Create Architecture" workflows. Brainstorming becomes the upstream thinking layer rather than an isolated activity.</w:t>
      </w:r>
    </w:p>
    <w:p w14:paraId="217AE2D6" w14:textId="77777777" w:rsidR="00CD3D09" w:rsidRPr="00CD3D09" w:rsidRDefault="00CD3D09" w:rsidP="00CD3D09">
      <w:r w:rsidRPr="00CD3D09">
        <w:pict w14:anchorId="603465EA">
          <v:rect id="_x0000_i1043" style="width:0;height:1.5pt" o:hralign="center" o:hrstd="t" o:hr="t" fillcolor="#a0a0a0" stroked="f"/>
        </w:pict>
      </w:r>
    </w:p>
    <w:p w14:paraId="025CF759" w14:textId="77777777" w:rsidR="00CD3D09" w:rsidRPr="00CD3D09" w:rsidRDefault="00CD3D09" w:rsidP="00CD3D09">
      <w:pPr>
        <w:rPr>
          <w:b/>
          <w:bCs/>
        </w:rPr>
      </w:pPr>
      <w:r w:rsidRPr="00CD3D09">
        <w:rPr>
          <w:b/>
          <w:bCs/>
        </w:rPr>
        <w:t>Is It Worth the Effort?</w:t>
      </w:r>
    </w:p>
    <w:p w14:paraId="4389CF5F" w14:textId="77777777" w:rsidR="00CD3D09" w:rsidRPr="00CD3D09" w:rsidRDefault="00CD3D09" w:rsidP="00CD3D09">
      <w:r w:rsidRPr="00CD3D09">
        <w:t>Honestly, Stefan — this is where I'd push back a bit.</w:t>
      </w:r>
    </w:p>
    <w:p w14:paraId="18E558A4" w14:textId="77777777" w:rsidR="00CD3D09" w:rsidRPr="00CD3D09" w:rsidRDefault="00CD3D09" w:rsidP="00CD3D09">
      <w:r w:rsidRPr="00CD3D09">
        <w:t>The brainstorming session has generated 134 ideas, 30+ SCAMPER decisions, a 5-phase POC roadmap with a full spec dependency DAG, a sophisticated Python spec runner, and a test user agent infrastructure. The PRD describes it as "medium complexity," but the actual scope is closer to building a small development platform. That's a lot of machinery for what is fundamentally a workflow wrapper around an existing brainstorming engine.</w:t>
      </w:r>
    </w:p>
    <w:p w14:paraId="31864FFD" w14:textId="77777777" w:rsidR="00CD3D09" w:rsidRPr="00CD3D09" w:rsidRDefault="00CD3D09" w:rsidP="00CD3D09">
      <w:r w:rsidRPr="00CD3D09">
        <w:t>The core value proposition — persistent, portable, multi-topic brainstorming — is genuinely compelling and solves real pain. But the platform as specified also includes contradiction detection engines, knowledge graphs, semantic similarity testing, self-healing builds, multi-agent persona discussions, and an autonomous build-test-fix pipeline. Each of these is individually reasonable, but together they push the POC far beyond what's needed to validate the core hypothesis.</w:t>
      </w:r>
    </w:p>
    <w:p w14:paraId="08B77089" w14:textId="77777777" w:rsidR="00CD3D09" w:rsidRPr="00CD3D09" w:rsidRDefault="00CD3D09" w:rsidP="00CD3D09">
      <w:r w:rsidRPr="00CD3D09">
        <w:t xml:space="preserve">The risk is classic in engineering: the infrastructure becomes more interesting than the problem it solves. You're building a spec runner, a structural validator, a test user agent, and a dependency DAG resolver </w:t>
      </w:r>
      <w:r w:rsidRPr="00CD3D09">
        <w:rPr>
          <w:i/>
          <w:iCs/>
        </w:rPr>
        <w:t>before</w:t>
      </w:r>
      <w:r w:rsidRPr="00CD3D09">
        <w:t xml:space="preserve"> you've validated that persistent brainstorming sessions actually change how you think and work. If the core concept doesn't hold up in practice, all that scaffolding is wasted.</w:t>
      </w:r>
    </w:p>
    <w:p w14:paraId="0064E029" w14:textId="77777777" w:rsidR="00CD3D09" w:rsidRPr="00CD3D09" w:rsidRDefault="00CD3D09" w:rsidP="00CD3D09">
      <w:r w:rsidRPr="00CD3D09">
        <w:lastRenderedPageBreak/>
        <w:pict w14:anchorId="55369CF8">
          <v:rect id="_x0000_i1044" style="width:0;height:1.5pt" o:hralign="center" o:hrstd="t" o:hr="t" fillcolor="#a0a0a0" stroked="f"/>
        </w:pict>
      </w:r>
    </w:p>
    <w:p w14:paraId="38F834B3" w14:textId="77777777" w:rsidR="00CD3D09" w:rsidRPr="00CD3D09" w:rsidRDefault="00CD3D09" w:rsidP="00CD3D09">
      <w:pPr>
        <w:rPr>
          <w:b/>
          <w:bCs/>
        </w:rPr>
      </w:pPr>
      <w:r w:rsidRPr="00CD3D09">
        <w:rPr>
          <w:b/>
          <w:bCs/>
        </w:rPr>
        <w:t>A Simpler Approach</w:t>
      </w:r>
    </w:p>
    <w:p w14:paraId="250A8C86" w14:textId="77777777" w:rsidR="00CD3D09" w:rsidRPr="00CD3D09" w:rsidRDefault="00CD3D09" w:rsidP="00CD3D09">
      <w:r w:rsidRPr="00CD3D09">
        <w:t>You could achieve maybe 80% of the value with roughly 20% of the effort:</w:t>
      </w:r>
    </w:p>
    <w:p w14:paraId="20BDBC36" w14:textId="77777777" w:rsidR="00CD3D09" w:rsidRPr="00CD3D09" w:rsidRDefault="00CD3D09" w:rsidP="00CD3D09">
      <w:r w:rsidRPr="00CD3D09">
        <w:rPr>
          <w:b/>
          <w:bCs/>
        </w:rPr>
        <w:t>A single WORKFLOW.md file + a folder convention.</w:t>
      </w:r>
      <w:r w:rsidRPr="00CD3D09">
        <w:t xml:space="preserve"> No spec runner, no Python infrastructure, no test harness. Just a well-crafted Markdown prompt file that any AI can ingest, paired with the folder structure you've already designed (topics/[slug]/topic.yaml, sessions/, knowledge_base/). The WORKFLOW.md instructs the AI to scan the workspace, present topics, load context in tiers, run BMad brainstorming, and write back results. You already identified this pattern in idea #53 (the Universal Invocation Protocol).</w:t>
      </w:r>
    </w:p>
    <w:p w14:paraId="29EA1AB1" w14:textId="77777777" w:rsidR="00CD3D09" w:rsidRPr="00CD3D09" w:rsidRDefault="00CD3D09" w:rsidP="00CD3D09">
      <w:r w:rsidRPr="00CD3D09">
        <w:t xml:space="preserve">This gives you persistence (files survive sessions), portability (paste WORKFLOW.md into any AI), multi-topic management (folder convention), session continuity (session_state.md + re-entry briefing instructions), and BMad integration (the WORKFLOW.md calls BMad's brainstorming workflow). You lose the autonomous testing pipeline, the automated spec validation, and the self-building capability — but you gain something more valuable: you start </w:t>
      </w:r>
      <w:r w:rsidRPr="00CD3D09">
        <w:rPr>
          <w:i/>
          <w:iCs/>
        </w:rPr>
        <w:t>using</w:t>
      </w:r>
      <w:r w:rsidRPr="00CD3D09">
        <w:t xml:space="preserve"> the platform immediately and iterate based on real friction rather than anticipated friction.</w:t>
      </w:r>
    </w:p>
    <w:p w14:paraId="150EBF30" w14:textId="77777777" w:rsidR="00CD3D09" w:rsidRPr="00CD3D09" w:rsidRDefault="00CD3D09" w:rsidP="00CD3D09">
      <w:r w:rsidRPr="00CD3D09">
        <w:t>The Python spec runner and autonomous build pipeline could come later as a V2 concern, once you've confirmed the core interaction model works and you understand which parts actually need automated validation versus which parts "just work" because the folder convention is simple enough.</w:t>
      </w:r>
    </w:p>
    <w:p w14:paraId="71C94177" w14:textId="77777777" w:rsidR="00CD3D09" w:rsidRPr="00CD3D09" w:rsidRDefault="00CD3D09" w:rsidP="00CD3D09">
      <w:r w:rsidRPr="00CD3D09">
        <w:t>Given that you're transitioning to part-time and leaving acontis at the end of May, time is genuinely scarce. A working-but-simple version you actually use every day will teach you more than a sophisticated-but-unfinished platform that's still in Phase 2 of 5.</w:t>
      </w:r>
    </w:p>
    <w:p w14:paraId="016A8801" w14:textId="33D7EA31" w:rsidR="003E0F95" w:rsidRPr="00CD3D09" w:rsidRDefault="003E0F95" w:rsidP="00CD3D09"/>
    <w:sectPr w:rsidR="003E0F95" w:rsidRPr="00CD3D0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25F5"/>
    <w:multiLevelType w:val="multilevel"/>
    <w:tmpl w:val="E48E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F3C"/>
    <w:multiLevelType w:val="multilevel"/>
    <w:tmpl w:val="E80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6144C"/>
    <w:multiLevelType w:val="multilevel"/>
    <w:tmpl w:val="B33C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5634D"/>
    <w:multiLevelType w:val="multilevel"/>
    <w:tmpl w:val="B12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0302C"/>
    <w:multiLevelType w:val="multilevel"/>
    <w:tmpl w:val="9B126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B2B0B"/>
    <w:multiLevelType w:val="multilevel"/>
    <w:tmpl w:val="15F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772E6"/>
    <w:multiLevelType w:val="multilevel"/>
    <w:tmpl w:val="7840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02178"/>
    <w:multiLevelType w:val="multilevel"/>
    <w:tmpl w:val="6198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F1196"/>
    <w:multiLevelType w:val="multilevel"/>
    <w:tmpl w:val="B862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41E83"/>
    <w:multiLevelType w:val="multilevel"/>
    <w:tmpl w:val="8770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70288"/>
    <w:multiLevelType w:val="multilevel"/>
    <w:tmpl w:val="909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E2285"/>
    <w:multiLevelType w:val="multilevel"/>
    <w:tmpl w:val="FDD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95839"/>
    <w:multiLevelType w:val="multilevel"/>
    <w:tmpl w:val="70C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B62AE8"/>
    <w:multiLevelType w:val="multilevel"/>
    <w:tmpl w:val="907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B459DD"/>
    <w:multiLevelType w:val="multilevel"/>
    <w:tmpl w:val="71DC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4F2914"/>
    <w:multiLevelType w:val="multilevel"/>
    <w:tmpl w:val="43D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F2B90"/>
    <w:multiLevelType w:val="multilevel"/>
    <w:tmpl w:val="EA1E0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8036E"/>
    <w:multiLevelType w:val="multilevel"/>
    <w:tmpl w:val="7380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84566"/>
    <w:multiLevelType w:val="multilevel"/>
    <w:tmpl w:val="28F4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13FE0"/>
    <w:multiLevelType w:val="multilevel"/>
    <w:tmpl w:val="5B3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731B9"/>
    <w:multiLevelType w:val="multilevel"/>
    <w:tmpl w:val="A2F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B51BC"/>
    <w:multiLevelType w:val="multilevel"/>
    <w:tmpl w:val="9E5C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F2D00"/>
    <w:multiLevelType w:val="multilevel"/>
    <w:tmpl w:val="236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0D4063"/>
    <w:multiLevelType w:val="multilevel"/>
    <w:tmpl w:val="C36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DE6E64"/>
    <w:multiLevelType w:val="multilevel"/>
    <w:tmpl w:val="9B46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33679B"/>
    <w:multiLevelType w:val="multilevel"/>
    <w:tmpl w:val="C81A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A108A1"/>
    <w:multiLevelType w:val="multilevel"/>
    <w:tmpl w:val="5AC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E66607"/>
    <w:multiLevelType w:val="multilevel"/>
    <w:tmpl w:val="AE9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797872"/>
    <w:multiLevelType w:val="multilevel"/>
    <w:tmpl w:val="11C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34736"/>
    <w:multiLevelType w:val="multilevel"/>
    <w:tmpl w:val="4F8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627BE"/>
    <w:multiLevelType w:val="multilevel"/>
    <w:tmpl w:val="DD1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D270B"/>
    <w:multiLevelType w:val="multilevel"/>
    <w:tmpl w:val="00F6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823080">
    <w:abstractNumId w:val="24"/>
  </w:num>
  <w:num w:numId="2" w16cid:durableId="86656238">
    <w:abstractNumId w:val="26"/>
  </w:num>
  <w:num w:numId="3" w16cid:durableId="1515455172">
    <w:abstractNumId w:val="10"/>
  </w:num>
  <w:num w:numId="4" w16cid:durableId="1207915862">
    <w:abstractNumId w:val="21"/>
  </w:num>
  <w:num w:numId="5" w16cid:durableId="1839685689">
    <w:abstractNumId w:val="4"/>
    <w:lvlOverride w:ilvl="0">
      <w:startOverride w:val="1"/>
    </w:lvlOverride>
  </w:num>
  <w:num w:numId="6" w16cid:durableId="1615092370">
    <w:abstractNumId w:val="31"/>
  </w:num>
  <w:num w:numId="7" w16cid:durableId="1580015204">
    <w:abstractNumId w:val="22"/>
  </w:num>
  <w:num w:numId="8" w16cid:durableId="902525065">
    <w:abstractNumId w:val="11"/>
  </w:num>
  <w:num w:numId="9" w16cid:durableId="1987778923">
    <w:abstractNumId w:val="28"/>
  </w:num>
  <w:num w:numId="10" w16cid:durableId="1383403997">
    <w:abstractNumId w:val="23"/>
    <w:lvlOverride w:ilvl="0">
      <w:startOverride w:val="2"/>
    </w:lvlOverride>
  </w:num>
  <w:num w:numId="11" w16cid:durableId="1834493478">
    <w:abstractNumId w:val="25"/>
  </w:num>
  <w:num w:numId="12" w16cid:durableId="978416551">
    <w:abstractNumId w:val="17"/>
  </w:num>
  <w:num w:numId="13" w16cid:durableId="296112526">
    <w:abstractNumId w:val="2"/>
  </w:num>
  <w:num w:numId="14" w16cid:durableId="1088577786">
    <w:abstractNumId w:val="0"/>
  </w:num>
  <w:num w:numId="15" w16cid:durableId="101339145">
    <w:abstractNumId w:val="5"/>
  </w:num>
  <w:num w:numId="16" w16cid:durableId="1654020089">
    <w:abstractNumId w:val="13"/>
  </w:num>
  <w:num w:numId="17" w16cid:durableId="1591426877">
    <w:abstractNumId w:val="16"/>
    <w:lvlOverride w:ilvl="0">
      <w:startOverride w:val="3"/>
    </w:lvlOverride>
  </w:num>
  <w:num w:numId="18" w16cid:durableId="1509562693">
    <w:abstractNumId w:val="12"/>
  </w:num>
  <w:num w:numId="19" w16cid:durableId="2017805055">
    <w:abstractNumId w:val="9"/>
  </w:num>
  <w:num w:numId="20" w16cid:durableId="1199856496">
    <w:abstractNumId w:val="29"/>
  </w:num>
  <w:num w:numId="21" w16cid:durableId="885070876">
    <w:abstractNumId w:val="6"/>
  </w:num>
  <w:num w:numId="22" w16cid:durableId="2101021845">
    <w:abstractNumId w:val="7"/>
  </w:num>
  <w:num w:numId="23" w16cid:durableId="1959213401">
    <w:abstractNumId w:val="27"/>
  </w:num>
  <w:num w:numId="24" w16cid:durableId="1114248267">
    <w:abstractNumId w:val="19"/>
  </w:num>
  <w:num w:numId="25" w16cid:durableId="1521891703">
    <w:abstractNumId w:val="15"/>
  </w:num>
  <w:num w:numId="26" w16cid:durableId="981619006">
    <w:abstractNumId w:val="20"/>
  </w:num>
  <w:num w:numId="27" w16cid:durableId="2068646556">
    <w:abstractNumId w:val="30"/>
  </w:num>
  <w:num w:numId="28" w16cid:durableId="274138365">
    <w:abstractNumId w:val="14"/>
  </w:num>
  <w:num w:numId="29" w16cid:durableId="1618096359">
    <w:abstractNumId w:val="3"/>
  </w:num>
  <w:num w:numId="30" w16cid:durableId="1639919782">
    <w:abstractNumId w:val="18"/>
  </w:num>
  <w:num w:numId="31" w16cid:durableId="1734545742">
    <w:abstractNumId w:val="1"/>
  </w:num>
  <w:num w:numId="32" w16cid:durableId="11147896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A1A"/>
    <w:rsid w:val="000113EC"/>
    <w:rsid w:val="000859B2"/>
    <w:rsid w:val="0036712B"/>
    <w:rsid w:val="003E0F95"/>
    <w:rsid w:val="007034C6"/>
    <w:rsid w:val="0092548E"/>
    <w:rsid w:val="00B7129F"/>
    <w:rsid w:val="00C36A1A"/>
    <w:rsid w:val="00CD3D09"/>
    <w:rsid w:val="00D84A99"/>
    <w:rsid w:val="00F8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4FB8"/>
  <w15:chartTrackingRefBased/>
  <w15:docId w15:val="{546D15B8-3999-489A-8981-B754523EF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6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36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36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36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36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36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36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36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36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6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36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36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36A1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36A1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36A1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36A1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36A1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36A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36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36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36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36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36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36A1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36A1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36A1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36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36A1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36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754</Words>
  <Characters>4754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Zintgraf</dc:creator>
  <cp:keywords/>
  <dc:description/>
  <cp:lastModifiedBy>Stefan Zintgraf</cp:lastModifiedBy>
  <cp:revision>3</cp:revision>
  <dcterms:created xsi:type="dcterms:W3CDTF">2026-03-12T13:39:00Z</dcterms:created>
  <dcterms:modified xsi:type="dcterms:W3CDTF">2026-03-12T13:39:00Z</dcterms:modified>
</cp:coreProperties>
</file>