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Meaning of LBBW – Model Framework Explanation</w:t>
      </w:r>
    </w:p>
    <w:p>
      <w:pPr>
        <w:pStyle w:val="Normal"/>
        <w:rPr/>
      </w:pPr>
      <w:r>
        <w:rPr/>
        <w:t>LBBW stands for “Last–Best–Base–Weight”, the analytical framework used to rate racehorses under the LBBW v2 model. It blends recency, peak performance, consistency, and handicap balance into a single quantified form index.</w:t>
      </w:r>
    </w:p>
    <w:p>
      <w:pPr>
        <w:pStyle w:val="Heading2"/>
        <w:rPr/>
      </w:pPr>
      <w:r>
        <w:rPr/>
        <w:t>LBBW Component Breakdown</w:t>
      </w:r>
    </w:p>
    <w:p>
      <w:pPr>
        <w:pStyle w:val="ListBullet"/>
        <w:numPr>
          <w:ilvl w:val="0"/>
          <w:numId w:val="1"/>
        </w:numPr>
        <w:rPr/>
      </w:pPr>
      <w:r>
        <w:rPr/>
        <w:t>Last – Assesses the horse’s most recent performance – capturing current momentum, fitness, and improvement trajectory.</w:t>
      </w:r>
    </w:p>
    <w:p>
      <w:pPr>
        <w:pStyle w:val="ListBullet"/>
        <w:numPr>
          <w:ilvl w:val="0"/>
          <w:numId w:val="1"/>
        </w:numPr>
        <w:rPr/>
      </w:pPr>
      <w:r>
        <w:rPr/>
        <w:t>Best – Measures the horse’s peak recent performance rating, indicating its proven ceiling under optimal conditions.</w:t>
      </w:r>
    </w:p>
    <w:p>
      <w:pPr>
        <w:pStyle w:val="ListBullet"/>
        <w:numPr>
          <w:ilvl w:val="0"/>
          <w:numId w:val="1"/>
        </w:numPr>
        <w:rPr/>
      </w:pPr>
      <w:r>
        <w:rPr/>
        <w:t>Base – Represents the overall stability and consistency of form across the last several runs. This drives the core base score (0–3).</w:t>
      </w:r>
    </w:p>
    <w:p>
      <w:pPr>
        <w:pStyle w:val="ListBullet"/>
        <w:numPr>
          <w:ilvl w:val="0"/>
          <w:numId w:val="1"/>
        </w:numPr>
        <w:rPr/>
      </w:pPr>
      <w:r>
        <w:rPr/>
        <w:t>Weight – Evaluates how the horse’s performance is affected by its assigned handicap weight. Bonuses are added for carrying top weight or showing resilience under heavy loads.</w:t>
      </w:r>
    </w:p>
    <w:p>
      <w:pPr>
        <w:pStyle w:val="ListBullet"/>
        <w:numPr>
          <w:ilvl w:val="0"/>
          <w:numId w:val="1"/>
        </w:numPr>
        <w:rPr/>
      </w:pPr>
      <w:r>
        <w:rPr/>
        <w:t>Bonuses / Balances – Adjustments made for special factors such as 3</w:t>
        <w:noBreakHyphen/>
        <w:t>year</w:t>
        <w:noBreakHyphen/>
        <w:t>old improvement bursts (‘Rapid Rise’ bonus), multiple top</w:t>
        <w:noBreakHyphen/>
        <w:t>3 finishes (consistency bonus), or strong adaptability to the day’s class, surface, and ground conditions.</w:t>
      </w:r>
    </w:p>
    <w:p>
      <w:pPr>
        <w:pStyle w:val="Heading2"/>
        <w:rPr/>
      </w:pPr>
      <w:r>
        <w:rPr/>
        <w:t>Purpose of the LBBW v2 Model</w:t>
      </w:r>
    </w:p>
    <w:p>
      <w:pPr>
        <w:pStyle w:val="Normal"/>
        <w:rPr/>
      </w:pPr>
      <w:r>
        <w:rPr/>
        <w:t>The LBBW v2 model integrates these parameters to generate a composite score out of 5. This score represents each horse’s likelihood of outperforming its handicap mark in current race conditions. By merging raw performance metrics with situational context (ground, distance, class), it identifies value opportunities and likely improves while maintaining objective consistency across races.</w:t>
      </w:r>
    </w:p>
    <w:p>
      <w:pPr>
        <w:pStyle w:val="Heading2"/>
        <w:rPr/>
      </w:pPr>
      <w:r>
        <w:rPr/>
        <w:t>Summary</w:t>
      </w:r>
    </w:p>
    <w:p>
      <w:pPr>
        <w:pStyle w:val="Normal"/>
        <w:widowControl/>
        <w:bidi w:val="0"/>
        <w:spacing w:lineRule="auto" w:line="276" w:before="0" w:after="200"/>
        <w:jc w:val="left"/>
        <w:rPr/>
      </w:pPr>
      <w:r>
        <w:rPr/>
        <w:t>In essence, LBBW v2 translates a horse’s recent form, proven class, and physical efficiency under weight into a predictive index. Higher scores (≥ 3.5) mark strong current momentum or clear upward trajectories, making those horses key win or each</w:t>
        <w:noBreakHyphen/>
        <w:t>way candidates.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LibreOffice/25.2.6.2$Windows_X86_64 LibreOffice_project/729c5bfe710f5eb71ed3bbde9e06a6065e9c6c5d</Application>
  <AppVersion>15.0000</AppVersion>
  <Pages>1</Pages>
  <Words>258</Words>
  <Characters>1514</Characters>
  <CharactersWithSpaces>1758</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sk-SK</dc:language>
  <cp:lastModifiedBy/>
  <dcterms:modified xsi:type="dcterms:W3CDTF">2025-11-09T15:53:33Z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