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643209">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643209">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643209">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643209">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643209">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643209">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643209">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643209">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643209">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643209">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643209">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643209">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643209">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643209">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643209">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643209">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643209">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643209">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643209">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643209">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643209">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643209">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643209">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643209">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643209">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C6F2E" w:rsidRPr="00D2146B" w:rsidRDefault="006C6F2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C6F2E" w:rsidRPr="00D2146B" w:rsidRDefault="006C6F2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C6F2E" w:rsidRDefault="006C6F2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C6F2E" w:rsidRDefault="006C6F2E" w:rsidP="00942B30">
                        <w:pPr>
                          <w:spacing w:before="60" w:line="256" w:lineRule="auto"/>
                          <w:jc w:val="center"/>
                          <w:rPr>
                            <w:sz w:val="24"/>
                            <w:szCs w:val="24"/>
                          </w:rPr>
                        </w:pPr>
                        <w:r>
                          <w:rPr>
                            <w:rFonts w:eastAsia="Calibri"/>
                            <w:color w:val="000000"/>
                            <w:sz w:val="18"/>
                            <w:szCs w:val="18"/>
                          </w:rPr>
                          <w:t>Parser</w:t>
                        </w:r>
                      </w:p>
                      <w:p w14:paraId="1ABFD117" w14:textId="77777777" w:rsidR="006C6F2E" w:rsidRDefault="006C6F2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C6F2E" w:rsidRDefault="006C6F2E" w:rsidP="003727AB">
                        <w:pPr>
                          <w:spacing w:before="60" w:line="254" w:lineRule="auto"/>
                          <w:jc w:val="center"/>
                          <w:rPr>
                            <w:sz w:val="24"/>
                            <w:szCs w:val="24"/>
                          </w:rPr>
                        </w:pPr>
                        <w:r>
                          <w:rPr>
                            <w:rFonts w:eastAsia="Calibri"/>
                            <w:color w:val="000000"/>
                            <w:sz w:val="18"/>
                            <w:szCs w:val="18"/>
                          </w:rPr>
                          <w:t>Scanner</w:t>
                        </w:r>
                      </w:p>
                      <w:p w14:paraId="03FD0412" w14:textId="77777777" w:rsidR="006C6F2E" w:rsidRDefault="006C6F2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C6F2E" w:rsidRDefault="006C6F2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C6F2E" w:rsidRDefault="006C6F2E" w:rsidP="003567A1">
                        <w:pPr>
                          <w:spacing w:before="0" w:line="252" w:lineRule="auto"/>
                          <w:jc w:val="center"/>
                          <w:rPr>
                            <w:sz w:val="24"/>
                            <w:szCs w:val="24"/>
                          </w:rPr>
                        </w:pPr>
                      </w:p>
                      <w:p w14:paraId="217B84F7" w14:textId="77777777" w:rsidR="006C6F2E" w:rsidRDefault="006C6F2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C6F2E" w:rsidRDefault="006C6F2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C6F2E" w:rsidRPr="00EF6288" w:rsidRDefault="006C6F2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C6F2E" w:rsidRDefault="006C6F2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C6F2E" w:rsidRDefault="006C6F2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C6F2E" w:rsidRDefault="006C6F2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C6F2E" w:rsidRPr="00E962F6" w:rsidRDefault="006C6F2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C6F2E" w:rsidRDefault="006C6F2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C6F2E" w:rsidRDefault="006C6F2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C6F2E" w:rsidRDefault="006C6F2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C6F2E" w:rsidRDefault="006C6F2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C6F2E" w:rsidRDefault="006C6F2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C6F2E" w:rsidRPr="00D2146B" w:rsidRDefault="006C6F2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C6F2E" w:rsidRPr="00D2146B" w:rsidRDefault="006C6F2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C6F2E" w:rsidRDefault="006C6F2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C6F2E" w:rsidRDefault="006C6F2E" w:rsidP="00541B67">
                        <w:pPr>
                          <w:spacing w:before="60" w:line="256" w:lineRule="auto"/>
                          <w:jc w:val="center"/>
                          <w:rPr>
                            <w:sz w:val="24"/>
                            <w:szCs w:val="24"/>
                          </w:rPr>
                        </w:pPr>
                        <w:r>
                          <w:rPr>
                            <w:rFonts w:eastAsia="Calibri"/>
                            <w:color w:val="000000"/>
                            <w:sz w:val="18"/>
                            <w:szCs w:val="18"/>
                          </w:rPr>
                          <w:t>Parser</w:t>
                        </w:r>
                      </w:p>
                      <w:p w14:paraId="738A4637" w14:textId="77777777" w:rsidR="006C6F2E" w:rsidRDefault="006C6F2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C6F2E" w:rsidRDefault="006C6F2E" w:rsidP="00541B67">
                        <w:pPr>
                          <w:spacing w:before="60" w:line="254" w:lineRule="auto"/>
                          <w:jc w:val="center"/>
                          <w:rPr>
                            <w:sz w:val="24"/>
                            <w:szCs w:val="24"/>
                          </w:rPr>
                        </w:pPr>
                        <w:r>
                          <w:rPr>
                            <w:rFonts w:eastAsia="Calibri"/>
                            <w:color w:val="000000"/>
                            <w:sz w:val="18"/>
                            <w:szCs w:val="18"/>
                          </w:rPr>
                          <w:t>Scanner</w:t>
                        </w:r>
                      </w:p>
                      <w:p w14:paraId="1FC59E41" w14:textId="77777777" w:rsidR="006C6F2E" w:rsidRDefault="006C6F2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C6F2E" w:rsidRDefault="006C6F2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C6F2E" w:rsidRDefault="006C6F2E" w:rsidP="00541B67">
                        <w:pPr>
                          <w:spacing w:before="0" w:line="252" w:lineRule="auto"/>
                          <w:jc w:val="center"/>
                          <w:rPr>
                            <w:sz w:val="24"/>
                            <w:szCs w:val="24"/>
                          </w:rPr>
                        </w:pPr>
                      </w:p>
                      <w:p w14:paraId="1164C4DA" w14:textId="77777777" w:rsidR="006C6F2E" w:rsidRDefault="006C6F2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C6F2E" w:rsidRDefault="006C6F2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C6F2E" w:rsidRPr="00EF6288" w:rsidRDefault="006C6F2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C6F2E" w:rsidRDefault="006C6F2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C6F2E" w:rsidRDefault="006C6F2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C6F2E" w:rsidRDefault="006C6F2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C6F2E" w:rsidRPr="00E962F6" w:rsidRDefault="006C6F2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C6F2E" w:rsidRDefault="006C6F2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C6F2E" w:rsidRDefault="006C6F2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C6F2E" w:rsidRDefault="006C6F2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C6F2E" w:rsidRDefault="006C6F2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C6F2E" w:rsidRDefault="006C6F2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627A51">
        <w:t xml:space="preserve">A.3.7.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080"/>
            <w:gridCol w:w="36"/>
            <w:gridCol w:w="3080"/>
            <w:gridCol w:w="37"/>
            <w:gridCol w:w="3080"/>
            <w:gridCol w:w="37"/>
            <w:gridCol w:w="3080"/>
          </w:tblGrid>
        </w:tblGridChange>
      </w:tblGrid>
      <w:tr w:rsidR="00643209" w:rsidRPr="00903DBA" w14:paraId="3932F7B0" w14:textId="77777777" w:rsidTr="004313A8">
        <w:trPr>
          <w:ins w:id="21" w:author="Stefan Bjornander" w:date="2015-04-26T09:44:00Z"/>
          <w:trPrChange w:id="22" w:author="Stefan Bjornander" w:date="2015-04-26T09:46:00Z">
            <w:trPr>
              <w:gridBefore w:val="1"/>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4313A8">
            <w:pPr>
              <w:pStyle w:val="Code"/>
            </w:pPr>
            <w:r>
              <w:t>void a() {</w:t>
            </w:r>
          </w:p>
          <w:p w14:paraId="41414512" w14:textId="77777777" w:rsidR="00643209" w:rsidRDefault="00643209" w:rsidP="004313A8">
            <w:pPr>
              <w:pStyle w:val="Code"/>
            </w:pPr>
            <w:r>
              <w:t xml:space="preserve">  b();</w:t>
            </w:r>
          </w:p>
          <w:p w14:paraId="21906E4F" w14:textId="77777777" w:rsidR="00643209" w:rsidRDefault="00643209" w:rsidP="004313A8">
            <w:pPr>
              <w:pStyle w:val="Code"/>
            </w:pPr>
            <w:r>
              <w:t>}</w:t>
            </w:r>
          </w:p>
          <w:p w14:paraId="269B8E7F" w14:textId="77777777" w:rsidR="00643209" w:rsidRDefault="00643209" w:rsidP="004313A8">
            <w:pPr>
              <w:pStyle w:val="Code"/>
            </w:pPr>
          </w:p>
          <w:p w14:paraId="793138E3" w14:textId="6257FCD6" w:rsidR="00643209" w:rsidRDefault="00643209" w:rsidP="004313A8">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4313A8">
            <w:pPr>
              <w:pStyle w:val="Code"/>
              <w:rPr>
                <w:ins w:id="28" w:author="Stefan Bjornander" w:date="2015-04-26T09:44:00Z"/>
              </w:rPr>
            </w:pPr>
          </w:p>
        </w:tc>
      </w:tr>
      <w:tr w:rsidR="00643209" w:rsidRPr="00903DBA" w14:paraId="00941097" w14:textId="77777777" w:rsidTr="004313A8">
        <w:tc>
          <w:tcPr>
            <w:tcW w:w="3116" w:type="dxa"/>
          </w:tcPr>
          <w:p w14:paraId="7354DF32" w14:textId="747CD307" w:rsidR="00643209" w:rsidRPr="00903DBA" w:rsidRDefault="00643209" w:rsidP="004313A8">
            <w:pPr>
              <w:spacing w:before="0" w:after="0"/>
              <w:rPr>
                <w:ins w:id="29" w:author="Stefan Bjornander" w:date="2015-04-26T09:44:00Z"/>
                <w:del w:id="30" w:author="Stefan Bjornander" w:date="2015-04-26T09:44:00Z"/>
              </w:rPr>
            </w:pPr>
            <w:r>
              <w:t xml:space="preserve">(a) </w:t>
            </w:r>
            <w:r>
              <w:t>Forward</w:t>
            </w:r>
          </w:p>
          <w:p w14:paraId="1A036D37" w14:textId="7FF89549" w:rsidR="00643209" w:rsidRDefault="00643209" w:rsidP="004313A8">
            <w:pPr>
              <w:spacing w:before="0" w:after="0"/>
              <w:rPr>
                <w:highlight w:val="white"/>
              </w:rPr>
            </w:pPr>
            <w:r>
              <w:rPr>
                <w:highlight w:val="white"/>
              </w:rPr>
              <w:t xml:space="preserve"> Call</w:t>
            </w:r>
          </w:p>
        </w:tc>
        <w:tc>
          <w:tcPr>
            <w:tcW w:w="3117" w:type="dxa"/>
          </w:tcPr>
          <w:p w14:paraId="108187C3" w14:textId="1E3BBAE0" w:rsidR="00643209" w:rsidRDefault="00643209" w:rsidP="004313A8">
            <w:pPr>
              <w:spacing w:before="0" w:after="0"/>
              <w:rPr>
                <w:highlight w:val="white"/>
              </w:rPr>
            </w:pPr>
            <w:r>
              <w:t xml:space="preserve">(b) </w:t>
            </w:r>
            <w:r>
              <w:t>Backward Call</w:t>
            </w:r>
          </w:p>
        </w:tc>
        <w:tc>
          <w:tcPr>
            <w:tcW w:w="3117" w:type="dxa"/>
          </w:tcPr>
          <w:p w14:paraId="0326BFAD" w14:textId="37EB13C7" w:rsidR="00643209" w:rsidRDefault="00643209" w:rsidP="004313A8">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The MiddleOperator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lastRenderedPageBreak/>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lastRenderedPageBreak/>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lastRenderedPageBreak/>
        <w:t>MainParser.gppg</w:t>
      </w:r>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lastRenderedPageBreak/>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lastRenderedPageBreak/>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w:t>
      </w:r>
      <w:r w:rsidR="005B77E8" w:rsidRPr="00903DBA">
        <w:rPr>
          <w:highlight w:val="white"/>
        </w:rPr>
        <w:lastRenderedPageBreak/>
        <w:t xml:space="preserve">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080"/>
            <w:gridCol w:w="36"/>
            <w:gridCol w:w="3080"/>
            <w:gridCol w:w="37"/>
            <w:gridCol w:w="3080"/>
            <w:gridCol w:w="37"/>
            <w:gridCol w:w="3080"/>
          </w:tblGrid>
        </w:tblGridChange>
      </w:tblGrid>
      <w:tr w:rsidR="00F87306" w:rsidRPr="00903DBA" w14:paraId="0F221A32" w14:textId="77777777" w:rsidTr="00F87306">
        <w:trPr>
          <w:ins w:id="62" w:author="Stefan Bjornander" w:date="2015-04-26T09:44:00Z"/>
          <w:trPrChange w:id="63" w:author="Stefan Bjornander" w:date="2015-04-26T09:46:00Z">
            <w:trPr>
              <w:gridBefore w:val="1"/>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lastRenderedPageBreak/>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lastRenderedPageBreak/>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lastRenderedPageBreak/>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lastRenderedPageBreak/>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lastRenderedPageBreak/>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lastRenderedPageBreak/>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lastRenderedPageBreak/>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lastRenderedPageBreak/>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lastRenderedPageBreak/>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lastRenderedPageBreak/>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lastRenderedPageBreak/>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lastRenderedPageBreak/>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lastRenderedPageBreak/>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lastRenderedPageBreak/>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lastRenderedPageBreak/>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lastRenderedPageBreak/>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lastRenderedPageBreak/>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lastRenderedPageBreak/>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lastRenderedPageBreak/>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lastRenderedPageBreak/>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The MiddleCode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lastRenderedPageBreak/>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lastRenderedPageBreak/>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lastRenderedPageBreak/>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lastRenderedPageBreak/>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lastRenderedPageBreak/>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lastRenderedPageBreak/>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lastRenderedPageBreak/>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lastRenderedPageBreak/>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lastRenderedPageBreak/>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r w:rsidR="003F7BCA">
        <w:t>Goto</w:t>
      </w:r>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lastRenderedPageBreak/>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lastRenderedPageBreak/>
        <w:t>Return Statement</w:t>
      </w:r>
      <w:bookmarkEnd w:id="258"/>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lastRenderedPageBreak/>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lastRenderedPageBreak/>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lastRenderedPageBreak/>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lastRenderedPageBreak/>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lastRenderedPageBreak/>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lastRenderedPageBreak/>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lastRenderedPageBreak/>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77777777" w:rsidR="00760F28" w:rsidRPr="00760F28" w:rsidRDefault="00760F28" w:rsidP="00760F28">
      <w:pPr>
        <w:pStyle w:val="Code"/>
        <w:rPr>
          <w:highlight w:val="white"/>
        </w:rPr>
      </w:pPr>
      <w:r w:rsidRPr="00760F28">
        <w:rPr>
          <w:highlight w:val="white"/>
        </w:rPr>
        <w:t xml:space="preserve">        indexExpression = MultiplyExpression(MiddleOperator.UnsignedMultiply,</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lastRenderedPageBreak/>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lastRenderedPageBreak/>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lastRenderedPageBreak/>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77777777" w:rsidR="002F600C" w:rsidRPr="002F600C" w:rsidRDefault="002F600C" w:rsidP="002F600C">
      <w:pPr>
        <w:pStyle w:val="Code"/>
        <w:rPr>
          <w:highlight w:val="white"/>
        </w:rPr>
      </w:pPr>
      <w:r w:rsidRPr="002F600C">
        <w:rPr>
          <w:highlight w:val="white"/>
        </w:rPr>
        <w:t xml:space="preserve">          resultExpression = MultiplyExpression(MiddleOperator.UnsignedDivide,</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2D8E7DDB" w:rsidR="00220457" w:rsidRPr="00220457" w:rsidRDefault="003640F0" w:rsidP="00531867">
      <w:pPr>
        <w:rPr>
          <w:highlight w:val="white"/>
        </w:rPr>
      </w:pPr>
      <w:r>
        <w:rPr>
          <w:highlight w:val="white"/>
        </w:rPr>
        <w:t xml:space="preserve">In case of signed or unsigned modolu, we check </w:t>
      </w:r>
      <w:r w:rsidR="00531867">
        <w:rPr>
          <w:highlight w:val="white"/>
        </w:rPr>
        <w:t>that the left and right expression holds integral types.</w:t>
      </w:r>
    </w:p>
    <w:p w14:paraId="63022BF2" w14:textId="77777777" w:rsidR="00220457" w:rsidRPr="00220457" w:rsidRDefault="00220457" w:rsidP="00220457">
      <w:pPr>
        <w:pStyle w:val="Code"/>
        <w:rPr>
          <w:highlight w:val="white"/>
        </w:rPr>
      </w:pPr>
      <w:r w:rsidRPr="00220457">
        <w:rPr>
          <w:highlight w:val="white"/>
        </w:rPr>
        <w:t xml:space="preserve">      if ((middleOp == MiddleOperator.SignedModulo) ||</w:t>
      </w:r>
    </w:p>
    <w:p w14:paraId="655CDED8" w14:textId="77777777" w:rsidR="00220457" w:rsidRPr="00220457" w:rsidRDefault="00220457" w:rsidP="00220457">
      <w:pPr>
        <w:pStyle w:val="Code"/>
        <w:rPr>
          <w:highlight w:val="white"/>
        </w:rPr>
      </w:pPr>
      <w:r w:rsidRPr="00220457">
        <w:rPr>
          <w:highlight w:val="white"/>
        </w:rPr>
        <w:t xml:space="preserve">          (middleOp == MiddleOperator.UnsignedModulo))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lastRenderedPageBreak/>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53D5DF76" w14:textId="07D0C3A5" w:rsidR="008E383E" w:rsidRDefault="00AE7714" w:rsidP="00AE7714">
      <w:pPr>
        <w:rPr>
          <w:highlight w:val="white"/>
        </w:rPr>
      </w:pPr>
      <w:r>
        <w:rPr>
          <w:highlight w:val="white"/>
        </w:rPr>
        <w:t>If the maximal type is unsigned, we change to operator from signed to unsigned.</w:t>
      </w:r>
    </w:p>
    <w:p w14:paraId="7B76F338" w14:textId="77777777" w:rsidR="00220457" w:rsidRPr="00220457" w:rsidRDefault="00220457" w:rsidP="00220457">
      <w:pPr>
        <w:pStyle w:val="Code"/>
        <w:rPr>
          <w:highlight w:val="white"/>
        </w:rPr>
      </w:pPr>
      <w:r w:rsidRPr="00220457">
        <w:rPr>
          <w:highlight w:val="white"/>
        </w:rPr>
        <w:t xml:space="preserve">      if (maxType.IsUnsigned()) {</w:t>
      </w:r>
    </w:p>
    <w:p w14:paraId="1D5D9EE3" w14:textId="77777777" w:rsidR="00220457" w:rsidRPr="00220457" w:rsidRDefault="00220457" w:rsidP="00220457">
      <w:pPr>
        <w:pStyle w:val="Code"/>
        <w:rPr>
          <w:highlight w:val="white"/>
        </w:rPr>
      </w:pPr>
      <w:r w:rsidRPr="00220457">
        <w:rPr>
          <w:highlight w:val="white"/>
        </w:rPr>
        <w:t xml:space="preserve">        string name = Enum.GetName(typeof(MiddleOperator), middleOp);</w:t>
      </w:r>
    </w:p>
    <w:p w14:paraId="2BA5218A" w14:textId="77777777" w:rsidR="00220457" w:rsidRPr="00220457" w:rsidRDefault="00220457" w:rsidP="00220457">
      <w:pPr>
        <w:pStyle w:val="Code"/>
        <w:rPr>
          <w:highlight w:val="white"/>
        </w:rPr>
      </w:pPr>
      <w:r w:rsidRPr="00220457">
        <w:rPr>
          <w:highlight w:val="white"/>
        </w:rPr>
        <w:t xml:space="preserve">        middleOp = (MiddleOperator) Enum.Parse(typeof(MiddleOperator),</w:t>
      </w:r>
    </w:p>
    <w:p w14:paraId="79047203" w14:textId="77777777" w:rsidR="00220457" w:rsidRPr="00220457" w:rsidRDefault="00220457" w:rsidP="00220457">
      <w:pPr>
        <w:pStyle w:val="Code"/>
        <w:rPr>
          <w:highlight w:val="white"/>
        </w:rPr>
      </w:pPr>
      <w:r w:rsidRPr="00220457">
        <w:rPr>
          <w:highlight w:val="white"/>
        </w:rPr>
        <w:t xml:space="preserve">                                         name.Replace("Signed", "Unsigned"));</w:t>
      </w:r>
    </w:p>
    <w:p w14:paraId="3A96D6D9" w14:textId="77777777" w:rsidR="00220457" w:rsidRPr="00220457" w:rsidRDefault="00220457" w:rsidP="00220457">
      <w:pPr>
        <w:pStyle w:val="Code"/>
        <w:rPr>
          <w:highlight w:val="white"/>
        </w:rPr>
      </w:pPr>
      <w:r w:rsidRPr="00220457">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lastRenderedPageBreak/>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lastRenderedPageBreak/>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The sizeof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lastRenderedPageBreak/>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lastRenderedPageBreak/>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lastRenderedPageBreak/>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t>Dereference Expression</w:t>
      </w:r>
      <w:bookmarkEnd w:id="285"/>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lastRenderedPageBreak/>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r>
        <w:rPr>
          <w:highlight w:val="white"/>
        </w:rPr>
        <w:t>On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lastRenderedPageBreak/>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lastRenderedPageBreak/>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lastRenderedPageBreak/>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lastRenderedPageBreak/>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lastRenderedPageBreak/>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lastRenderedPageBreak/>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lastRenderedPageBreak/>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C6F2E" w:rsidRPr="00D2146B" w:rsidRDefault="006C6F2E" w:rsidP="0050082D">
                        <w:pPr>
                          <w:spacing w:before="0" w:after="0"/>
                          <w:rPr>
                            <w:sz w:val="18"/>
                            <w:szCs w:val="18"/>
                            <w:lang w:val="sv-SE"/>
                          </w:rPr>
                        </w:pPr>
                        <w:r>
                          <w:rPr>
                            <w:sz w:val="18"/>
                            <w:szCs w:val="18"/>
                            <w:lang w:val="sv-SE"/>
                          </w:rPr>
                          <w:t>Static int globalInt</w:t>
                        </w:r>
                      </w:p>
                      <w:p w14:paraId="69A6032C" w14:textId="768161F7" w:rsidR="006C6F2E" w:rsidRDefault="006C6F2E" w:rsidP="0050082D">
                        <w:pPr>
                          <w:spacing w:before="0" w:after="0"/>
                          <w:rPr>
                            <w:sz w:val="18"/>
                            <w:szCs w:val="18"/>
                            <w:lang w:val="sv-SE"/>
                          </w:rPr>
                        </w:pPr>
                        <w:r>
                          <w:rPr>
                            <w:sz w:val="18"/>
                            <w:szCs w:val="18"/>
                            <w:lang w:val="sv-SE"/>
                          </w:rPr>
                          <w:t>Static int i</w:t>
                        </w:r>
                      </w:p>
                      <w:p w14:paraId="65DC2C71" w14:textId="7AEEED2D" w:rsidR="006C6F2E" w:rsidRDefault="006C6F2E" w:rsidP="0050082D">
                        <w:pPr>
                          <w:spacing w:before="0" w:after="0"/>
                          <w:rPr>
                            <w:sz w:val="18"/>
                            <w:szCs w:val="18"/>
                            <w:lang w:val="sv-SE"/>
                          </w:rPr>
                        </w:pPr>
                      </w:p>
                      <w:p w14:paraId="3B0DD407" w14:textId="21D67AC3" w:rsidR="006C6F2E" w:rsidRPr="001B6705" w:rsidRDefault="006C6F2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C6F2E" w:rsidRPr="00D2146B" w:rsidRDefault="006C6F2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C6F2E" w:rsidRPr="00D2146B" w:rsidRDefault="006C6F2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C6F2E" w:rsidRDefault="006C6F2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C6F2E" w:rsidRPr="00D2146B" w:rsidRDefault="006C6F2E" w:rsidP="0050082D">
                        <w:pPr>
                          <w:spacing w:before="0" w:after="0" w:line="256" w:lineRule="auto"/>
                          <w:rPr>
                            <w:sz w:val="18"/>
                            <w:szCs w:val="18"/>
                          </w:rPr>
                        </w:pPr>
                        <w:r>
                          <w:rPr>
                            <w:sz w:val="18"/>
                            <w:szCs w:val="18"/>
                          </w:rPr>
                          <w:t>Auto mainChar : char</w:t>
                        </w:r>
                      </w:p>
                      <w:p w14:paraId="302437A3" w14:textId="77777777" w:rsidR="006C6F2E" w:rsidRDefault="006C6F2E" w:rsidP="0050082D">
                        <w:pPr>
                          <w:spacing w:before="0" w:after="0" w:line="256" w:lineRule="auto"/>
                          <w:rPr>
                            <w:rFonts w:eastAsia="Calibri"/>
                            <w:color w:val="000000"/>
                            <w:sz w:val="18"/>
                            <w:szCs w:val="18"/>
                          </w:rPr>
                        </w:pPr>
                      </w:p>
                      <w:p w14:paraId="71CC6A80" w14:textId="77C30F45" w:rsidR="006C6F2E" w:rsidRPr="00D2146B" w:rsidRDefault="006C6F2E" w:rsidP="008C458D">
                        <w:pPr>
                          <w:spacing w:before="0" w:after="0" w:line="256" w:lineRule="auto"/>
                          <w:rPr>
                            <w:sz w:val="18"/>
                            <w:szCs w:val="18"/>
                          </w:rPr>
                        </w:pPr>
                        <w:r>
                          <w:rPr>
                            <w:rFonts w:eastAsia="Calibri"/>
                            <w:color w:val="000000"/>
                            <w:sz w:val="18"/>
                            <w:szCs w:val="18"/>
                          </w:rPr>
                          <w:t>m_parentTable</w:t>
                        </w:r>
                      </w:p>
                      <w:p w14:paraId="4A1EB75F"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p w14:paraId="176D8F8E" w14:textId="77777777" w:rsidR="006C6F2E" w:rsidRPr="00D2146B" w:rsidRDefault="006C6F2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C6F2E" w:rsidRPr="00D2146B" w:rsidRDefault="006C6F2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C6F2E" w:rsidRPr="00D2146B" w:rsidRDefault="006C6F2E" w:rsidP="0050082D">
                        <w:pPr>
                          <w:spacing w:before="0" w:after="0" w:line="254" w:lineRule="auto"/>
                          <w:rPr>
                            <w:sz w:val="18"/>
                            <w:szCs w:val="18"/>
                          </w:rPr>
                        </w:pPr>
                        <w:r>
                          <w:rPr>
                            <w:rFonts w:eastAsia="Calibri"/>
                            <w:color w:val="000000"/>
                            <w:sz w:val="18"/>
                            <w:szCs w:val="18"/>
                          </w:rPr>
                          <w:t>auto int i</w:t>
                        </w:r>
                      </w:p>
                      <w:p w14:paraId="1EB866A9" w14:textId="57278A33" w:rsidR="006C6F2E" w:rsidRDefault="006C6F2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C6F2E" w:rsidRDefault="006C6F2E" w:rsidP="00073BF2">
                        <w:pPr>
                          <w:spacing w:before="0" w:after="0" w:line="254" w:lineRule="auto"/>
                          <w:rPr>
                            <w:rFonts w:eastAsia="Calibri"/>
                            <w:color w:val="000000"/>
                            <w:sz w:val="18"/>
                            <w:szCs w:val="18"/>
                          </w:rPr>
                        </w:pPr>
                      </w:p>
                      <w:p w14:paraId="55FF5C13" w14:textId="77777777" w:rsidR="006C6F2E" w:rsidRPr="00D2146B" w:rsidRDefault="006C6F2E" w:rsidP="00073BF2">
                        <w:pPr>
                          <w:spacing w:before="0" w:after="0" w:line="256" w:lineRule="auto"/>
                          <w:rPr>
                            <w:sz w:val="18"/>
                            <w:szCs w:val="18"/>
                          </w:rPr>
                        </w:pPr>
                        <w:r>
                          <w:rPr>
                            <w:rFonts w:eastAsia="Calibri"/>
                            <w:color w:val="000000"/>
                            <w:sz w:val="18"/>
                            <w:szCs w:val="18"/>
                          </w:rPr>
                          <w:t>m_parentTable</w:t>
                        </w:r>
                      </w:p>
                      <w:p w14:paraId="20CF0F08" w14:textId="77777777" w:rsidR="006C6F2E" w:rsidRPr="00D2146B" w:rsidRDefault="006C6F2E" w:rsidP="00073BF2">
                        <w:pPr>
                          <w:spacing w:before="0" w:after="0" w:line="254" w:lineRule="auto"/>
                          <w:rPr>
                            <w:sz w:val="18"/>
                            <w:szCs w:val="18"/>
                          </w:rPr>
                        </w:pPr>
                      </w:p>
                      <w:p w14:paraId="2347329E"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p w14:paraId="7D6DAD56" w14:textId="77777777" w:rsidR="006C6F2E" w:rsidRPr="00D2146B" w:rsidRDefault="006C6F2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C6F2E" w:rsidRPr="00D2146B" w:rsidRDefault="006C6F2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C6F2E" w:rsidRPr="00100F82" w:rsidRDefault="006C6F2E" w:rsidP="00100F82">
                        <w:pPr>
                          <w:spacing w:before="0" w:after="0"/>
                          <w:rPr>
                            <w:sz w:val="18"/>
                            <w:szCs w:val="18"/>
                          </w:rPr>
                        </w:pPr>
                        <w:r w:rsidRPr="00100F82">
                          <w:rPr>
                            <w:sz w:val="18"/>
                            <w:szCs w:val="18"/>
                          </w:rPr>
                          <w:t>auto int i</w:t>
                        </w:r>
                      </w:p>
                      <w:p w14:paraId="5D0A676C" w14:textId="673BC4F3" w:rsidR="006C6F2E" w:rsidRPr="00100F82" w:rsidRDefault="006C6F2E" w:rsidP="00100F82">
                        <w:pPr>
                          <w:spacing w:before="0" w:after="0"/>
                          <w:rPr>
                            <w:sz w:val="18"/>
                            <w:szCs w:val="18"/>
                          </w:rPr>
                        </w:pPr>
                        <w:r w:rsidRPr="00100F82">
                          <w:rPr>
                            <w:sz w:val="18"/>
                            <w:szCs w:val="18"/>
                          </w:rPr>
                          <w:t>auto double blockDouble</w:t>
                        </w:r>
                      </w:p>
                      <w:p w14:paraId="5B01AFF6" w14:textId="77777777" w:rsidR="006C6F2E" w:rsidRDefault="006C6F2E" w:rsidP="00100F82">
                        <w:pPr>
                          <w:spacing w:before="0" w:after="0" w:line="256" w:lineRule="auto"/>
                          <w:rPr>
                            <w:rFonts w:eastAsia="Calibri"/>
                            <w:color w:val="000000"/>
                            <w:sz w:val="18"/>
                            <w:szCs w:val="18"/>
                          </w:rPr>
                        </w:pPr>
                      </w:p>
                      <w:p w14:paraId="35EF25BA" w14:textId="6D9A7EDC" w:rsidR="006C6F2E" w:rsidRPr="00D2146B" w:rsidRDefault="006C6F2E" w:rsidP="00100F82">
                        <w:pPr>
                          <w:spacing w:before="0" w:after="0" w:line="256" w:lineRule="auto"/>
                          <w:rPr>
                            <w:sz w:val="18"/>
                            <w:szCs w:val="18"/>
                          </w:rPr>
                        </w:pPr>
                        <w:r>
                          <w:rPr>
                            <w:rFonts w:eastAsia="Calibri"/>
                            <w:color w:val="000000"/>
                            <w:sz w:val="18"/>
                            <w:szCs w:val="18"/>
                          </w:rPr>
                          <w:t>m_parentTable</w:t>
                        </w:r>
                      </w:p>
                      <w:p w14:paraId="274031CF" w14:textId="32871C06" w:rsidR="006C6F2E" w:rsidRDefault="006C6F2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C6F2E" w:rsidRDefault="006C6F2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C6F2E" w:rsidRDefault="006C6F2E" w:rsidP="00D44BB8">
                        <w:pPr>
                          <w:spacing w:line="252" w:lineRule="auto"/>
                        </w:pPr>
                        <w:r>
                          <w:rPr>
                            <w:rFonts w:eastAsia="Calibri"/>
                            <w:color w:val="000000"/>
                            <w:sz w:val="18"/>
                            <w:szCs w:val="18"/>
                          </w:rPr>
                          <w:t>SymbolTable.CurrentTable</w:t>
                        </w:r>
                      </w:p>
                      <w:p w14:paraId="332537CB" w14:textId="66AB52F1" w:rsidR="006C6F2E" w:rsidRDefault="006C6F2E" w:rsidP="00D44BB8">
                        <w:pPr>
                          <w:spacing w:line="252" w:lineRule="auto"/>
                        </w:pPr>
                      </w:p>
                      <w:p w14:paraId="35DA4169" w14:textId="77777777" w:rsidR="006C6F2E" w:rsidRDefault="006C6F2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C6F2E" w:rsidRPr="00610E6C" w:rsidRDefault="006C6F2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r w:rsidRPr="00903DBA">
          <w:rPr>
            <w:rStyle w:val="KeyWord0"/>
            <w:rPrChange w:id="352" w:author="Stefan Bjornander" w:date="2015-04-25T10:38:00Z">
              <w:rPr>
                <w:rStyle w:val="CodeInText"/>
                <w:b/>
                <w:sz w:val="32"/>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b/>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b/>
                <w:sz w:val="32"/>
              </w:rPr>
            </w:rPrChange>
          </w:rPr>
          <w:t>m_volatile</w:t>
        </w:r>
        <w:r w:rsidRPr="00903DBA">
          <w:t xml:space="preserve"> field in the </w:t>
        </w:r>
        <w:r w:rsidRPr="00903DBA">
          <w:rPr>
            <w:rStyle w:val="KeyWord0"/>
            <w:rPrChange w:id="419" w:author="Stefan Bjornander" w:date="2015-04-25T10:32:00Z">
              <w:rPr>
                <w:rStyle w:val="CodeInText"/>
                <w:b/>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r>
        <w:rPr>
          <w:highlight w:val="white"/>
        </w:rPr>
        <w:lastRenderedPageBreak/>
        <w:t>ToString</w:t>
      </w:r>
      <w:bookmarkEnd w:id="453"/>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lastRenderedPageBreak/>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lastRenderedPageBreak/>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lastRenderedPageBreak/>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has to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lastRenderedPageBreak/>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lastRenderedPageBreak/>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lastRenderedPageBreak/>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lastRenderedPageBreak/>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lastRenderedPageBreak/>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lastRenderedPageBreak/>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lastRenderedPageBreak/>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lastRenderedPageBreak/>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lastRenderedPageBreak/>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C6F2E" w:rsidRPr="00D2146B" w:rsidRDefault="006C6F2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C6F2E" w:rsidRPr="00D2146B" w:rsidRDefault="006C6F2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C6F2E" w:rsidRPr="00D2146B" w:rsidRDefault="006C6F2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C6F2E" w:rsidRPr="00D2146B" w:rsidRDefault="006C6F2E" w:rsidP="00D2146B">
                        <w:pPr>
                          <w:spacing w:before="0" w:after="0"/>
                          <w:rPr>
                            <w:sz w:val="18"/>
                            <w:szCs w:val="18"/>
                            <w:lang w:val="sv-SE"/>
                          </w:rPr>
                        </w:pPr>
                        <w:r>
                          <w:rPr>
                            <w:sz w:val="18"/>
                            <w:szCs w:val="18"/>
                            <w:lang w:val="sv-SE"/>
                          </w:rPr>
                          <w:t>Variadic Frame Pointer</w:t>
                        </w:r>
                      </w:p>
                      <w:p w14:paraId="366E1AE1" w14:textId="757FAE9A" w:rsidR="006C6F2E" w:rsidRPr="00D2146B" w:rsidRDefault="006C6F2E" w:rsidP="00D2146B">
                        <w:pPr>
                          <w:spacing w:before="0" w:after="0"/>
                          <w:rPr>
                            <w:sz w:val="18"/>
                            <w:szCs w:val="18"/>
                            <w:lang w:val="sv-SE"/>
                          </w:rPr>
                        </w:pPr>
                        <w:r w:rsidRPr="00D2146B">
                          <w:rPr>
                            <w:sz w:val="18"/>
                            <w:szCs w:val="18"/>
                            <w:lang w:val="sv-SE"/>
                          </w:rPr>
                          <w:t>Regular Frame Pointer</w:t>
                        </w:r>
                      </w:p>
                      <w:p w14:paraId="3E5A4966" w14:textId="38836501" w:rsidR="006C6F2E" w:rsidRPr="00D2146B" w:rsidRDefault="006C6F2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C6F2E" w:rsidRPr="00D2146B" w:rsidRDefault="006C6F2E" w:rsidP="00D2146B">
                        <w:pPr>
                          <w:spacing w:before="0" w:after="0"/>
                          <w:rPr>
                            <w:sz w:val="18"/>
                            <w:szCs w:val="18"/>
                            <w:lang w:val="sv-SE"/>
                          </w:rPr>
                        </w:pPr>
                      </w:p>
                      <w:p w14:paraId="48B5950A" w14:textId="77777777" w:rsidR="006C6F2E" w:rsidRPr="00D2146B" w:rsidRDefault="006C6F2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C6F2E" w:rsidRPr="00D2146B" w:rsidRDefault="006C6F2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C6F2E" w:rsidRPr="00D2146B" w:rsidRDefault="006C6F2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C6F2E" w:rsidRPr="00D2146B" w:rsidRDefault="006C6F2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C6F2E" w:rsidRPr="00D2146B" w:rsidRDefault="006C6F2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C6F2E" w:rsidRPr="00D2146B" w:rsidRDefault="006C6F2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p w14:paraId="2924CD49" w14:textId="77777777" w:rsidR="006C6F2E" w:rsidRPr="00D2146B" w:rsidRDefault="006C6F2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C6F2E" w:rsidRPr="00D2146B" w:rsidRDefault="006C6F2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C6F2E" w:rsidRPr="00D2146B" w:rsidRDefault="006C6F2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C6F2E" w:rsidRPr="00D2146B" w:rsidRDefault="006C6F2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C6F2E" w:rsidRPr="00D2146B" w:rsidRDefault="006C6F2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p w14:paraId="1ECBE518" w14:textId="77777777" w:rsidR="006C6F2E" w:rsidRPr="00D2146B" w:rsidRDefault="006C6F2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C6F2E" w:rsidRPr="00D2146B" w:rsidRDefault="006C6F2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C6F2E" w:rsidRPr="00D2146B" w:rsidRDefault="006C6F2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C6F2E" w:rsidRDefault="006C6F2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C6F2E"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C6F2E" w:rsidRPr="00D2146B" w:rsidRDefault="006C6F2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C6F2E" w:rsidRPr="00D2146B" w:rsidRDefault="006C6F2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C6F2E" w:rsidRPr="00D2146B" w:rsidRDefault="006C6F2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C6F2E" w:rsidRPr="00D2146B" w:rsidRDefault="006C6F2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C6F2E" w:rsidRPr="00D2146B" w:rsidRDefault="006C6F2E" w:rsidP="002903DF">
                        <w:pPr>
                          <w:spacing w:before="0" w:after="0"/>
                          <w:rPr>
                            <w:sz w:val="18"/>
                            <w:szCs w:val="18"/>
                            <w:lang w:val="sv-SE"/>
                          </w:rPr>
                        </w:pPr>
                        <w:r w:rsidRPr="00D2146B">
                          <w:rPr>
                            <w:sz w:val="18"/>
                            <w:szCs w:val="18"/>
                            <w:lang w:val="sv-SE"/>
                          </w:rPr>
                          <w:t>Regular Frame Pointer</w:t>
                        </w:r>
                      </w:p>
                      <w:p w14:paraId="62230721" w14:textId="77777777" w:rsidR="006C6F2E" w:rsidRPr="00D2146B" w:rsidRDefault="006C6F2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C6F2E" w:rsidRPr="00D2146B" w:rsidRDefault="006C6F2E" w:rsidP="002903DF">
                        <w:pPr>
                          <w:spacing w:before="0" w:after="0"/>
                          <w:rPr>
                            <w:sz w:val="18"/>
                            <w:szCs w:val="18"/>
                            <w:lang w:val="sv-SE"/>
                          </w:rPr>
                        </w:pPr>
                      </w:p>
                      <w:p w14:paraId="3BE3217A" w14:textId="77777777" w:rsidR="006C6F2E" w:rsidRPr="00D2146B" w:rsidRDefault="006C6F2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C6F2E" w:rsidRPr="00D2146B" w:rsidRDefault="006C6F2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C6F2E" w:rsidRDefault="006C6F2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C6F2E" w:rsidRPr="00D2146B" w:rsidRDefault="006C6F2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C6F2E" w:rsidRPr="00D2146B" w:rsidRDefault="006C6F2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C6F2E" w:rsidRPr="00D2146B" w:rsidRDefault="006C6F2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p w14:paraId="28313E96" w14:textId="77777777" w:rsidR="006C6F2E" w:rsidRPr="00D2146B" w:rsidRDefault="006C6F2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C6F2E" w:rsidRPr="00D2146B" w:rsidRDefault="006C6F2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C6F2E" w:rsidRPr="00D2146B" w:rsidRDefault="006C6F2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C6F2E" w:rsidRPr="00D2146B" w:rsidRDefault="006C6F2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p w14:paraId="48FC4ABF" w14:textId="77777777" w:rsidR="006C6F2E" w:rsidRPr="00D2146B" w:rsidRDefault="006C6F2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C6F2E" w:rsidRPr="00D2146B" w:rsidRDefault="006C6F2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r w:rsidRPr="00903DBA">
        <w:rPr>
          <w:highlight w:val="white"/>
        </w:rPr>
        <w:t>ToString</w:t>
      </w:r>
      <w:bookmarkEnd w:id="533"/>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627A51">
        <w:t xml:space="preserve">A.3.7. </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lastRenderedPageBreak/>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lastRenderedPageBreak/>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lastRenderedPageBreak/>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w:t>
      </w:r>
      <w:r w:rsidR="00357A3E" w:rsidRPr="00903DBA">
        <w:rPr>
          <w:highlight w:val="white"/>
        </w:rPr>
        <w:lastRenderedPageBreak/>
        <w:t xml:space="preserve">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lastRenderedPageBreak/>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lastRenderedPageBreak/>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lastRenderedPageBreak/>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lastRenderedPageBreak/>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lastRenderedPageBreak/>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lastRenderedPageBreak/>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lastRenderedPageBreak/>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lastRenderedPageBreak/>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lastRenderedPageBreak/>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lastRenderedPageBreak/>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lastRenderedPageBreak/>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lastRenderedPageBreak/>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lastRenderedPageBreak/>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lastRenderedPageBreak/>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lastRenderedPageBreak/>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lastRenderedPageBreak/>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lastRenderedPageBreak/>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lastRenderedPageBreak/>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lastRenderedPageBreak/>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lastRenderedPageBreak/>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lastRenderedPageBreak/>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lastRenderedPageBreak/>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lastRenderedPageBreak/>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lastRenderedPageBreak/>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lastRenderedPageBreak/>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C6F2E" w:rsidRDefault="006C6F2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C6F2E" w:rsidRDefault="006C6F2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C6F2E" w:rsidRDefault="006C6F2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C6F2E" w:rsidRPr="00DF14A9" w:rsidRDefault="006C6F2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C6F2E" w:rsidRPr="00490BCB" w:rsidRDefault="006C6F2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C6F2E" w:rsidRPr="00490BCB" w:rsidRDefault="006C6F2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C6F2E" w:rsidRPr="00490BCB" w:rsidRDefault="006C6F2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C6F2E" w:rsidRPr="00490BCB" w:rsidRDefault="006C6F2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C6F2E" w:rsidRPr="00090144" w:rsidRDefault="006C6F2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C6F2E" w:rsidRPr="00090144" w:rsidRDefault="006C6F2E" w:rsidP="00B70491">
                        <w:pPr>
                          <w:spacing w:before="0" w:after="0" w:line="240" w:lineRule="auto"/>
                          <w:rPr>
                            <w:rFonts w:eastAsia="Calibri"/>
                            <w:color w:val="000000"/>
                          </w:rPr>
                        </w:pPr>
                        <w:r w:rsidRPr="00090144">
                          <w:rPr>
                            <w:rFonts w:eastAsia="Calibri"/>
                            <w:color w:val="000000"/>
                          </w:rPr>
                          <w:t>Frame pointer of</w:t>
                        </w:r>
                      </w:p>
                      <w:p w14:paraId="77E191A3" w14:textId="77777777" w:rsidR="006C6F2E" w:rsidRPr="00090144" w:rsidRDefault="006C6F2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C6F2E" w:rsidRPr="00090144" w:rsidRDefault="006C6F2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C6F2E" w:rsidRPr="00090144" w:rsidRDefault="006C6F2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C6F2E" w:rsidRPr="00090144" w:rsidRDefault="006C6F2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C6F2E" w:rsidRPr="00090144" w:rsidRDefault="006C6F2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C6F2E" w:rsidRDefault="006C6F2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C6F2E" w:rsidRDefault="006C6F2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C6F2E" w:rsidRDefault="006C6F2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C6F2E" w:rsidRDefault="006C6F2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C6F2E" w:rsidRDefault="006C6F2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C6F2E" w:rsidRDefault="006C6F2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C6F2E" w:rsidRDefault="006C6F2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C6F2E" w:rsidRDefault="006C6F2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C6F2E" w:rsidRPr="00DF14A9" w:rsidRDefault="006C6F2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C6F2E" w:rsidRPr="00490BCB" w:rsidRDefault="006C6F2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C6F2E" w:rsidRPr="00490BCB" w:rsidRDefault="006C6F2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C6F2E" w:rsidRPr="00090144" w:rsidRDefault="006C6F2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C6F2E" w:rsidRPr="00090144" w:rsidRDefault="006C6F2E" w:rsidP="00605AE9">
                        <w:pPr>
                          <w:spacing w:before="0" w:after="0" w:line="240" w:lineRule="auto"/>
                          <w:rPr>
                            <w:rFonts w:eastAsia="Calibri"/>
                            <w:color w:val="000000"/>
                          </w:rPr>
                        </w:pPr>
                        <w:r w:rsidRPr="00090144">
                          <w:rPr>
                            <w:rFonts w:eastAsia="Calibri"/>
                            <w:color w:val="000000"/>
                          </w:rPr>
                          <w:t>Frame pointer of</w:t>
                        </w:r>
                      </w:p>
                      <w:p w14:paraId="68E90914" w14:textId="77777777" w:rsidR="006C6F2E" w:rsidRPr="00090144" w:rsidRDefault="006C6F2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C6F2E" w:rsidRPr="00090144" w:rsidRDefault="006C6F2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C6F2E" w:rsidRPr="00090144" w:rsidRDefault="006C6F2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C6F2E" w:rsidRPr="00090144" w:rsidRDefault="006C6F2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C6F2E" w:rsidRPr="00090144" w:rsidRDefault="006C6F2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C6F2E" w:rsidRDefault="006C6F2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C6F2E" w:rsidRDefault="006C6F2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C6F2E" w:rsidRDefault="006C6F2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C6F2E" w:rsidRDefault="006C6F2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C6F2E" w:rsidRDefault="006C6F2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C6F2E" w:rsidRDefault="006C6F2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C6F2E" w:rsidRPr="00582B75" w:rsidRDefault="006C6F2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C6F2E" w:rsidRPr="00490BCB" w:rsidRDefault="006C6F2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C6F2E" w:rsidRPr="00490BCB" w:rsidRDefault="006C6F2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C6F2E" w:rsidRDefault="006C6F2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C6F2E" w:rsidRPr="00E55D4A" w:rsidRDefault="006C6F2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C6F2E" w:rsidRDefault="006C6F2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C6F2E" w:rsidRDefault="006C6F2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C6F2E" w:rsidRDefault="006C6F2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C6F2E" w:rsidRDefault="006C6F2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C6F2E" w:rsidRDefault="006C6F2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C6F2E" w:rsidRDefault="006C6F2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C6F2E" w:rsidRDefault="006C6F2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C6F2E" w:rsidRDefault="006C6F2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C6F2E" w:rsidRDefault="006C6F2E" w:rsidP="00496983">
                        <w:pPr>
                          <w:spacing w:before="0" w:line="257" w:lineRule="auto"/>
                          <w:jc w:val="center"/>
                          <w:rPr>
                            <w:sz w:val="24"/>
                            <w:szCs w:val="24"/>
                          </w:rPr>
                        </w:pPr>
                        <w:r>
                          <w:rPr>
                            <w:rFonts w:eastAsia="Calibri"/>
                            <w:color w:val="000000"/>
                            <w:sz w:val="16"/>
                            <w:szCs w:val="16"/>
                          </w:rPr>
                          <w:t>129</w:t>
                        </w:r>
                      </w:p>
                      <w:p w14:paraId="3E4A06D3" w14:textId="77777777" w:rsidR="006C6F2E" w:rsidRDefault="006C6F2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C6F2E" w:rsidRDefault="006C6F2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C6F2E" w:rsidRDefault="006C6F2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C6F2E" w:rsidRDefault="006C6F2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C6F2E" w:rsidRDefault="006C6F2E" w:rsidP="006A7496">
                        <w:pPr>
                          <w:spacing w:before="100" w:line="257" w:lineRule="auto"/>
                          <w:jc w:val="left"/>
                          <w:rPr>
                            <w:sz w:val="24"/>
                            <w:szCs w:val="24"/>
                          </w:rPr>
                        </w:pPr>
                        <w:r>
                          <w:rPr>
                            <w:rFonts w:eastAsia="Calibri"/>
                            <w:color w:val="000000"/>
                            <w:sz w:val="16"/>
                            <w:szCs w:val="16"/>
                          </w:rPr>
                          <w:t>Before</w:t>
                        </w:r>
                      </w:p>
                      <w:p w14:paraId="6B197F32" w14:textId="77777777" w:rsidR="006C6F2E" w:rsidRDefault="006C6F2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C6F2E" w:rsidRDefault="006C6F2E" w:rsidP="006A7496">
                        <w:pPr>
                          <w:spacing w:before="100" w:line="256" w:lineRule="auto"/>
                          <w:rPr>
                            <w:sz w:val="24"/>
                            <w:szCs w:val="24"/>
                          </w:rPr>
                        </w:pPr>
                        <w:r>
                          <w:rPr>
                            <w:rFonts w:eastAsia="Calibri"/>
                            <w:color w:val="000000"/>
                            <w:sz w:val="16"/>
                            <w:szCs w:val="16"/>
                          </w:rPr>
                          <w:t>After</w:t>
                        </w:r>
                      </w:p>
                      <w:p w14:paraId="7E3E04C8" w14:textId="77777777" w:rsidR="006C6F2E" w:rsidRDefault="006C6F2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643209"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643209"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643209"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643209"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643209"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643209"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643209"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643209"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643209"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643209"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643209"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64320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643209"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643209"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643209"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6432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6432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643209"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643209"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643209"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643209"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643209"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643209"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643209"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r w:rsidRPr="008674D0">
        <w:rPr>
          <w:rStyle w:val="KeyWord0"/>
          <w:highlight w:val="white"/>
        </w:rPr>
        <w:t>stdout</w:t>
      </w:r>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r w:rsidR="00A30D0F" w:rsidRPr="00A30D0F">
        <w:rPr>
          <w:rStyle w:val="KeyWord0"/>
          <w:highlight w:val="white"/>
        </w:rPr>
        <w:t>stdout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In the Linux environment we perform a system call, while we in the Windows enviorment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r>
        <w:rPr>
          <w:highlight w:val="white"/>
        </w:rPr>
        <w:t>printf</w:t>
      </w:r>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r w:rsidRPr="00903DBA">
        <w:lastRenderedPageBreak/>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r>
        <w:rPr>
          <w:highlight w:val="white"/>
        </w:rPr>
        <w:t>scanf</w:t>
      </w:r>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t>f</w:t>
      </w:r>
      <w:r w:rsidR="000644C3" w:rsidRPr="00903DBA">
        <w:t>ile.c</w:t>
      </w:r>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fopen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getchar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The Preprocessor</w:t>
      </w:r>
      <w:bookmarkEnd w:id="612"/>
      <w:bookmarkEnd w:id="61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preproeccor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If the line is not visiable,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r>
        <w:rPr>
          <w:rStyle w:val="CodeInText"/>
        </w:rPr>
        <w:t>IsVisible</w:t>
      </w:r>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r>
        <w:rPr>
          <w:rStyle w:val="CodeInText"/>
        </w:rPr>
        <w:t>ifndef</w:t>
      </w:r>
      <w:r>
        <w:t xml:space="preserve">, </w:t>
      </w:r>
      <w:r w:rsidRPr="003C38BE">
        <w:rPr>
          <w:rStyle w:val="KeyWord0"/>
        </w:rPr>
        <w:t>#</w:t>
      </w:r>
      <w:r>
        <w:rPr>
          <w:rStyle w:val="CodeInText"/>
        </w:rPr>
        <w:t>elif</w:t>
      </w:r>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r w:rsidR="009358D7" w:rsidRPr="009358D7">
        <w:rPr>
          <w:rStyle w:val="KeyWord0"/>
        </w:rPr>
        <w:t>Compiler_</w:t>
      </w:r>
      <w:r w:rsidRPr="00B026C6">
        <w:rPr>
          <w:rStyle w:val="KeyWord0"/>
        </w:rPr>
        <w:t>Main</w:t>
      </w:r>
      <w:r>
        <w:t>.</w:t>
      </w:r>
      <w:r w:rsidRPr="00B026C6">
        <w:rPr>
          <w:rStyle w:val="KeyWord0"/>
        </w:rPr>
        <w:t>Path</w:t>
      </w:r>
      <w:r>
        <w:t xml:space="preserve"> and </w:t>
      </w:r>
      <w:r w:rsidR="009358D7" w:rsidRPr="009358D7">
        <w:rPr>
          <w:rStyle w:val="KeyWord0"/>
        </w:rPr>
        <w:t>Compiler_</w:t>
      </w:r>
      <w:r w:rsidRPr="00B026C6">
        <w:rPr>
          <w:rStyle w:val="KeyWord0"/>
        </w:rPr>
        <w:t>Main</w:t>
      </w:r>
      <w:r>
        <w:t>.</w:t>
      </w:r>
      <w:r>
        <w:rPr>
          <w:rStyle w:val="CodeInText"/>
        </w:rPr>
        <w:t>Line</w:t>
      </w:r>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r>
        <w:rPr>
          <w:rStyle w:val="CodeInText"/>
        </w:rPr>
        <w:t>Main.IncludePath</w:t>
      </w:r>
      <w:r>
        <w:t>, and the internal files are included locally.</w:t>
      </w:r>
      <w:r w:rsidR="00E9660B">
        <w:t xml:space="preserve"> </w:t>
      </w:r>
      <w:r>
        <w:t xml:space="preserve">The </w:t>
      </w:r>
      <w:r>
        <w:rPr>
          <w:rStyle w:val="CodeInText"/>
        </w:rPr>
        <w:t>Main.IncludeStack</w:t>
      </w:r>
      <w:r>
        <w:t xml:space="preserve"> is used to make </w:t>
      </w:r>
      <w:r w:rsidR="00E9660B">
        <w:t xml:space="preserve">prevent </w:t>
      </w:r>
      <w:r>
        <w:t>circular inclusion.</w:t>
      </w:r>
    </w:p>
    <w:p w14:paraId="39E7B7DA" w14:textId="5A5D3F33" w:rsidR="006518AB" w:rsidRDefault="006518AB" w:rsidP="006518AB">
      <w:r>
        <w:t>Th</w:t>
      </w:r>
      <w:r w:rsidR="00A61E26">
        <w:t xml:space="preserve">e </w:t>
      </w:r>
      <w:r w:rsidR="00E20D88" w:rsidRPr="00A61E26">
        <w:rPr>
          <w:rStyle w:val="KeyWord0"/>
          <w:highlight w:val="white"/>
        </w:rPr>
        <w:t>CCompiler_Main.Scanner</w:t>
      </w:r>
      <w:r w:rsidR="00A61E26">
        <w:t>.</w:t>
      </w:r>
      <w:r>
        <w:rPr>
          <w:rStyle w:val="CodeInText"/>
        </w:rPr>
        <w:t>Path</w:t>
      </w:r>
      <w:r>
        <w:t xml:space="preserve"> and </w:t>
      </w:r>
      <w:r w:rsidR="00A61E26" w:rsidRPr="00A61E26">
        <w:rPr>
          <w:rStyle w:val="KeyWord0"/>
          <w:highlight w:val="white"/>
        </w:rPr>
        <w:t>CCompiler_Main.Scanner</w:t>
      </w:r>
      <w:r>
        <w:rPr>
          <w:rStyle w:val="CodeInText"/>
        </w:rPr>
        <w:t>.Line</w:t>
      </w:r>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r>
        <w:t>Macro.cs</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r>
        <w:t>Token.cs</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r w:rsidR="00BC2187">
        <w:rPr>
          <w:rStyle w:val="CodeInText"/>
        </w:rPr>
        <w:t>D</w:t>
      </w:r>
      <w:r>
        <w:rPr>
          <w:rStyle w:val="CodeInText"/>
        </w:rPr>
        <w:t>oDefine</w:t>
      </w:r>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r>
        <w:t>Preprocessor.cs</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The next token after the left parantheses must ba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r w:rsidR="00BC2187">
        <w:rPr>
          <w:rStyle w:val="CodeInText"/>
        </w:rPr>
        <w:t>D</w:t>
      </w:r>
      <w:r>
        <w:rPr>
          <w:rStyle w:val="CodeInText"/>
        </w:rPr>
        <w:t>oUndef</w:t>
      </w:r>
      <w:r>
        <w:t xml:space="preserve"> method removes a macro from the </w:t>
      </w:r>
      <w:r>
        <w:rPr>
          <w:rStyle w:val="CodeInText"/>
        </w:rPr>
        <w:t>MacroMap</w:t>
      </w:r>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t>Conditional Programming</w:t>
      </w:r>
      <w:bookmarkEnd w:id="633"/>
    </w:p>
    <w:p w14:paraId="5C19DBBB" w14:textId="0786FE03" w:rsidR="006518AB" w:rsidRDefault="006518AB" w:rsidP="006518AB">
      <w:r>
        <w:t xml:space="preserve">With conditional programming, it is possible to exclude part of the source code. The </w:t>
      </w:r>
      <w:r>
        <w:rPr>
          <w:rStyle w:val="CodeInText"/>
        </w:rPr>
        <w:t>doIf</w:t>
      </w:r>
      <w:r>
        <w:t xml:space="preserve"> method uses the parser of Section </w:t>
      </w:r>
      <w:r>
        <w:fldChar w:fldCharType="begin"/>
      </w:r>
      <w:r>
        <w:instrText xml:space="preserve"> REF _Ref418256130 \r \h </w:instrText>
      </w:r>
      <w:r>
        <w:fldChar w:fldCharType="separate"/>
      </w:r>
      <w:r w:rsidR="00627A51">
        <w:t xml:space="preserve">A.1. </w:t>
      </w:r>
      <w:r>
        <w:fldChar w:fldCharType="end"/>
      </w:r>
      <w:r>
        <w:t xml:space="preserve">. It calls </w:t>
      </w:r>
      <w:r>
        <w:rPr>
          <w:rStyle w:val="CodeInText"/>
        </w:rPr>
        <w:t>parseExpression</w:t>
      </w:r>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r w:rsidR="0032258E">
        <w:rPr>
          <w:rStyle w:val="CodeInText"/>
        </w:rPr>
        <w:t>D</w:t>
      </w:r>
      <w:r>
        <w:rPr>
          <w:rStyle w:val="CodeInText"/>
        </w:rPr>
        <w:t>oIfDefined</w:t>
      </w:r>
      <w:r>
        <w:t xml:space="preserve"> and </w:t>
      </w:r>
      <w:r w:rsidR="0032258E">
        <w:rPr>
          <w:rStyle w:val="CodeInText"/>
        </w:rPr>
        <w:t>D</w:t>
      </w:r>
      <w:r>
        <w:rPr>
          <w:rStyle w:val="CodeInText"/>
        </w:rPr>
        <w:t>oIfNotDefined</w:t>
      </w:r>
      <w:r>
        <w:t xml:space="preserve"> checks if the macro is defined or not, respectively, and add the result to the </w:t>
      </w:r>
      <w:r w:rsidR="0032258E">
        <w:rPr>
          <w:rStyle w:val="CodeInText"/>
        </w:rPr>
        <w:t>m_ifElseChainStack</w:t>
      </w:r>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t xml:space="preserve">The </w:t>
      </w:r>
      <w:r w:rsidR="0032258E">
        <w:rPr>
          <w:rStyle w:val="CodeInText"/>
        </w:rPr>
        <w:t>D</w:t>
      </w:r>
      <w:r>
        <w:rPr>
          <w:rStyle w:val="CodeInText"/>
        </w:rPr>
        <w:t>oIfElseIf</w:t>
      </w:r>
      <w:r>
        <w:t xml:space="preserve"> method is a little bit more complicated. It checks whether there is a preceding </w:t>
      </w:r>
      <w:r>
        <w:rPr>
          <w:rStyle w:val="CodeInText"/>
        </w:rPr>
        <w:t xml:space="preserve">#if </w:t>
      </w:r>
      <w:r>
        <w:t>directive (</w:t>
      </w:r>
      <w:r w:rsidR="0032258E">
        <w:rPr>
          <w:rStyle w:val="CodeInText"/>
        </w:rPr>
        <w:t>m_ifElseChainStack</w:t>
      </w:r>
      <w:r>
        <w:t xml:space="preserve"> is not empty). Thereafter, it looks up the status of the if-stack. The stack value is a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Pr>
          <w:rStyle w:val="CodeInText"/>
        </w:rPr>
        <w:t>IfStatus</w:t>
      </w:r>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r>
        <w:rPr>
          <w:rStyle w:val="CodeInText"/>
        </w:rPr>
        <w:t>lastTrue</w:t>
      </w:r>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r w:rsidR="0018529A">
        <w:rPr>
          <w:rStyle w:val="CodeInText"/>
        </w:rPr>
        <w:t>D</w:t>
      </w:r>
      <w:r>
        <w:rPr>
          <w:rStyle w:val="CodeInText"/>
        </w:rPr>
        <w:t>oElse</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r w:rsidR="0018529A">
        <w:rPr>
          <w:rStyle w:val="CodeInText"/>
        </w:rPr>
        <w:t>D</w:t>
      </w:r>
      <w:r>
        <w:rPr>
          <w:rStyle w:val="CodeInText"/>
        </w:rPr>
        <w:t>oEndIf</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Pr>
          <w:rStyle w:val="CodeInText"/>
        </w:rPr>
        <w:t>slashToChar</w:t>
      </w:r>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When we find and identifier that is a stored macro name (either in m_</w:t>
      </w:r>
      <w:r>
        <w:rPr>
          <w:rStyle w:val="CodeInText"/>
        </w:rPr>
        <w:t>specialMacroSet</w:t>
      </w:r>
      <w:r>
        <w:t xml:space="preserve"> or </w:t>
      </w:r>
      <w:r>
        <w:rPr>
          <w:rStyle w:val="CodeInText"/>
        </w:rPr>
        <w:t>MacroMap</w:t>
      </w:r>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Pr>
          <w:rStyle w:val="CodeInText"/>
        </w:rPr>
        <w:t>nameStack</w:t>
      </w:r>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We must search for macros recursivly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If the name does not occours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compilar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We iterate trought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t xml:space="preserve">For each index in the token list, we check it it is reprsented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double-qoutes.</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r w:rsidR="006032C5">
        <w:rPr>
          <w:highlight w:val="white"/>
        </w:rPr>
        <w:t>recursivly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t>The Register Set</w:t>
      </w:r>
      <w:bookmarkEnd w:id="627"/>
      <w:bookmarkEnd w:id="628"/>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B824F1">
      <w:pPr>
        <w:pStyle w:val="Appendix1"/>
      </w:pPr>
      <w:bookmarkStart w:id="636" w:name="_Toc59126327"/>
      <w:r w:rsidRPr="00BC7846">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r w:rsidRPr="00903DBA">
        <w:t>GPPG</w:t>
      </w:r>
      <w:bookmarkEnd w:id="646"/>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r w:rsidRPr="00903DBA">
        <w:t>JPlex</w:t>
      </w:r>
      <w:bookmarkEnd w:id="647"/>
      <w:bookmarkEnd w:id="648"/>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t>Graph Partition</w:t>
      </w:r>
      <w:bookmarkEnd w:id="656"/>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C6F2E" w:rsidRDefault="006C6F2E" w:rsidP="006C7309">
      <w:pPr>
        <w:spacing w:line="240" w:lineRule="auto"/>
      </w:pPr>
      <w:r>
        <w:separator/>
      </w:r>
    </w:p>
  </w:endnote>
  <w:endnote w:type="continuationSeparator" w:id="0">
    <w:p w14:paraId="0DD18C9D" w14:textId="77777777" w:rsidR="006C6F2E" w:rsidRDefault="006C6F2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C6F2E" w:rsidRDefault="006C6F2E" w:rsidP="006C7309">
      <w:pPr>
        <w:spacing w:line="240" w:lineRule="auto"/>
      </w:pPr>
      <w:r>
        <w:separator/>
      </w:r>
    </w:p>
  </w:footnote>
  <w:footnote w:type="continuationSeparator" w:id="0">
    <w:p w14:paraId="0BA3DA21" w14:textId="77777777" w:rsidR="006C6F2E" w:rsidRDefault="006C6F2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389</Pages>
  <Words>142472</Words>
  <Characters>755107</Characters>
  <Application>Microsoft Office Word</Application>
  <DocSecurity>0</DocSecurity>
  <Lines>6292</Lines>
  <Paragraphs>1791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253</cp:revision>
  <cp:lastPrinted>2017-05-07T13:41:00Z</cp:lastPrinted>
  <dcterms:created xsi:type="dcterms:W3CDTF">2020-12-30T14:19:00Z</dcterms:created>
  <dcterms:modified xsi:type="dcterms:W3CDTF">2021-01-06T20:29:00Z</dcterms:modified>
</cp:coreProperties>
</file>