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9AA2" w14:textId="77777777" w:rsidR="00B91AB5" w:rsidRPr="00374083" w:rsidRDefault="00000000" w:rsidP="00374083">
      <w:pPr>
        <w:pStyle w:val="Kop1"/>
      </w:pPr>
      <w:r w:rsidRPr="00374083">
        <w:t>SiegeAPI Integration &amp; Threat Modeling</w:t>
      </w:r>
    </w:p>
    <w:p w14:paraId="6AC52891" w14:textId="77777777" w:rsidR="00B91AB5" w:rsidRDefault="00000000" w:rsidP="00374083">
      <w:pPr>
        <w:pStyle w:val="Kop1"/>
      </w:pPr>
      <w:r>
        <w:t>1. API Overview</w:t>
      </w:r>
    </w:p>
    <w:p w14:paraId="28B23C49" w14:textId="5FA9D808" w:rsidR="00B91AB5" w:rsidRDefault="00000000" w:rsidP="00522745">
      <w:r w:rsidRPr="00522745">
        <w:rPr>
          <w:sz w:val="24"/>
          <w:szCs w:val="24"/>
        </w:rPr>
        <w:t>Library: siegeapi (https://github.com/CNDRD/siegeapi)</w:t>
      </w:r>
      <w:r w:rsidRPr="00522745">
        <w:rPr>
          <w:sz w:val="24"/>
          <w:szCs w:val="24"/>
        </w:rPr>
        <w:br/>
        <w:t>Purpose: Unofficial Python wrapper for Ubisoft's Rainbow Six Siege player stats API</w:t>
      </w:r>
      <w:r w:rsidRPr="00522745">
        <w:rPr>
          <w:sz w:val="24"/>
          <w:szCs w:val="24"/>
        </w:rPr>
        <w:br/>
        <w:t>Authentication Required: Yes – requires valid Ubisoft credentials (email + password)</w:t>
      </w:r>
      <w:r w:rsidRPr="00522745">
        <w:rPr>
          <w:sz w:val="24"/>
          <w:szCs w:val="24"/>
        </w:rPr>
        <w:br/>
        <w:t>Library Installation:</w:t>
      </w:r>
      <w:r w:rsidRPr="00522745">
        <w:rPr>
          <w:sz w:val="24"/>
          <w:szCs w:val="24"/>
        </w:rPr>
        <w:br/>
        <w:t xml:space="preserve">    </w:t>
      </w:r>
      <w:r w:rsidRPr="00374083">
        <w:rPr>
          <w:b/>
          <w:bCs/>
          <w:i/>
          <w:iCs/>
          <w:sz w:val="24"/>
          <w:szCs w:val="24"/>
        </w:rPr>
        <w:t>pip install siegeapi</w:t>
      </w:r>
      <w:r w:rsidRPr="00522745">
        <w:rPr>
          <w:sz w:val="24"/>
          <w:szCs w:val="24"/>
        </w:rPr>
        <w:br/>
      </w:r>
      <w:r w:rsidRPr="00522745">
        <w:rPr>
          <w:sz w:val="24"/>
          <w:szCs w:val="24"/>
        </w:rPr>
        <w:br/>
        <w:t>Example Initialization:</w:t>
      </w:r>
      <w:r w:rsidRPr="00522745">
        <w:rPr>
          <w:sz w:val="24"/>
          <w:szCs w:val="24"/>
        </w:rPr>
        <w:br/>
      </w:r>
      <w:r w:rsidRPr="00374083">
        <w:rPr>
          <w:b/>
          <w:bCs/>
          <w:i/>
          <w:iCs/>
          <w:sz w:val="24"/>
          <w:szCs w:val="24"/>
        </w:rPr>
        <w:t xml:space="preserve">    from siegeapi import Auth</w:t>
      </w:r>
      <w:r w:rsidRPr="00374083">
        <w:rPr>
          <w:b/>
          <w:bCs/>
          <w:i/>
          <w:iCs/>
          <w:sz w:val="24"/>
          <w:szCs w:val="24"/>
        </w:rPr>
        <w:br/>
        <w:t xml:space="preserve">    auth = Auth("email@example.com", "password")</w:t>
      </w:r>
      <w:r w:rsidRPr="00374083">
        <w:rPr>
          <w:b/>
          <w:bCs/>
          <w:i/>
          <w:iCs/>
          <w:sz w:val="24"/>
          <w:szCs w:val="24"/>
        </w:rPr>
        <w:br/>
        <w:t xml:space="preserve">    player = await auth.get_player(name="ExamplePlayer")</w:t>
      </w:r>
      <w:r w:rsidRPr="00522745">
        <w:rPr>
          <w:sz w:val="24"/>
          <w:szCs w:val="24"/>
        </w:rPr>
        <w:br/>
      </w:r>
      <w:r w:rsidRPr="00522745">
        <w:rPr>
          <w:sz w:val="24"/>
          <w:szCs w:val="24"/>
        </w:rPr>
        <w:br/>
        <w:t>- Uses asynchronous I/O with asyncio</w:t>
      </w:r>
      <w:r w:rsidRPr="00522745">
        <w:rPr>
          <w:sz w:val="24"/>
          <w:szCs w:val="24"/>
        </w:rPr>
        <w:br/>
        <w:t>- Wraps multiple API endpoints internally (e.g., for stats, ranking, XP, persona)</w:t>
      </w:r>
      <w:r w:rsidRPr="00522745">
        <w:rPr>
          <w:sz w:val="24"/>
          <w:szCs w:val="24"/>
        </w:rPr>
        <w:br/>
        <w:t>- Works without needing to manually handle JSON</w:t>
      </w:r>
      <w:r>
        <w:br/>
      </w:r>
    </w:p>
    <w:p w14:paraId="44154B2A" w14:textId="6BACDCD1" w:rsidR="00522745" w:rsidRDefault="00000000" w:rsidP="00522745">
      <w:pPr>
        <w:pStyle w:val="Kop1"/>
      </w:pPr>
      <w:r>
        <w:t>2. Request Parameters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2926"/>
        <w:gridCol w:w="2927"/>
        <w:gridCol w:w="2927"/>
      </w:tblGrid>
      <w:tr w:rsidR="00522745" w:rsidRPr="00522745" w14:paraId="2877B344" w14:textId="77777777" w:rsidTr="0052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6" w:type="dxa"/>
          </w:tcPr>
          <w:p w14:paraId="7BA41E3E" w14:textId="1325094E" w:rsidR="00522745" w:rsidRPr="00522745" w:rsidRDefault="00522745" w:rsidP="00522745">
            <w:r>
              <w:t>Parameter</w:t>
            </w:r>
          </w:p>
        </w:tc>
        <w:tc>
          <w:tcPr>
            <w:tcW w:w="2927" w:type="dxa"/>
          </w:tcPr>
          <w:p w14:paraId="6229330C" w14:textId="0EE2A166" w:rsidR="00522745" w:rsidRPr="00522745" w:rsidRDefault="00522745" w:rsidP="00522745">
            <w:r>
              <w:t>Location</w:t>
            </w:r>
          </w:p>
        </w:tc>
        <w:tc>
          <w:tcPr>
            <w:tcW w:w="2927" w:type="dxa"/>
          </w:tcPr>
          <w:p w14:paraId="61983D62" w14:textId="2756720A" w:rsidR="00522745" w:rsidRPr="00522745" w:rsidRDefault="00522745" w:rsidP="00522745">
            <w:r>
              <w:t>Description</w:t>
            </w:r>
          </w:p>
        </w:tc>
      </w:tr>
      <w:tr w:rsidR="00522745" w:rsidRPr="00522745" w14:paraId="5C8048C3" w14:textId="77777777" w:rsidTr="0052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0B924DE4" w14:textId="4074580D" w:rsidR="00522745" w:rsidRDefault="00522745" w:rsidP="00522745">
            <w:r>
              <w:t>Ubisoft Email</w:t>
            </w:r>
          </w:p>
        </w:tc>
        <w:tc>
          <w:tcPr>
            <w:tcW w:w="2927" w:type="dxa"/>
          </w:tcPr>
          <w:p w14:paraId="06C2C879" w14:textId="4A62C430" w:rsidR="00522745" w:rsidRDefault="00522745" w:rsidP="00522745">
            <w:r>
              <w:t>auth</w:t>
            </w:r>
          </w:p>
        </w:tc>
        <w:tc>
          <w:tcPr>
            <w:tcW w:w="2927" w:type="dxa"/>
          </w:tcPr>
          <w:p w14:paraId="7991769C" w14:textId="4A0D3AA1" w:rsidR="00522745" w:rsidRDefault="00522745" w:rsidP="00522745">
            <w:r>
              <w:t>Required for login</w:t>
            </w:r>
          </w:p>
        </w:tc>
      </w:tr>
      <w:tr w:rsidR="00522745" w:rsidRPr="00522745" w14:paraId="45290661" w14:textId="77777777" w:rsidTr="00522745">
        <w:tc>
          <w:tcPr>
            <w:tcW w:w="2926" w:type="dxa"/>
          </w:tcPr>
          <w:p w14:paraId="7F5F33C7" w14:textId="51E6865D" w:rsidR="00522745" w:rsidRDefault="00522745" w:rsidP="00522745">
            <w:r>
              <w:t>Ubisoft Pass</w:t>
            </w:r>
          </w:p>
        </w:tc>
        <w:tc>
          <w:tcPr>
            <w:tcW w:w="2927" w:type="dxa"/>
          </w:tcPr>
          <w:p w14:paraId="025256BA" w14:textId="13BD706F" w:rsidR="00522745" w:rsidRDefault="00522745" w:rsidP="00522745">
            <w:r>
              <w:t>auth</w:t>
            </w:r>
          </w:p>
        </w:tc>
        <w:tc>
          <w:tcPr>
            <w:tcW w:w="2927" w:type="dxa"/>
          </w:tcPr>
          <w:p w14:paraId="2BD5D3BF" w14:textId="658F1336" w:rsidR="00522745" w:rsidRDefault="00522745" w:rsidP="00522745">
            <w:r>
              <w:t>Required for login</w:t>
            </w:r>
          </w:p>
        </w:tc>
      </w:tr>
      <w:tr w:rsidR="00522745" w:rsidRPr="00522745" w14:paraId="1A81A7C3" w14:textId="77777777" w:rsidTr="0052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73E8C35F" w14:textId="7B0D936B" w:rsidR="00522745" w:rsidRDefault="00522745" w:rsidP="00522745">
            <w:r>
              <w:t>name</w:t>
            </w:r>
          </w:p>
        </w:tc>
        <w:tc>
          <w:tcPr>
            <w:tcW w:w="2927" w:type="dxa"/>
          </w:tcPr>
          <w:p w14:paraId="439BF764" w14:textId="52DD56D2" w:rsidR="00522745" w:rsidRDefault="00522745" w:rsidP="00522745">
            <w:r>
              <w:t>method</w:t>
            </w:r>
          </w:p>
        </w:tc>
        <w:tc>
          <w:tcPr>
            <w:tcW w:w="2927" w:type="dxa"/>
          </w:tcPr>
          <w:p w14:paraId="516E961D" w14:textId="1058A64F" w:rsidR="00522745" w:rsidRDefault="00522745" w:rsidP="00522745">
            <w:r>
              <w:t>The in-game player name to retrieve details</w:t>
            </w:r>
          </w:p>
        </w:tc>
      </w:tr>
    </w:tbl>
    <w:p w14:paraId="7F61F2CF" w14:textId="77777777" w:rsidR="00522745" w:rsidRDefault="00522745" w:rsidP="00522745"/>
    <w:p w14:paraId="60E454FE" w14:textId="77777777" w:rsidR="00374083" w:rsidRDefault="00374083" w:rsidP="00522745"/>
    <w:p w14:paraId="5DB2B367" w14:textId="77777777" w:rsidR="00374083" w:rsidRDefault="00374083" w:rsidP="00522745"/>
    <w:p w14:paraId="35B10E3E" w14:textId="77777777" w:rsidR="00374083" w:rsidRDefault="00374083" w:rsidP="00522745"/>
    <w:p w14:paraId="0A3A1198" w14:textId="77777777" w:rsidR="00374083" w:rsidRDefault="00374083" w:rsidP="00522745"/>
    <w:p w14:paraId="5065082C" w14:textId="77777777" w:rsidR="00374083" w:rsidRPr="00522745" w:rsidRDefault="00374083" w:rsidP="00522745"/>
    <w:p w14:paraId="02A7F987" w14:textId="1213098C" w:rsidR="00B91AB5" w:rsidRDefault="00000000" w:rsidP="003B71AC">
      <w:pPr>
        <w:pStyle w:val="Kop1"/>
      </w:pPr>
      <w:r>
        <w:lastRenderedPageBreak/>
        <w:t>3. Example JSON Response</w:t>
      </w:r>
    </w:p>
    <w:p w14:paraId="011C6CD0" w14:textId="77777777" w:rsidR="00B91AB5" w:rsidRDefault="00000000">
      <w:r>
        <w:t>While the API wraps JSON responses into Python objects, a typical parsed response includes:</w:t>
      </w:r>
    </w:p>
    <w:p w14:paraId="3A8726F4" w14:textId="77777777" w:rsidR="00B91AB5" w:rsidRPr="00374083" w:rsidRDefault="00000000" w:rsidP="00374083">
      <w:pPr>
        <w:ind w:left="720"/>
        <w:rPr>
          <w:b/>
          <w:bCs/>
          <w:i/>
          <w:iCs/>
        </w:rPr>
      </w:pPr>
      <w:r w:rsidRPr="00374083">
        <w:rPr>
          <w:b/>
          <w:bCs/>
          <w:i/>
          <w:iCs/>
        </w:rPr>
        <w:t>{</w:t>
      </w:r>
      <w:r w:rsidRPr="00374083">
        <w:rPr>
          <w:b/>
          <w:bCs/>
          <w:i/>
          <w:iCs/>
        </w:rPr>
        <w:br/>
        <w:t xml:space="preserve">  "name": "ExamplePlayer",</w:t>
      </w:r>
      <w:r w:rsidRPr="00374083">
        <w:rPr>
          <w:b/>
          <w:bCs/>
          <w:i/>
          <w:iCs/>
        </w:rPr>
        <w:br/>
        <w:t xml:space="preserve">  "profile_pic_url": "https://...",</w:t>
      </w:r>
      <w:r w:rsidRPr="00374083">
        <w:rPr>
          <w:b/>
          <w:bCs/>
          <w:i/>
          <w:iCs/>
        </w:rPr>
        <w:br/>
        <w:t xml:space="preserve">  "level": 143,</w:t>
      </w:r>
      <w:r w:rsidRPr="00374083">
        <w:rPr>
          <w:b/>
          <w:bCs/>
          <w:i/>
          <w:iCs/>
        </w:rPr>
        <w:br/>
        <w:t xml:space="preserve">  "rank": "Gold II",</w:t>
      </w:r>
      <w:r w:rsidRPr="00374083">
        <w:rPr>
          <w:b/>
          <w:bCs/>
          <w:i/>
          <w:iCs/>
        </w:rPr>
        <w:br/>
        <w:t xml:space="preserve">  "xp": 432500,</w:t>
      </w:r>
      <w:r w:rsidRPr="00374083">
        <w:rPr>
          <w:b/>
          <w:bCs/>
          <w:i/>
          <w:iCs/>
        </w:rPr>
        <w:br/>
        <w:t xml:space="preserve">  "ranked_points": 2950,</w:t>
      </w:r>
      <w:r w:rsidRPr="00374083">
        <w:rPr>
          <w:b/>
          <w:bCs/>
          <w:i/>
          <w:iCs/>
        </w:rPr>
        <w:br/>
        <w:t xml:space="preserve">  ...</w:t>
      </w:r>
      <w:r w:rsidRPr="00374083">
        <w:rPr>
          <w:b/>
          <w:bCs/>
          <w:i/>
          <w:iCs/>
        </w:rPr>
        <w:br/>
        <w:t>}</w:t>
      </w:r>
    </w:p>
    <w:p w14:paraId="38B52C64" w14:textId="13A511CA" w:rsidR="00522745" w:rsidRDefault="00000000" w:rsidP="00522745">
      <w:pPr>
        <w:pStyle w:val="Kop1"/>
      </w:pPr>
      <w:r>
        <w:t>4. Error Handling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2926"/>
        <w:gridCol w:w="2927"/>
        <w:gridCol w:w="2927"/>
      </w:tblGrid>
      <w:tr w:rsidR="00522745" w:rsidRPr="00522745" w14:paraId="5A42DA91" w14:textId="77777777" w:rsidTr="0052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6" w:type="dxa"/>
          </w:tcPr>
          <w:p w14:paraId="0930D965" w14:textId="51C7CA2F" w:rsidR="00522745" w:rsidRPr="00522745" w:rsidRDefault="00522745" w:rsidP="00522745">
            <w:r>
              <w:t>Status Code</w:t>
            </w:r>
          </w:p>
        </w:tc>
        <w:tc>
          <w:tcPr>
            <w:tcW w:w="2927" w:type="dxa"/>
          </w:tcPr>
          <w:p w14:paraId="32109EE1" w14:textId="78A46149" w:rsidR="00522745" w:rsidRPr="00522745" w:rsidRDefault="00522745" w:rsidP="00522745">
            <w:r>
              <w:t>Reason</w:t>
            </w:r>
          </w:p>
        </w:tc>
        <w:tc>
          <w:tcPr>
            <w:tcW w:w="2927" w:type="dxa"/>
          </w:tcPr>
          <w:p w14:paraId="42ABF781" w14:textId="55352328" w:rsidR="00522745" w:rsidRPr="00522745" w:rsidRDefault="00522745" w:rsidP="00522745">
            <w:r>
              <w:t>Library Behavior</w:t>
            </w:r>
          </w:p>
        </w:tc>
      </w:tr>
      <w:tr w:rsidR="00522745" w:rsidRPr="00522745" w14:paraId="0508E8B1" w14:textId="77777777" w:rsidTr="0052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2774FFB9" w14:textId="41D37783" w:rsidR="00522745" w:rsidRDefault="00522745" w:rsidP="00522745">
            <w:r>
              <w:t>401</w:t>
            </w:r>
          </w:p>
        </w:tc>
        <w:tc>
          <w:tcPr>
            <w:tcW w:w="2927" w:type="dxa"/>
          </w:tcPr>
          <w:p w14:paraId="4E8317A0" w14:textId="689CB2AE" w:rsidR="00522745" w:rsidRDefault="00522745" w:rsidP="00522745">
            <w:r>
              <w:t>Unauthorized (bad credentials)</w:t>
            </w:r>
          </w:p>
        </w:tc>
        <w:tc>
          <w:tcPr>
            <w:tcW w:w="2927" w:type="dxa"/>
          </w:tcPr>
          <w:p w14:paraId="162E308A" w14:textId="5E7FB219" w:rsidR="00522745" w:rsidRDefault="00522745" w:rsidP="00522745">
            <w:r>
              <w:t>Raises login/auth exception</w:t>
            </w:r>
          </w:p>
        </w:tc>
      </w:tr>
      <w:tr w:rsidR="00522745" w:rsidRPr="00522745" w14:paraId="34E04021" w14:textId="77777777" w:rsidTr="00522745">
        <w:tc>
          <w:tcPr>
            <w:tcW w:w="2926" w:type="dxa"/>
          </w:tcPr>
          <w:p w14:paraId="5100D6A3" w14:textId="1A08FFFE" w:rsidR="00522745" w:rsidRDefault="00522745" w:rsidP="00522745">
            <w:r>
              <w:t>404</w:t>
            </w:r>
          </w:p>
        </w:tc>
        <w:tc>
          <w:tcPr>
            <w:tcW w:w="2927" w:type="dxa"/>
          </w:tcPr>
          <w:p w14:paraId="2836FD57" w14:textId="66516A1E" w:rsidR="00522745" w:rsidRDefault="00522745" w:rsidP="00522745">
            <w:r>
              <w:t>Player not found</w:t>
            </w:r>
          </w:p>
        </w:tc>
        <w:tc>
          <w:tcPr>
            <w:tcW w:w="2927" w:type="dxa"/>
          </w:tcPr>
          <w:p w14:paraId="60A1A914" w14:textId="5C60FF9A" w:rsidR="00522745" w:rsidRDefault="00522745" w:rsidP="00522745">
            <w:r>
              <w:t>Raises lookup exception</w:t>
            </w:r>
          </w:p>
        </w:tc>
      </w:tr>
      <w:tr w:rsidR="00522745" w:rsidRPr="00522745" w14:paraId="0842046B" w14:textId="77777777" w:rsidTr="0052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32B6F4C1" w14:textId="67B022C8" w:rsidR="00522745" w:rsidRDefault="00522745" w:rsidP="00522745">
            <w:r>
              <w:t>429</w:t>
            </w:r>
          </w:p>
        </w:tc>
        <w:tc>
          <w:tcPr>
            <w:tcW w:w="2927" w:type="dxa"/>
          </w:tcPr>
          <w:p w14:paraId="2FD85A38" w14:textId="6B334F69" w:rsidR="00522745" w:rsidRDefault="00522745" w:rsidP="00522745">
            <w:r>
              <w:t>Rate limit exceeded</w:t>
            </w:r>
          </w:p>
        </w:tc>
        <w:tc>
          <w:tcPr>
            <w:tcW w:w="2927" w:type="dxa"/>
          </w:tcPr>
          <w:p w14:paraId="1A09E279" w14:textId="2A7A598B" w:rsidR="00522745" w:rsidRDefault="00522745" w:rsidP="00522745">
            <w:r>
              <w:t>Raises throttling/backoff error</w:t>
            </w:r>
          </w:p>
        </w:tc>
      </w:tr>
      <w:tr w:rsidR="00522745" w:rsidRPr="00522745" w14:paraId="3A0C7AB0" w14:textId="77777777" w:rsidTr="00522745">
        <w:tc>
          <w:tcPr>
            <w:tcW w:w="2926" w:type="dxa"/>
          </w:tcPr>
          <w:p w14:paraId="780994D5" w14:textId="0BCB96DF" w:rsidR="00522745" w:rsidRDefault="00522745" w:rsidP="00522745">
            <w:r>
              <w:t>400/422</w:t>
            </w:r>
          </w:p>
        </w:tc>
        <w:tc>
          <w:tcPr>
            <w:tcW w:w="2927" w:type="dxa"/>
          </w:tcPr>
          <w:p w14:paraId="229F9642" w14:textId="1C678FD4" w:rsidR="00522745" w:rsidRDefault="00522745" w:rsidP="00522745">
            <w:r>
              <w:t>Invalid parameters</w:t>
            </w:r>
          </w:p>
        </w:tc>
        <w:tc>
          <w:tcPr>
            <w:tcW w:w="2927" w:type="dxa"/>
          </w:tcPr>
          <w:p w14:paraId="5F542496" w14:textId="4C056EF0" w:rsidR="00522745" w:rsidRDefault="00522745" w:rsidP="00522745">
            <w:r>
              <w:t>Raises validation-related exception</w:t>
            </w:r>
          </w:p>
        </w:tc>
      </w:tr>
    </w:tbl>
    <w:p w14:paraId="68CC01A6" w14:textId="77777777" w:rsidR="00AC3A26" w:rsidRPr="00522745" w:rsidRDefault="00AC3A26" w:rsidP="00522745"/>
    <w:p w14:paraId="0738F841" w14:textId="71942DF8" w:rsidR="00B91AB5" w:rsidRDefault="00000000" w:rsidP="00522745">
      <w:pPr>
        <w:pStyle w:val="Kop1"/>
      </w:pPr>
      <w:r>
        <w:t>5. STRIDE Threat Model</w:t>
      </w:r>
    </w:p>
    <w:tbl>
      <w:tblPr>
        <w:tblStyle w:val="Onopgemaaktetabel1"/>
        <w:tblpPr w:leftFromText="141" w:rightFromText="141" w:vertAnchor="text" w:horzAnchor="margin" w:tblpY="74"/>
        <w:tblW w:w="0" w:type="auto"/>
        <w:tblLook w:val="0420" w:firstRow="1" w:lastRow="0" w:firstColumn="0" w:lastColumn="0" w:noHBand="0" w:noVBand="1"/>
      </w:tblPr>
      <w:tblGrid>
        <w:gridCol w:w="2926"/>
        <w:gridCol w:w="2927"/>
        <w:gridCol w:w="2927"/>
      </w:tblGrid>
      <w:tr w:rsidR="00522745" w:rsidRPr="00522745" w14:paraId="6652867B" w14:textId="77777777" w:rsidTr="0052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6" w:type="dxa"/>
          </w:tcPr>
          <w:p w14:paraId="008F5003" w14:textId="77777777" w:rsidR="00522745" w:rsidRPr="00522745" w:rsidRDefault="00522745" w:rsidP="00522745">
            <w:r>
              <w:t>Threat Type</w:t>
            </w:r>
          </w:p>
        </w:tc>
        <w:tc>
          <w:tcPr>
            <w:tcW w:w="2927" w:type="dxa"/>
          </w:tcPr>
          <w:p w14:paraId="14FD4627" w14:textId="77777777" w:rsidR="00522745" w:rsidRPr="00522745" w:rsidRDefault="00522745" w:rsidP="00522745">
            <w:r>
              <w:t>Risk Description</w:t>
            </w:r>
          </w:p>
        </w:tc>
        <w:tc>
          <w:tcPr>
            <w:tcW w:w="2927" w:type="dxa"/>
          </w:tcPr>
          <w:p w14:paraId="53790F73" w14:textId="77777777" w:rsidR="00522745" w:rsidRPr="00522745" w:rsidRDefault="00522745" w:rsidP="00522745">
            <w:r>
              <w:t>Recommended Mitigations</w:t>
            </w:r>
          </w:p>
        </w:tc>
      </w:tr>
      <w:tr w:rsidR="00522745" w:rsidRPr="00522745" w14:paraId="162B97C7" w14:textId="77777777" w:rsidTr="0052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06FDFACC" w14:textId="77777777" w:rsidR="00522745" w:rsidRDefault="00522745" w:rsidP="00522745">
            <w:r>
              <w:t>Spoofing</w:t>
            </w:r>
          </w:p>
        </w:tc>
        <w:tc>
          <w:tcPr>
            <w:tcW w:w="2927" w:type="dxa"/>
          </w:tcPr>
          <w:p w14:paraId="588B1CFB" w14:textId="77777777" w:rsidR="00522745" w:rsidRDefault="00522745" w:rsidP="00522745">
            <w:r>
              <w:t>Fake account credentials used to scrape data</w:t>
            </w:r>
          </w:p>
        </w:tc>
        <w:tc>
          <w:tcPr>
            <w:tcW w:w="2927" w:type="dxa"/>
          </w:tcPr>
          <w:p w14:paraId="6BE39DDA" w14:textId="77777777" w:rsidR="00522745" w:rsidRDefault="00522745" w:rsidP="00522745">
            <w:r>
              <w:t>Enforce secure login, use secure credential storage (e.g., keyring)</w:t>
            </w:r>
          </w:p>
        </w:tc>
      </w:tr>
      <w:tr w:rsidR="00522745" w:rsidRPr="00522745" w14:paraId="3EA29138" w14:textId="77777777" w:rsidTr="00522745">
        <w:tc>
          <w:tcPr>
            <w:tcW w:w="2926" w:type="dxa"/>
          </w:tcPr>
          <w:p w14:paraId="216A7035" w14:textId="77777777" w:rsidR="00522745" w:rsidRDefault="00522745" w:rsidP="00522745">
            <w:r>
              <w:t>Tampering</w:t>
            </w:r>
          </w:p>
        </w:tc>
        <w:tc>
          <w:tcPr>
            <w:tcW w:w="2927" w:type="dxa"/>
          </w:tcPr>
          <w:p w14:paraId="0B5F5C9A" w14:textId="77777777" w:rsidR="00522745" w:rsidRDefault="00522745" w:rsidP="00522745">
            <w:r>
              <w:t>Malformed player names or path injections</w:t>
            </w:r>
          </w:p>
        </w:tc>
        <w:tc>
          <w:tcPr>
            <w:tcW w:w="2927" w:type="dxa"/>
          </w:tcPr>
          <w:p w14:paraId="64702E06" w14:textId="77777777" w:rsidR="00522745" w:rsidRDefault="00522745" w:rsidP="00522745">
            <w:r>
              <w:t>Sanitize user input, validate before querying</w:t>
            </w:r>
          </w:p>
        </w:tc>
      </w:tr>
      <w:tr w:rsidR="00522745" w:rsidRPr="00522745" w14:paraId="41A40ECD" w14:textId="77777777" w:rsidTr="0052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7DA9E08A" w14:textId="77777777" w:rsidR="00522745" w:rsidRDefault="00522745" w:rsidP="00522745">
            <w:r>
              <w:t>Repudiation</w:t>
            </w:r>
          </w:p>
        </w:tc>
        <w:tc>
          <w:tcPr>
            <w:tcW w:w="2927" w:type="dxa"/>
          </w:tcPr>
          <w:p w14:paraId="79180E1B" w14:textId="77777777" w:rsidR="00522745" w:rsidRDefault="00522745" w:rsidP="00522745">
            <w:r>
              <w:t>Disputes over account data access</w:t>
            </w:r>
          </w:p>
        </w:tc>
        <w:tc>
          <w:tcPr>
            <w:tcW w:w="2927" w:type="dxa"/>
          </w:tcPr>
          <w:p w14:paraId="2AE22B4E" w14:textId="77777777" w:rsidR="00522745" w:rsidRDefault="00522745" w:rsidP="00522745">
            <w:r>
              <w:t>Log all API interactions with timestamps</w:t>
            </w:r>
          </w:p>
        </w:tc>
      </w:tr>
      <w:tr w:rsidR="00522745" w:rsidRPr="00522745" w14:paraId="1AE2E58D" w14:textId="77777777" w:rsidTr="00522745">
        <w:tc>
          <w:tcPr>
            <w:tcW w:w="2926" w:type="dxa"/>
          </w:tcPr>
          <w:p w14:paraId="4DD8A28B" w14:textId="77777777" w:rsidR="00522745" w:rsidRDefault="00522745" w:rsidP="00522745">
            <w:r>
              <w:t>Information Leak</w:t>
            </w:r>
          </w:p>
        </w:tc>
        <w:tc>
          <w:tcPr>
            <w:tcW w:w="2927" w:type="dxa"/>
          </w:tcPr>
          <w:p w14:paraId="0AE080B2" w14:textId="77777777" w:rsidR="00522745" w:rsidRDefault="00522745" w:rsidP="00522745">
            <w:r>
              <w:t>Exposure of player or login info in logs</w:t>
            </w:r>
          </w:p>
        </w:tc>
        <w:tc>
          <w:tcPr>
            <w:tcW w:w="2927" w:type="dxa"/>
          </w:tcPr>
          <w:p w14:paraId="61B5EA1B" w14:textId="77777777" w:rsidR="00522745" w:rsidRDefault="00522745" w:rsidP="00522745">
            <w:r>
              <w:t>Mask credentials in logs, avoid storing raw data</w:t>
            </w:r>
          </w:p>
        </w:tc>
      </w:tr>
      <w:tr w:rsidR="00522745" w:rsidRPr="00522745" w14:paraId="7CEFA8E3" w14:textId="77777777" w:rsidTr="0052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0D8D209A" w14:textId="77777777" w:rsidR="00522745" w:rsidRDefault="00522745" w:rsidP="00522745">
            <w:r>
              <w:t>Denial of Service</w:t>
            </w:r>
          </w:p>
        </w:tc>
        <w:tc>
          <w:tcPr>
            <w:tcW w:w="2927" w:type="dxa"/>
          </w:tcPr>
          <w:p w14:paraId="7A286745" w14:textId="77777777" w:rsidR="00522745" w:rsidRDefault="00522745" w:rsidP="00522745">
            <w:r>
              <w:t>Excessive login or data requests</w:t>
            </w:r>
          </w:p>
        </w:tc>
        <w:tc>
          <w:tcPr>
            <w:tcW w:w="2927" w:type="dxa"/>
          </w:tcPr>
          <w:p w14:paraId="7B0EAC29" w14:textId="77777777" w:rsidR="00522745" w:rsidRDefault="00522745" w:rsidP="00522745">
            <w:r>
              <w:t>Implement retry/backoff, use a caching layer where possible</w:t>
            </w:r>
          </w:p>
        </w:tc>
      </w:tr>
      <w:tr w:rsidR="00522745" w:rsidRPr="00522745" w14:paraId="34521B94" w14:textId="77777777" w:rsidTr="00522745">
        <w:tc>
          <w:tcPr>
            <w:tcW w:w="2926" w:type="dxa"/>
          </w:tcPr>
          <w:p w14:paraId="112F0062" w14:textId="77777777" w:rsidR="00522745" w:rsidRDefault="00522745" w:rsidP="00522745">
            <w:r>
              <w:t>Privilege Elevation</w:t>
            </w:r>
          </w:p>
        </w:tc>
        <w:tc>
          <w:tcPr>
            <w:tcW w:w="2927" w:type="dxa"/>
          </w:tcPr>
          <w:p w14:paraId="532E6314" w14:textId="77777777" w:rsidR="00522745" w:rsidRDefault="00522745" w:rsidP="00522745">
            <w:r>
              <w:t>Querying other users via credential stuffing</w:t>
            </w:r>
          </w:p>
        </w:tc>
        <w:tc>
          <w:tcPr>
            <w:tcW w:w="2927" w:type="dxa"/>
          </w:tcPr>
          <w:p w14:paraId="359BC7F0" w14:textId="77777777" w:rsidR="00522745" w:rsidRDefault="00522745" w:rsidP="00522745">
            <w:r>
              <w:t>Limit login attempts, monitor for unusual behavior</w:t>
            </w:r>
          </w:p>
        </w:tc>
      </w:tr>
    </w:tbl>
    <w:p w14:paraId="012AC2C9" w14:textId="77777777" w:rsidR="00522745" w:rsidRPr="00522745" w:rsidRDefault="00522745" w:rsidP="00522745"/>
    <w:p w14:paraId="5100844D" w14:textId="3492DCBB" w:rsidR="00B91AB5" w:rsidRDefault="00000000" w:rsidP="00522745">
      <w:pPr>
        <w:pStyle w:val="Kop1"/>
      </w:pPr>
      <w:r>
        <w:lastRenderedPageBreak/>
        <w:t>6. Additional Notes</w:t>
      </w:r>
    </w:p>
    <w:p w14:paraId="1BE04F1F" w14:textId="78363CEA" w:rsidR="00B91AB5" w:rsidRDefault="00000000">
      <w:r>
        <w:br/>
        <w:t>- Maintained by CNDRD (https://github.com/CNDRD)</w:t>
      </w:r>
      <w:r w:rsidR="00522745">
        <w:t xml:space="preserve"> </w:t>
      </w:r>
      <w:r>
        <w:br/>
        <w:t>- Documentation available at: https://cndrd.github.io/siegeapi</w:t>
      </w:r>
      <w:r>
        <w:br/>
        <w:t>- Suitable for bots, stat dashboards, or personal tools – not intended for public commercial use due to Ubisoft’s TOS and potential rate limits</w:t>
      </w:r>
      <w:r>
        <w:br/>
      </w:r>
    </w:p>
    <w:sectPr w:rsidR="00B91A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280953">
    <w:abstractNumId w:val="8"/>
  </w:num>
  <w:num w:numId="2" w16cid:durableId="1850177975">
    <w:abstractNumId w:val="6"/>
  </w:num>
  <w:num w:numId="3" w16cid:durableId="1440643135">
    <w:abstractNumId w:val="5"/>
  </w:num>
  <w:num w:numId="4" w16cid:durableId="1181427585">
    <w:abstractNumId w:val="4"/>
  </w:num>
  <w:num w:numId="5" w16cid:durableId="1788156326">
    <w:abstractNumId w:val="7"/>
  </w:num>
  <w:num w:numId="6" w16cid:durableId="1641183962">
    <w:abstractNumId w:val="3"/>
  </w:num>
  <w:num w:numId="7" w16cid:durableId="1458915993">
    <w:abstractNumId w:val="2"/>
  </w:num>
  <w:num w:numId="8" w16cid:durableId="1839298868">
    <w:abstractNumId w:val="1"/>
  </w:num>
  <w:num w:numId="9" w16cid:durableId="199865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D24"/>
    <w:rsid w:val="0029639D"/>
    <w:rsid w:val="002D6C58"/>
    <w:rsid w:val="00326F90"/>
    <w:rsid w:val="00374083"/>
    <w:rsid w:val="003B71AC"/>
    <w:rsid w:val="00522745"/>
    <w:rsid w:val="006A1BA3"/>
    <w:rsid w:val="006D1628"/>
    <w:rsid w:val="00AA1D8D"/>
    <w:rsid w:val="00AC3A26"/>
    <w:rsid w:val="00B47730"/>
    <w:rsid w:val="00B91AB5"/>
    <w:rsid w:val="00BF38BF"/>
    <w:rsid w:val="00CB0664"/>
    <w:rsid w:val="00D65C1A"/>
    <w:rsid w:val="00DE4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EF18B6"/>
  <w14:defaultImageDpi w14:val="300"/>
  <w15:docId w15:val="{5600541F-591A-47C0-9656-0A33EB5B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nopgemaaktetabel1">
    <w:name w:val="Plain Table 1"/>
    <w:basedOn w:val="Standaardtabel"/>
    <w:uiPriority w:val="99"/>
    <w:rsid w:val="005227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Een nieuw document maken." ma:contentTypeScope="" ma:versionID="3474079047835b2b653c9668ae231b00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7728427c8a5d355f22dfdee592629fe3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3B9243-3B52-42E5-86CA-7982CD24225E}"/>
</file>

<file path=customXml/itemProps3.xml><?xml version="1.0" encoding="utf-8"?>
<ds:datastoreItem xmlns:ds="http://schemas.openxmlformats.org/officeDocument/2006/customXml" ds:itemID="{FB4B0597-E173-43B7-BC87-63BA4364F44D}"/>
</file>

<file path=customXml/itemProps4.xml><?xml version="1.0" encoding="utf-8"?>
<ds:datastoreItem xmlns:ds="http://schemas.openxmlformats.org/officeDocument/2006/customXml" ds:itemID="{DD5A2913-84A0-4FB0-BA6B-52D74EE4CB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Batuhan Gezgin | MKB IT</cp:lastModifiedBy>
  <cp:revision>13</cp:revision>
  <dcterms:created xsi:type="dcterms:W3CDTF">2013-12-23T23:15:00Z</dcterms:created>
  <dcterms:modified xsi:type="dcterms:W3CDTF">2025-05-19T06:42:00Z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f31167-e253-4a6f-ab1d-c9068b2afbae_Enabled">
    <vt:lpwstr>true</vt:lpwstr>
  </property>
  <property fmtid="{D5CDD505-2E9C-101B-9397-08002B2CF9AE}" pid="3" name="MSIP_Label_05f31167-e253-4a6f-ab1d-c9068b2afbae_SetDate">
    <vt:lpwstr>2025-05-16T15:56:22Z</vt:lpwstr>
  </property>
  <property fmtid="{D5CDD505-2E9C-101B-9397-08002B2CF9AE}" pid="4" name="MSIP_Label_05f31167-e253-4a6f-ab1d-c9068b2afbae_Method">
    <vt:lpwstr>Standard</vt:lpwstr>
  </property>
  <property fmtid="{D5CDD505-2E9C-101B-9397-08002B2CF9AE}" pid="5" name="MSIP_Label_05f31167-e253-4a6f-ab1d-c9068b2afbae_Name">
    <vt:lpwstr>Algemeen</vt:lpwstr>
  </property>
  <property fmtid="{D5CDD505-2E9C-101B-9397-08002B2CF9AE}" pid="6" name="MSIP_Label_05f31167-e253-4a6f-ab1d-c9068b2afbae_SiteId">
    <vt:lpwstr>4aad8fa3-535a-4a52-b2c8-439e676dda65</vt:lpwstr>
  </property>
  <property fmtid="{D5CDD505-2E9C-101B-9397-08002B2CF9AE}" pid="7" name="MSIP_Label_05f31167-e253-4a6f-ab1d-c9068b2afbae_ActionId">
    <vt:lpwstr>05b96375-87df-4f18-8633-c9e0a6cc81cd</vt:lpwstr>
  </property>
  <property fmtid="{D5CDD505-2E9C-101B-9397-08002B2CF9AE}" pid="8" name="MSIP_Label_05f31167-e253-4a6f-ab1d-c9068b2afbae_ContentBits">
    <vt:lpwstr>0</vt:lpwstr>
  </property>
  <property fmtid="{D5CDD505-2E9C-101B-9397-08002B2CF9AE}" pid="9" name="MSIP_Label_05f31167-e253-4a6f-ab1d-c9068b2afbae_Tag">
    <vt:lpwstr>10, 3, 0, 1</vt:lpwstr>
  </property>
  <property fmtid="{D5CDD505-2E9C-101B-9397-08002B2CF9AE}" pid="10" name="ContentTypeId">
    <vt:lpwstr>0x0101009C830CEC697C2D4E93609B610DC4E348</vt:lpwstr>
  </property>
</Properties>
</file>