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ployment-circles-azure-app-service"/>
    <w:p>
      <w:pPr>
        <w:pStyle w:val="Heading1"/>
      </w:pPr>
      <w:r>
        <w:t xml:space="preserve">Deployment — Circles (Azure App Service)</w:t>
      </w:r>
    </w:p>
    <w:p>
      <w:pPr>
        <w:pStyle w:val="FirstParagraph"/>
      </w:pPr>
      <w:r>
        <w:t xml:space="preserve">Circles består av två deploybara appar som körs som separata</w:t>
      </w:r>
      <w:r>
        <w:t xml:space="preserve"> </w:t>
      </w:r>
      <w:r>
        <w:rPr>
          <w:bCs/>
          <w:b/>
        </w:rPr>
        <w:t xml:space="preserve">Azure App Services (Linux, .NET 10)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2"/>
        <w:gridCol w:w="1875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Startkommando (Azure)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circles-web-dev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src/Circles.Web/Circles.Web.csproj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Circles.Web.dll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circles-api-dev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src/Circles.API/Circles.API.csproj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Circles.API.dll</w:t>
            </w:r>
          </w:p>
        </w:tc>
      </w:tr>
    </w:tbl>
    <w:p>
      <w:pPr>
        <w:pStyle w:val="BodyText"/>
      </w:pPr>
      <w:r>
        <w:t xml:space="preserve">Deploy sker automatiskt via GitHub Actions vid push till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(workflow-filerna ligger i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a7caa4924a1df4f16dad17dd96e9b18f4195f27"/>
    <w:p>
      <w:pPr>
        <w:pStyle w:val="Heading2"/>
      </w:pPr>
      <w:r>
        <w:t xml:space="preserve">1. Startup Command (viktigast — löser</w:t>
      </w:r>
      <w:r>
        <w:t xml:space="preserve"> </w:t>
      </w:r>
      <w:r>
        <w:t xml:space="preserve">“</w:t>
      </w:r>
      <w:r>
        <w:t xml:space="preserve">Azure default-sidan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På</w:t>
      </w:r>
      <w:r>
        <w:t xml:space="preserve"> </w:t>
      </w:r>
      <w:r>
        <w:rPr>
          <w:bCs/>
          <w:b/>
        </w:rPr>
        <w:t xml:space="preserve">Linux App Service</w:t>
      </w:r>
      <w:r>
        <w:t xml:space="preserve"> </w:t>
      </w:r>
      <w:r>
        <w:t xml:space="preserve">måste startkommandot sättas explicit, annars vet Azure inte</w:t>
      </w:r>
      <w:r>
        <w:t xml:space="preserve"> </w:t>
      </w:r>
      <w:r>
        <w:t xml:space="preserve">vilken DLL som är entry point och visar sin default-sida.</w:t>
      </w:r>
    </w:p>
    <w:p>
      <w:pPr>
        <w:pStyle w:val="BodyText"/>
      </w:pPr>
      <w:r>
        <w:t xml:space="preserve">Sätt i portalen under</w:t>
      </w:r>
      <w:r>
        <w:t xml:space="preserve"> </w:t>
      </w:r>
      <w:r>
        <w:rPr>
          <w:bCs/>
          <w:b/>
        </w:rPr>
        <w:t xml:space="preserve">App Service → Configuration → General settings → Startup Command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circles-web-dev:</w:t>
      </w:r>
      <w:r>
        <w:t xml:space="preserve"> </w:t>
      </w:r>
      <w:r>
        <w:rPr>
          <w:rStyle w:val="VerbatimChar"/>
        </w:rPr>
        <w:t xml:space="preserve">dotnet Circles.Web.dll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circles-api-dev:</w:t>
      </w:r>
      <w:r>
        <w:t xml:space="preserve"> </w:t>
      </w:r>
      <w:r>
        <w:rPr>
          <w:rStyle w:val="VerbatimChar"/>
        </w:rPr>
        <w:t xml:space="preserve">dotnet Circles.API.dll</w:t>
      </w:r>
    </w:p>
    <w:p>
      <w:pPr>
        <w:pStyle w:val="BlockText"/>
      </w:pPr>
      <w:r>
        <w:t xml:space="preserve">Detta krävs eftersom en publish-mapp kan innehålla flera</w:t>
      </w:r>
      <w:r>
        <w:t xml:space="preserve"> </w:t>
      </w:r>
      <w:r>
        <w:rPr>
          <w:rStyle w:val="VerbatimChar"/>
        </w:rPr>
        <w:t xml:space="preserve">.dll</w:t>
      </w:r>
      <w:r>
        <w:t xml:space="preserve">-filer. Startkommandot</w:t>
      </w:r>
      <w:r>
        <w:t xml:space="preserve"> </w:t>
      </w:r>
      <w:r>
        <w:t xml:space="preserve">pekar ut rätt applikations-DLL. GitHub Actions-workflowen publicerar numera bara rätt</w:t>
      </w:r>
      <w:r>
        <w:t xml:space="preserve"> </w:t>
      </w:r>
      <w:r>
        <w:t xml:space="preserve">projekt (</w:t>
      </w:r>
      <w:r>
        <w:rPr>
          <w:rStyle w:val="VerbatimChar"/>
        </w:rPr>
        <w:t xml:space="preserve">dotnet publish src/Circles.Web/Circles.Web.csproj ...</w:t>
      </w:r>
      <w:r>
        <w:t xml:space="preserve">), men startkommandot</w:t>
      </w:r>
      <w:r>
        <w:t xml:space="preserve"> </w:t>
      </w:r>
      <w:r>
        <w:t xml:space="preserve">ska ändå sättas för att vara explicit och robust.</w:t>
      </w:r>
    </w:p>
    <w:p>
      <w:r>
        <w:pict>
          <v:rect style="width:0;height:1.5pt" o:hralign="center" o:hrstd="t" o:hr="t"/>
        </w:pict>
      </w:r>
    </w:p>
    <w:bookmarkEnd w:id="20"/>
    <w:bookmarkStart w:id="23" w:name="X06e197e8e1ea1823274992c5ec94bd7701784f1"/>
    <w:p>
      <w:pPr>
        <w:pStyle w:val="Heading2"/>
      </w:pPr>
      <w:r>
        <w:t xml:space="preserve">2. App Settings (miljövariabler) som MÅSTE sättas</w:t>
      </w:r>
    </w:p>
    <w:p>
      <w:pPr>
        <w:pStyle w:val="FirstParagraph"/>
      </w:pPr>
      <w:r>
        <w:t xml:space="preserve">Sätt under</w:t>
      </w:r>
      <w:r>
        <w:t xml:space="preserve"> </w:t>
      </w:r>
      <w:r>
        <w:rPr>
          <w:bCs/>
          <w:b/>
        </w:rPr>
        <w:t xml:space="preserve">App Service → Configuration → Application settings</w:t>
      </w:r>
      <w:r>
        <w:t xml:space="preserve"> </w:t>
      </w:r>
      <w:r>
        <w:t xml:space="preserve">för</w:t>
      </w:r>
      <w:r>
        <w:t xml:space="preserve"> </w:t>
      </w:r>
      <w:r>
        <w:rPr>
          <w:bCs/>
          <w:b/>
        </w:rPr>
        <w:t xml:space="preserve">båda</w:t>
      </w:r>
      <w:r>
        <w:t xml:space="preserve"> </w:t>
      </w:r>
      <w:r>
        <w:t xml:space="preserve">apparna: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ASPNETCORE_ENVIRONMENT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Väljer</w:t>
            </w:r>
            <w:r>
              <w:t xml:space="preserve"> </w:t>
            </w:r>
            <w:r>
              <w:rPr>
                <w:rStyle w:val="VerbatimChar"/>
              </w:rPr>
              <w:t xml:space="preserve">appsettings.Production.json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ConnectionStrings__Circles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 format nedan)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Dubbelt understreck = nästlad config-nyckel</w:t>
            </w:r>
          </w:p>
        </w:tc>
      </w:tr>
    </w:tbl>
    <w:p>
      <w:pPr>
        <w:pStyle w:val="BlockText"/>
      </w:pPr>
      <w:r>
        <w:rPr>
          <w:bCs/>
          <w:b/>
        </w:rPr>
        <w:t xml:space="preserve">Dubbelt understreck (</w:t>
      </w:r>
      <w:r>
        <w:rPr>
          <w:rStyle w:val="VerbatimChar"/>
          <w:bCs/>
          <w:b/>
        </w:rPr>
        <w:t xml:space="preserve">__</w:t>
      </w:r>
      <w:r>
        <w:rPr>
          <w:bCs/>
          <w:b/>
        </w:rPr>
        <w:t xml:space="preserve">)</w:t>
      </w:r>
      <w:r>
        <w:t xml:space="preserve"> </w:t>
      </w:r>
      <w:r>
        <w:t xml:space="preserve">är hur Azure/.NET mappar en miljövariabel till en nästlad</w:t>
      </w:r>
      <w:r>
        <w:t xml:space="preserve"> </w:t>
      </w:r>
      <w:r>
        <w:t xml:space="preserve">konfigurationsnyckel.</w:t>
      </w:r>
      <w:r>
        <w:t xml:space="preserve"> </w:t>
      </w:r>
      <w:r>
        <w:rPr>
          <w:rStyle w:val="VerbatimChar"/>
        </w:rPr>
        <w:t xml:space="preserve">ConnectionStrings__Circles</w:t>
      </w:r>
      <w:r>
        <w:t xml:space="preserve"> </w:t>
      </w:r>
      <w:r>
        <w:t xml:space="preserve">motsvarar</w:t>
      </w:r>
      <w:r>
        <w:t xml:space="preserve"> </w:t>
      </w:r>
      <w:r>
        <w:rPr>
          <w:rStyle w:val="VerbatimChar"/>
        </w:rPr>
        <w:t xml:space="preserve">ConnectionStrings:Circles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FirstParagraph"/>
      </w:pPr>
      <w:r>
        <w:t xml:space="preserve">Alternativt kan connection stringen sättas under</w:t>
      </w:r>
      <w:r>
        <w:t xml:space="preserve"> </w:t>
      </w:r>
      <w:r>
        <w:rPr>
          <w:bCs/>
          <w:b/>
        </w:rPr>
        <w:t xml:space="preserve">Configuration → Connection strings</w:t>
      </w:r>
      <w:r>
        <w:t xml:space="preserve"> </w:t>
      </w:r>
      <w:r>
        <w:t xml:space="preserve">(typ:</w:t>
      </w:r>
      <w:r>
        <w:t xml:space="preserve"> </w:t>
      </w:r>
      <w:r>
        <w:rPr>
          <w:bCs/>
          <w:b/>
        </w:rPr>
        <w:t xml:space="preserve">SQLAzure</w:t>
      </w:r>
      <w:r>
        <w:t xml:space="preserve">) — då exponeras den som</w:t>
      </w:r>
      <w:r>
        <w:t xml:space="preserve"> </w:t>
      </w:r>
      <w:r>
        <w:rPr>
          <w:rStyle w:val="VerbatimChar"/>
        </w:rPr>
        <w:t xml:space="preserve">ConnectionStrings__Circles</w:t>
      </w:r>
      <w:r>
        <w:t xml:space="preserve"> </w:t>
      </w:r>
      <w:r>
        <w:t xml:space="preserve">automatiskt.</w:t>
      </w:r>
    </w:p>
    <w:p>
      <w:pPr>
        <w:pStyle w:val="BodyText"/>
      </w:pPr>
      <w:r>
        <w:t xml:space="preserve">Appen läser connection stringen i denna prioritetsordning (se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ConnectionStrings:Circles</w:t>
      </w:r>
      <w:r>
        <w:t xml:space="preserve"> </w:t>
      </w:r>
      <w:r>
        <w:t xml:space="preserve">(dvs.</w:t>
      </w:r>
      <w:r>
        <w:t xml:space="preserve"> </w:t>
      </w:r>
      <w:r>
        <w:rPr>
          <w:rStyle w:val="VerbatimChar"/>
        </w:rPr>
        <w:t xml:space="preserve">ConnectionStrings__Circles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AZURE_SQL_CONNECTIONSTRING</w:t>
      </w:r>
      <w:r>
        <w:t xml:space="preserve"> </w:t>
      </w:r>
      <w:r>
        <w:t xml:space="preserve">(Azures standardnamn om du använder deras SQL-integration)</w:t>
      </w:r>
    </w:p>
    <w:p>
      <w:pPr>
        <w:numPr>
          <w:ilvl w:val="0"/>
          <w:numId w:val="1002"/>
        </w:numPr>
        <w:pStyle w:val="Compact"/>
      </w:pPr>
      <w:r>
        <w:t xml:space="preserve">En lokal SQL Server-fallback (endast för lokal utveckling)</w:t>
      </w:r>
    </w:p>
    <w:p>
      <w:pPr>
        <w:pStyle w:val="FirstParagraph"/>
      </w:pPr>
      <w:r>
        <w:t xml:space="preserve">Tomma/whitespace-värden behandlas som</w:t>
      </w:r>
      <w:r>
        <w:t xml:space="preserve"> </w:t>
      </w:r>
      <w:r>
        <w:t xml:space="preserve">“</w:t>
      </w:r>
      <w:r>
        <w:t xml:space="preserve">inte satt</w:t>
      </w:r>
      <w:r>
        <w:t xml:space="preserve">”</w:t>
      </w:r>
      <w:r>
        <w:t xml:space="preserve">.</w:t>
      </w:r>
    </w:p>
    <w:bookmarkStart w:id="21" w:name="apiet-behöver-dessutom"/>
    <w:p>
      <w:pPr>
        <w:pStyle w:val="Heading3"/>
      </w:pPr>
      <w:r>
        <w:t xml:space="preserve">API:et behöver dessutom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Auth__JwtSigningKey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(en hemlig nyckel, minst 32 tecken)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Krävs i produktion för JWT-signering</w:t>
            </w:r>
          </w:p>
        </w:tc>
      </w:tr>
    </w:tbl>
    <w:bookmarkEnd w:id="21"/>
    <w:bookmarkStart w:id="22" w:name="X6cb042b116c719284d69bccc5404a0bb84ff375"/>
    <w:p>
      <w:pPr>
        <w:pStyle w:val="Heading3"/>
      </w:pPr>
      <w:r>
        <w:t xml:space="preserve">E-postnotifieringar (SMTP) — valfritt men rekommenderat i produktion</w:t>
      </w:r>
    </w:p>
    <w:p>
      <w:pPr>
        <w:pStyle w:val="FirstParagraph"/>
      </w:pPr>
      <w:r>
        <w:t xml:space="preserve">Circles skickar e-postnotiser vid nya meddelanden, nya diskussioner och när en uppgift</w:t>
      </w:r>
      <w:r>
        <w:t xml:space="preserve"> </w:t>
      </w:r>
      <w:r>
        <w:t xml:space="preserve">tilldelas en medlem. E-post skickas via SMTP (MailKit) och konfigureras via App Settings.</w:t>
      </w:r>
      <w:r>
        <w:t xml:space="preserve"> </w:t>
      </w:r>
      <w:r>
        <w:t xml:space="preserve">Sätt dessa för</w:t>
      </w:r>
      <w:r>
        <w:t xml:space="preserve"> </w:t>
      </w:r>
      <w:r>
        <w:rPr>
          <w:bCs/>
          <w:b/>
        </w:rPr>
        <w:t xml:space="preserve">båda</w:t>
      </w:r>
      <w:r>
        <w:t xml:space="preserve"> </w:t>
      </w:r>
      <w:r>
        <w:t xml:space="preserve">apparna (webben skickar notiser vid åtgärder i UI:t; API:et vid</w:t>
      </w:r>
      <w:r>
        <w:t xml:space="preserve"> </w:t>
      </w:r>
      <w:r>
        <w:t xml:space="preserve">åtgärder via API:et):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576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Exempelvärde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Email__SmtpHost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smtp.sendgrid.net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SMTP-serverns värdnamn.</w:t>
            </w:r>
            <w:r>
              <w:t xml:space="preserve"> </w:t>
            </w:r>
            <w:r>
              <w:rPr>
                <w:bCs/>
                <w:b/>
              </w:rPr>
              <w:t xml:space="preserve">Lämnas tomt = e-post stängs av</w:t>
            </w:r>
            <w:r>
              <w:t xml:space="preserve"> </w:t>
            </w:r>
            <w:r>
              <w:t xml:space="preserve">(ingen notis skickas, inget fel kastas)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Email__SmtpPort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587</w:t>
            </w:r>
            <w:r>
              <w:t xml:space="preserve"> </w:t>
            </w:r>
            <w:r>
              <w:t xml:space="preserve">= STARTTLS (standard),</w:t>
            </w:r>
            <w:r>
              <w:t xml:space="preserve"> </w:t>
            </w:r>
            <w:r>
              <w:rPr>
                <w:rStyle w:val="VerbatimChar"/>
              </w:rPr>
              <w:t xml:space="preserve">465</w:t>
            </w:r>
            <w:r>
              <w:t xml:space="preserve"> </w:t>
            </w:r>
            <w:r>
              <w:t xml:space="preserve">= implicit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SMTP-användarnamn (för SendGrid är det ordagrant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(hemlig nyckel/lösenord)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SMTP-lösenord eller API-nyckel —</w:t>
            </w:r>
            <w:r>
              <w:t xml:space="preserve"> </w:t>
            </w:r>
            <w:r>
              <w:rPr>
                <w:bCs/>
                <w:b/>
              </w:rPr>
              <w:t xml:space="preserve">checka aldrig in i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Email__FromAddress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noreply@circles.app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Avsändaradress (bör vara en verifierad domän hos din leverantör)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Email__FromName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Visningsnamn för avsändaren</w:t>
            </w:r>
          </w:p>
        </w:tc>
      </w:tr>
    </w:tbl>
    <w:p>
      <w:pPr>
        <w:pStyle w:val="BlockText"/>
      </w:pPr>
      <w:r>
        <w:rPr>
          <w:bCs/>
          <w:b/>
        </w:rPr>
        <w:t xml:space="preserve">Graceful fallback:</w:t>
      </w:r>
      <w:r>
        <w:t xml:space="preserve"> </w:t>
      </w:r>
      <w:r>
        <w:t xml:space="preserve">om</w:t>
      </w:r>
      <w:r>
        <w:t xml:space="preserve"> </w:t>
      </w:r>
      <w:r>
        <w:rPr>
          <w:rStyle w:val="VerbatimChar"/>
        </w:rPr>
        <w:t xml:space="preserve">Email__SmtpHost</w:t>
      </w:r>
      <w:r>
        <w:t xml:space="preserve"> </w:t>
      </w:r>
      <w:r>
        <w:t xml:space="preserve">är tomt loggas en varning och notiserna</w:t>
      </w:r>
      <w:r>
        <w:t xml:space="preserve"> </w:t>
      </w:r>
      <w:r>
        <w:t xml:space="preserve">hoppas tyst över — appen fungerar normalt utan e-postkonfiguration (bra för dev/test).</w:t>
      </w:r>
      <w:r>
        <w:t xml:space="preserve"> </w:t>
      </w:r>
      <w:r>
        <w:t xml:space="preserve">Notiser skickas dessutom</w:t>
      </w:r>
      <w:r>
        <w:t xml:space="preserve"> </w:t>
      </w:r>
      <w:r>
        <w:t xml:space="preserve">“</w:t>
      </w:r>
      <w:r>
        <w:t xml:space="preserve">fire-and-forget</w:t>
      </w:r>
      <w:r>
        <w:t xml:space="preserve">”</w:t>
      </w:r>
      <w:r>
        <w:t xml:space="preserve">: ett SMTP-fel stoppar aldrig själva åtgärden</w:t>
      </w:r>
      <w:r>
        <w:t xml:space="preserve"> </w:t>
      </w:r>
      <w:r>
        <w:t xml:space="preserve">(att publicera ett meddelande, starta en diskussion eller tilldela en uppgift).</w:t>
      </w:r>
    </w:p>
    <w:p>
      <w:pPr>
        <w:pStyle w:val="BlockText"/>
      </w:pPr>
      <w:r>
        <w:rPr>
          <w:bCs/>
          <w:b/>
        </w:rPr>
        <w:t xml:space="preserve">Leverantörer:</w:t>
      </w:r>
      <w:r>
        <w:t xml:space="preserve"> </w:t>
      </w:r>
      <w:r>
        <w:t xml:space="preserve">valfri SMTP-tjänst fungerar. Vanliga val på Azure är</w:t>
      </w:r>
      <w:r>
        <w:t xml:space="preserve"> </w:t>
      </w:r>
      <w:r>
        <w:rPr>
          <w:bCs/>
          <w:b/>
        </w:rPr>
        <w:t xml:space="preserve">SendGrid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smtp.sendgrid.net:587</w:t>
      </w:r>
      <w:r>
        <w:t xml:space="preserve">, användarnamn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) eller</w:t>
      </w:r>
      <w:r>
        <w:t xml:space="preserve"> </w:t>
      </w:r>
      <w:r>
        <w:rPr>
          <w:bCs/>
          <w:b/>
        </w:rPr>
        <w:t xml:space="preserve">Azure Communication Services</w:t>
      </w:r>
      <w:r>
        <w:t xml:space="preserve"> </w:t>
      </w:r>
      <w:r>
        <w:t xml:space="preserve">(Email). Endast aktiva medlemmar med ett kopplat konto (e-postadress) får notiser.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nnection-string-format-för-azure-sql"/>
    <w:p>
      <w:pPr>
        <w:pStyle w:val="Heading2"/>
      </w:pPr>
      <w:r>
        <w:t xml:space="preserve">3. Connection string-format för Azure SQL</w:t>
      </w:r>
    </w:p>
    <w:bookmarkStart w:id="24" w:name="Xf545b95bf087c445563cda33c2a45d58caee401"/>
    <w:p>
      <w:pPr>
        <w:pStyle w:val="Heading3"/>
      </w:pPr>
      <w:r>
        <w:t xml:space="preserve">Rekommenderat: passwordless med managed identity</w:t>
      </w:r>
    </w:p>
    <w:p>
      <w:pPr>
        <w:pStyle w:val="FirstParagraph"/>
      </w:pPr>
      <w:r>
        <w:t xml:space="preserve">Aktivera</w:t>
      </w:r>
      <w:r>
        <w:t xml:space="preserve"> </w:t>
      </w:r>
      <w:r>
        <w:rPr>
          <w:bCs/>
          <w:b/>
        </w:rPr>
        <w:t xml:space="preserve">System-assigned managed identity</w:t>
      </w:r>
      <w:r>
        <w:t xml:space="preserve"> </w:t>
      </w:r>
      <w:r>
        <w:t xml:space="preserve">på App Service och ge den</w:t>
      </w:r>
      <w:r>
        <w:t xml:space="preserve"> </w:t>
      </w:r>
      <w:r>
        <w:rPr>
          <w:rStyle w:val="VerbatimChar"/>
        </w:rPr>
        <w:t xml:space="preserve">db_datareader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db_datawriter</w:t>
      </w:r>
      <w:r>
        <w:t xml:space="preserve"> </w:t>
      </w:r>
      <w:r>
        <w:t xml:space="preserve">(samt rätt att köra migrations, t.ex.</w:t>
      </w:r>
      <w:r>
        <w:t xml:space="preserve"> </w:t>
      </w:r>
      <w:r>
        <w:rPr>
          <w:rStyle w:val="VerbatimChar"/>
        </w:rPr>
        <w:t xml:space="preserve">db_ddladmin</w:t>
      </w:r>
      <w:r>
        <w:t xml:space="preserve">) i Azure SQL-databasen.</w:t>
      </w:r>
      <w:r>
        <w:t xml:space="preserve"> </w:t>
      </w:r>
      <w:r>
        <w:t xml:space="preserve">Ingen hemlighet behöver då lagras:</w:t>
      </w:r>
    </w:p>
    <w:p>
      <w:pPr>
        <w:pStyle w:val="SourceCode"/>
      </w:pPr>
      <w:r>
        <w:rPr>
          <w:rStyle w:val="VerbatimChar"/>
        </w:rPr>
        <w:t xml:space="preserve">Server=tcp:veumsql.database.windows.net,1433;Initial Catalog=circles-dev;Encrypt=True;TrustServerCertificate=False;Connection Timeout=30;Authentication=Active Directory Default;</w:t>
      </w:r>
    </w:p>
    <w:bookmarkEnd w:id="24"/>
    <w:bookmarkStart w:id="25" w:name="X88dd244816367d16ac783030ba57d0935cee230"/>
    <w:p>
      <w:pPr>
        <w:pStyle w:val="Heading3"/>
      </w:pPr>
      <w:r>
        <w:t xml:space="preserve">Alternativ: SQL-autentisering (användarnamn/lösenord)</w:t>
      </w:r>
    </w:p>
    <w:p>
      <w:pPr>
        <w:pStyle w:val="SourceCode"/>
      </w:pPr>
      <w:r>
        <w:rPr>
          <w:rStyle w:val="VerbatimChar"/>
        </w:rPr>
        <w:t xml:space="preserve">Server=tcp:veumsql.database.windows.net,1433;Initial Catalog=circles-dev;User ID=&lt;user&gt;;Password=&lt;password&gt;;Encrypt=True;TrustServerCertificate=False;Connection Timeout=30;</w:t>
      </w:r>
    </w:p>
    <w:p>
      <w:pPr>
        <w:pStyle w:val="BlockText"/>
      </w:pPr>
      <w:r>
        <w:t xml:space="preserve">Ingen connection string med lösenord ska checkas in i git.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 </w:t>
      </w:r>
      <w:r>
        <w:t xml:space="preserve">har därför en tom</w:t>
      </w:r>
      <w:r>
        <w:t xml:space="preserve"> </w:t>
      </w:r>
      <w:r>
        <w:rPr>
          <w:rStyle w:val="VerbatimChar"/>
        </w:rPr>
        <w:t xml:space="preserve">ConnectionStrings:Circles</w:t>
      </w:r>
      <w:r>
        <w:t xml:space="preserve"> </w:t>
      </w:r>
      <w:r>
        <w:t xml:space="preserve">— det verkliga värdet sätts i Azure.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igrering-och-seed"/>
    <w:p>
      <w:pPr>
        <w:pStyle w:val="Heading2"/>
      </w:pPr>
      <w:r>
        <w:t xml:space="preserve">4. Migrering och seed</w:t>
      </w:r>
    </w:p>
    <w:p>
      <w:pPr>
        <w:pStyle w:val="FirstParagraph"/>
      </w:pPr>
      <w:r>
        <w:t xml:space="preserve">Båda apparna kör</w:t>
      </w:r>
      <w:r>
        <w:t xml:space="preserve"> </w:t>
      </w:r>
      <w:r>
        <w:rPr>
          <w:rStyle w:val="VerbatimChar"/>
        </w:rPr>
        <w:t xml:space="preserve">Database.MigrateAsync()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DataSeeder.SeedAsync()</w:t>
      </w:r>
      <w:r>
        <w:t xml:space="preserve"> </w:t>
      </w:r>
      <w:r>
        <w:t xml:space="preserve">vid uppstart.</w:t>
      </w:r>
      <w:r>
        <w:t xml:space="preserve"> </w:t>
      </w:r>
      <w:r>
        <w:t xml:space="preserve">Migreringar appliceras alltså automatiskt mot den konfigurerade databasen första gången</w:t>
      </w:r>
      <w:r>
        <w:t xml:space="preserve"> </w:t>
      </w:r>
      <w:r>
        <w:t xml:space="preserve">en app startar mot den. Managed identity (eller SQL-användaren) behöver därför rättigheter</w:t>
      </w:r>
      <w:r>
        <w:t xml:space="preserve"> </w:t>
      </w:r>
      <w:r>
        <w:t xml:space="preserve">att ändra schema (skapa tabeller) första gången.</w:t>
      </w:r>
    </w:p>
    <w:p>
      <w:r>
        <w:pict>
          <v:rect style="width:0;height:1.5pt" o:hralign="center" o:hrstd="t" o:hr="t"/>
        </w:pict>
      </w:r>
    </w:p>
    <w:bookmarkEnd w:id="27"/>
    <w:bookmarkStart w:id="28" w:name="snabb-checklista-vid-ny-deploy"/>
    <w:p>
      <w:pPr>
        <w:pStyle w:val="Heading2"/>
      </w:pPr>
      <w:r>
        <w:t xml:space="preserve">5. Snabb checklista vid ny deploy</w:t>
      </w:r>
    </w:p>
    <w:p>
      <w:pPr>
        <w:numPr>
          <w:ilvl w:val="0"/>
          <w:numId w:val="1003"/>
        </w:numPr>
        <w:pStyle w:val="Compact"/>
      </w:pPr>
      <w:r>
        <w:t xml:space="preserve">Startup Command satt för respektive app (</w:t>
      </w:r>
      <w:r>
        <w:rPr>
          <w:rStyle w:val="VerbatimChar"/>
        </w:rPr>
        <w:t xml:space="preserve">dotnet Circles.Web.dll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dotnet Circles.API.dll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ASPNETCORE_ENVIRONMENT=Production</w:t>
      </w:r>
      <w:r>
        <w:t xml:space="preserve"> </w:t>
      </w:r>
      <w:r>
        <w:t xml:space="preserve">satt.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ConnectionStrings__Circles</w:t>
      </w:r>
      <w:r>
        <w:t xml:space="preserve"> </w:t>
      </w:r>
      <w:r>
        <w:t xml:space="preserve">satt (eller Connection strings-sektionen).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Auth__JwtSigningKey</w:t>
      </w:r>
      <w:r>
        <w:t xml:space="preserve"> </w:t>
      </w:r>
      <w:r>
        <w:t xml:space="preserve">satt (endast API:et).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Email__*</w:t>
      </w:r>
      <w:r>
        <w:t xml:space="preserve"> </w:t>
      </w:r>
      <w:r>
        <w:t xml:space="preserve">satt om e-postnotiser ska skickas (annars hoppas de tyst över).</w:t>
      </w:r>
    </w:p>
    <w:p>
      <w:pPr>
        <w:numPr>
          <w:ilvl w:val="0"/>
          <w:numId w:val="1003"/>
        </w:numPr>
        <w:pStyle w:val="Compact"/>
      </w:pPr>
      <w:r>
        <w:t xml:space="preserve">Managed identity aktiverad och har DB-rättigheter (om passwordless).</w:t>
      </w:r>
    </w:p>
    <w:p>
      <w:pPr>
        <w:numPr>
          <w:ilvl w:val="0"/>
          <w:numId w:val="1003"/>
        </w:numPr>
        <w:pStyle w:val="Compact"/>
      </w:pPr>
      <w:r>
        <w:t xml:space="preserve">Push till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GitHub Actions bygger och deployar.</w:t>
      </w:r>
    </w:p>
    <w:p>
      <w:pPr>
        <w:numPr>
          <w:ilvl w:val="0"/>
          <w:numId w:val="1003"/>
        </w:numPr>
        <w:pStyle w:val="Compact"/>
      </w:pPr>
      <w:r>
        <w:t xml:space="preserve">Verifiera:</w:t>
      </w:r>
      <w:r>
        <w:t xml:space="preserve"> </w:t>
      </w:r>
      <w:r>
        <w:rPr>
          <w:rStyle w:val="VerbatimChar"/>
        </w:rPr>
        <w:t xml:space="preserve">https://&lt;app&gt;.azurewebsites.net/health</w:t>
      </w:r>
      <w:r>
        <w:t xml:space="preserve"> </w:t>
      </w:r>
      <w:r>
        <w:t xml:space="preserve">(API) svarar, och webben visar</w:t>
      </w:r>
      <w:r>
        <w:t xml:space="preserve"> </w:t>
      </w:r>
      <w:r>
        <w:t xml:space="preserve">inloggningssidan istället för Azure default-sidan.</w:t>
      </w:r>
    </w:p>
    <w:p>
      <w:r>
        <w:pict>
          <v:rect style="width:0;height:1.5pt" o:hralign="center" o:hrstd="t" o:hr="t"/>
        </w:pict>
      </w:r>
    </w:p>
    <w:bookmarkEnd w:id="28"/>
    <w:bookmarkStart w:id="32" w:name="Xdbf9e6a5fe58cf961b832f2aa4711d6cf885914"/>
    <w:p>
      <w:pPr>
        <w:pStyle w:val="Heading2"/>
      </w:pPr>
      <w:r>
        <w:t xml:space="preserve">6. Extern inloggning: Google + Microsoft (valfritt)</w:t>
      </w:r>
    </w:p>
    <w:p>
      <w:pPr>
        <w:pStyle w:val="FirstParagraph"/>
      </w:pPr>
      <w:r>
        <w:t xml:space="preserve">Circles.Web kan låta medlemmar logga in med Google eller Microsoft</w:t>
      </w:r>
      <w:r>
        <w:t xml:space="preserve"> </w:t>
      </w:r>
      <w:r>
        <w:rPr>
          <w:bCs/>
          <w:b/>
        </w:rPr>
        <w:t xml:space="preserve">utöver</w:t>
      </w:r>
      <w:r>
        <w:t xml:space="preserve"> </w:t>
      </w:r>
      <w:r>
        <w:t xml:space="preserve">e-post/lösenord. Inloggningen matchar bara mot</w:t>
      </w:r>
      <w:r>
        <w:t xml:space="preserve"> </w:t>
      </w:r>
      <w:r>
        <w:rPr>
          <w:bCs/>
          <w:b/>
        </w:rPr>
        <w:t xml:space="preserve">befintliga</w:t>
      </w:r>
      <w:r>
        <w:t xml:space="preserve"> </w:t>
      </w:r>
      <w:r>
        <w:t xml:space="preserve">konton — vi skapar</w:t>
      </w:r>
      <w:r>
        <w:t xml:space="preserve"> </w:t>
      </w:r>
      <w:r>
        <w:t xml:space="preserve">aldrig nya</w:t>
      </w:r>
      <w:r>
        <w:t xml:space="preserve"> </w:t>
      </w:r>
      <w:r>
        <w:rPr>
          <w:rStyle w:val="VerbatimChar"/>
        </w:rPr>
        <w:t xml:space="preserve">UserAccount</w:t>
      </w:r>
      <w:r>
        <w:t xml:space="preserve"> </w:t>
      </w:r>
      <w:r>
        <w:t xml:space="preserve">automatiskt. Om den externa e-postadressen inte finns</w:t>
      </w:r>
      <w:r>
        <w:t xml:space="preserve"> </w:t>
      </w:r>
      <w:r>
        <w:t xml:space="preserve">som ett Circles-konto visas felmeddelandet</w:t>
      </w:r>
      <w:r>
        <w:t xml:space="preserve"> </w:t>
      </w:r>
      <w:r>
        <w:t xml:space="preserve">“</w:t>
      </w:r>
      <w:r>
        <w:t xml:space="preserve">Inget Circles-konto hittades … Kontakta din administratör.</w:t>
      </w:r>
      <w:r>
        <w:t xml:space="preserve">”</w:t>
      </w:r>
    </w:p>
    <w:p>
      <w:pPr>
        <w:pStyle w:val="BodyText"/>
      </w:pPr>
      <w:r>
        <w:t xml:space="preserve">Knapparna visas bara för de leverantörer som är konfigurerade (tomt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= dold knapp).</w:t>
      </w:r>
    </w:p>
    <w:bookmarkStart w:id="29" w:name="google-oauth"/>
    <w:p>
      <w:pPr>
        <w:pStyle w:val="Heading3"/>
      </w:pPr>
      <w:r>
        <w:t xml:space="preserve">6.1 Google OAuth</w:t>
      </w:r>
    </w:p>
    <w:p>
      <w:pPr>
        <w:numPr>
          <w:ilvl w:val="0"/>
          <w:numId w:val="1004"/>
        </w:numPr>
        <w:pStyle w:val="Compact"/>
      </w:pPr>
      <w:r>
        <w:t xml:space="preserve">Gå till https://console.cloud.google.com/ → skapa/välj ett projekt.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APIs &amp; Services → OAuth consent screen</w:t>
      </w:r>
      <w:r>
        <w:t xml:space="preserve">: välj</w:t>
      </w:r>
      <w:r>
        <w:t xml:space="preserve"> </w:t>
      </w:r>
      <w:r>
        <w:t xml:space="preserve">“</w:t>
      </w:r>
      <w:r>
        <w:t xml:space="preserve">External</w:t>
      </w:r>
      <w:r>
        <w:t xml:space="preserve">”</w:t>
      </w:r>
      <w:r>
        <w:t xml:space="preserve">, fyll i appnamn</w:t>
      </w:r>
      <w:r>
        <w:t xml:space="preserve"> </w:t>
      </w:r>
      <w:r>
        <w:t xml:space="preserve">(Circles), support-e-post och spara.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APIs &amp; Services → Credentials → Create Credentials → OAuth client ID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Application type:</w:t>
      </w:r>
      <w:r>
        <w:t xml:space="preserve"> </w:t>
      </w:r>
      <w:r>
        <w:rPr>
          <w:bCs/>
          <w:b/>
        </w:rPr>
        <w:t xml:space="preserve">Web application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Authorized redirect URIs</w:t>
      </w:r>
      <w:r>
        <w:t xml:space="preserve"> </w:t>
      </w:r>
      <w:r>
        <w:t xml:space="preserve">— lägg till exakt: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https://&lt;app&gt;.azurewebsites.net/signin-google</w:t>
      </w:r>
      <w:r>
        <w:t xml:space="preserve"> </w:t>
      </w:r>
      <w:r>
        <w:t xml:space="preserve">(produktion/dev i Azure)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https://localhost:7099/signin-google</w:t>
      </w:r>
      <w:r>
        <w:t xml:space="preserve"> </w:t>
      </w:r>
      <w:r>
        <w:t xml:space="preserve">(lokal utveckling)</w:t>
      </w:r>
    </w:p>
    <w:p>
      <w:pPr>
        <w:numPr>
          <w:ilvl w:val="0"/>
          <w:numId w:val="1004"/>
        </w:numPr>
        <w:pStyle w:val="Compact"/>
      </w:pPr>
      <w:r>
        <w:t xml:space="preserve">Kopiera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och</w:t>
      </w:r>
      <w:r>
        <w:t xml:space="preserve"> </w:t>
      </w:r>
      <w:r>
        <w:rPr>
          <w:bCs/>
          <w:b/>
        </w:rPr>
        <w:t xml:space="preserve">Client secret</w:t>
      </w:r>
      <w:r>
        <w:t xml:space="preserve">.</w:t>
      </w:r>
    </w:p>
    <w:bookmarkEnd w:id="29"/>
    <w:bookmarkStart w:id="30" w:name="microsoft-azure-ad-microsoft-konto"/>
    <w:p>
      <w:pPr>
        <w:pStyle w:val="Heading3"/>
      </w:pPr>
      <w:r>
        <w:t xml:space="preserve">6.2 Microsoft (Azure AD / Microsoft-konto)</w:t>
      </w:r>
    </w:p>
    <w:p>
      <w:pPr>
        <w:numPr>
          <w:ilvl w:val="0"/>
          <w:numId w:val="1007"/>
        </w:numPr>
        <w:pStyle w:val="Compact"/>
      </w:pPr>
      <w:r>
        <w:t xml:space="preserve">Gå till https://portal.azure.com →</w:t>
      </w:r>
      <w:r>
        <w:t xml:space="preserve"> </w:t>
      </w:r>
      <w:r>
        <w:rPr>
          <w:bCs/>
          <w:b/>
        </w:rPr>
        <w:t xml:space="preserve">Microsoft Entra ID → App registrations →</w:t>
      </w:r>
      <w:r>
        <w:rPr>
          <w:bCs/>
          <w:b/>
        </w:rPr>
        <w:t xml:space="preserve"> </w:t>
      </w:r>
      <w:r>
        <w:rPr>
          <w:bCs/>
          <w:b/>
        </w:rPr>
        <w:t xml:space="preserve">New registration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Namn: Circles. Supported account types: välj det som passar (t.ex.</w:t>
      </w:r>
      <w:r>
        <w:t xml:space="preserve"> </w:t>
      </w:r>
      <w:r>
        <w:t xml:space="preserve">“</w:t>
      </w:r>
      <w:r>
        <w:t xml:space="preserve">Accounts in any organizational directory and personal Microsoft accounts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Redirect URI</w:t>
      </w:r>
      <w:r>
        <w:t xml:space="preserve"> </w:t>
      </w:r>
      <w:r>
        <w:t xml:space="preserve">(plattform: Web) — lägg till exakt: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https://&lt;app&gt;.azurewebsites.net/signin-microsoft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https://localhost:7099/signin-microsoft</w:t>
      </w:r>
    </w:p>
    <w:p>
      <w:pPr>
        <w:numPr>
          <w:ilvl w:val="0"/>
          <w:numId w:val="1007"/>
        </w:numPr>
        <w:pStyle w:val="Compact"/>
      </w:pPr>
      <w:r>
        <w:t xml:space="preserve">Efter registrering: kopiera</w:t>
      </w:r>
      <w:r>
        <w:t xml:space="preserve"> </w:t>
      </w:r>
      <w:r>
        <w:rPr>
          <w:bCs/>
          <w:b/>
        </w:rPr>
        <w:t xml:space="preserve">Application (client) 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Certificates &amp; secrets → New client secret</w:t>
      </w:r>
      <w:r>
        <w:t xml:space="preserve"> </w:t>
      </w:r>
      <w:r>
        <w:t xml:space="preserve">→ kopiera secret-</w:t>
      </w:r>
      <w:r>
        <w:rPr>
          <w:bCs/>
          <w:b/>
        </w:rPr>
        <w:t xml:space="preserve">värdet</w:t>
      </w:r>
      <w:r>
        <w:t xml:space="preserve">.</w:t>
      </w:r>
    </w:p>
    <w:bookmarkEnd w:id="30"/>
    <w:bookmarkStart w:id="31" w:name="Xbf29733a6ae168dd0ffe4257d4dbbb50cef19a0"/>
    <w:p>
      <w:pPr>
        <w:pStyle w:val="Heading3"/>
      </w:pPr>
      <w:r>
        <w:t xml:space="preserve">6.3 App-inställningar (Azure App Service → Configuration)</w:t>
      </w:r>
    </w:p>
    <w:p>
      <w:pPr>
        <w:pStyle w:val="FirstParagraph"/>
      </w:pPr>
      <w:r>
        <w:t xml:space="preserve">Sätt följande (dubbelt understreck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t xml:space="preserve">= hierarki i .NET-konfiguration):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Värde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Authentication__Google__ClientId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Client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Authentication__Google__ClientSecret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Client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Authentication__Microsoft__ClientId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Application (client)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Authentication__Microsoft__ClientSecret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client secret-värde</w:t>
            </w:r>
          </w:p>
        </w:tc>
      </w:tr>
    </w:tbl>
    <w:p>
      <w:pPr>
        <w:pStyle w:val="BodyText"/>
      </w:pPr>
      <w:r>
        <w:t xml:space="preserve">Lokalt kan samma värden läggas i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eller via</w:t>
      </w:r>
      <w:r>
        <w:t xml:space="preserve"> </w:t>
      </w:r>
      <w:r>
        <w:rPr>
          <w:rStyle w:val="VerbatimChar"/>
        </w:rPr>
        <w:t xml:space="preserve">dotnet user-secrets</w:t>
      </w:r>
      <w:r>
        <w:t xml:space="preserve">. Lämna tomt för att stänga av respektive knapp.</w:t>
      </w:r>
    </w:p>
    <w:p>
      <w:pPr>
        <w:pStyle w:val="BlockText"/>
      </w:pPr>
      <w:r>
        <w:rPr>
          <w:bCs/>
          <w:b/>
        </w:rPr>
        <w:t xml:space="preserve">Viktigt:</w:t>
      </w:r>
      <w:r>
        <w:t xml:space="preserve"> </w:t>
      </w:r>
      <w:r>
        <w:t xml:space="preserve">redirect-URI:erna ovan (</w:t>
      </w:r>
      <w:r>
        <w:rPr>
          <w:rStyle w:val="VerbatimChar"/>
        </w:rPr>
        <w:t xml:space="preserve">/signin-google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/signin-microsoft</w:t>
      </w:r>
      <w:r>
        <w:t xml:space="preserve">)</w:t>
      </w:r>
      <w:r>
        <w:t xml:space="preserve"> </w:t>
      </w:r>
      <w:r>
        <w:t xml:space="preserve">måste matcha exakt, inklusive https och domän, annars nekar leverantören</w:t>
      </w:r>
      <w:r>
        <w:t xml:space="preserve"> </w:t>
      </w:r>
      <w:r>
        <w:t xml:space="preserve">återanropet.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2026-09-08T17:44:04Z</dcterms:created>
  <dcterms:modified xsi:type="dcterms:W3CDTF">2026-09-08T17:44:04Z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