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AF4E" w14:textId="77777777" w:rsidR="00926DA3" w:rsidRDefault="00000000" w:rsidP="00786C46">
      <w:pPr>
        <w:pStyle w:val="Title"/>
        <w:spacing w:before="1440" w:after="200"/>
      </w:pPr>
      <w:bookmarkStart w:id="0" w:name="motor-insurance-portfolio-analytics"/>
      <w:r>
        <w:rPr>
          <w:rFonts w:ascii="Aptos Display" w:hAnsi="Aptos Display"/>
          <w:sz w:val="60"/>
        </w:rPr>
        <w:t>Motor Insurance Portfolio Analytics</w:t>
      </w:r>
    </w:p>
    <w:p w14:paraId="317718E8" w14:textId="77777777" w:rsidR="00926DA3" w:rsidRDefault="00000000">
      <w:pPr>
        <w:pStyle w:val="Subtitle"/>
        <w:spacing w:after="320"/>
      </w:pPr>
      <w:bookmarkStart w:id="1" w:name="X1d33863440c4ac80425dd7ca752f17516945e5c"/>
      <w:r>
        <w:t>Excel Data Cleaning, Insurance KPI Analysis, Risk Segmentation and Management Dashboard</w:t>
      </w:r>
    </w:p>
    <w:p w14:paraId="41034064" w14:textId="74FBA52A" w:rsidR="00926DA3" w:rsidRDefault="00000000">
      <w:pPr>
        <w:pStyle w:val="BlockText"/>
      </w:pPr>
      <w:r>
        <w:rPr>
          <w:b/>
          <w:bCs/>
        </w:rPr>
        <w:t>Project type:</w:t>
      </w:r>
      <w:r>
        <w:t xml:space="preserve"> Practical Excel </w:t>
      </w:r>
      <w:r w:rsidR="00786C46">
        <w:t>A</w:t>
      </w:r>
      <w:r>
        <w:t xml:space="preserve">nalytics </w:t>
      </w:r>
      <w:r w:rsidR="00786C46">
        <w:t>P</w:t>
      </w:r>
      <w:r>
        <w:t>roject</w:t>
      </w:r>
      <w:r>
        <w:br/>
      </w:r>
      <w:r>
        <w:rPr>
          <w:b/>
          <w:bCs/>
        </w:rPr>
        <w:t>Domain:</w:t>
      </w:r>
      <w:r>
        <w:t xml:space="preserve"> Motor </w:t>
      </w:r>
      <w:r w:rsidR="00786C46">
        <w:t>I</w:t>
      </w:r>
      <w:r>
        <w:t xml:space="preserve">nsurance </w:t>
      </w:r>
      <w:r w:rsidR="00786C46">
        <w:t>P</w:t>
      </w:r>
      <w:r>
        <w:t xml:space="preserve">ortfolio </w:t>
      </w:r>
      <w:r w:rsidR="00786C46">
        <w:t>A</w:t>
      </w:r>
      <w:r>
        <w:t>naly</w:t>
      </w:r>
      <w:r w:rsidR="00786C46">
        <w:t>tics</w:t>
      </w:r>
      <w:r>
        <w:br/>
      </w:r>
      <w:r>
        <w:rPr>
          <w:b/>
          <w:bCs/>
        </w:rPr>
        <w:t>Observation period:</w:t>
      </w:r>
      <w:r>
        <w:t xml:space="preserve"> 2022–2024</w:t>
      </w:r>
      <w:r>
        <w:br/>
      </w:r>
      <w:r>
        <w:rPr>
          <w:b/>
          <w:bCs/>
        </w:rPr>
        <w:t>Primary tool:</w:t>
      </w:r>
      <w:r>
        <w:t xml:space="preserve"> Microsoft Excel</w:t>
      </w:r>
    </w:p>
    <w:p w14:paraId="34CA1A70" w14:textId="77777777" w:rsidR="00926DA3" w:rsidRDefault="00000000">
      <w:r>
        <w:pict w14:anchorId="622DCFA2">
          <v:rect id="_x0000_i1025" style="width:0;height:1.5pt" o:hralign="center" o:hrstd="t" o:hr="t"/>
        </w:pict>
      </w:r>
    </w:p>
    <w:p w14:paraId="486519EC" w14:textId="77777777" w:rsidR="00926DA3" w:rsidRDefault="00000000">
      <w:pPr>
        <w:pStyle w:val="Heading2"/>
        <w:pageBreakBefore/>
        <w:spacing w:before="60" w:after="240"/>
      </w:pPr>
      <w:bookmarkStart w:id="2" w:name="contents"/>
      <w:bookmarkEnd w:id="1"/>
      <w:r>
        <w:lastRenderedPageBreak/>
        <w:t>Contents</w:t>
      </w:r>
    </w:p>
    <w:p w14:paraId="045C9590" w14:textId="57728A71" w:rsidR="00786C46" w:rsidRDefault="00000000" w:rsidP="00D74A00">
      <w:pPr>
        <w:pStyle w:val="Compact"/>
        <w:numPr>
          <w:ilvl w:val="0"/>
          <w:numId w:val="2"/>
        </w:numPr>
      </w:pPr>
      <w:hyperlink w:anchor="X102b2e9de4183984340b81b0bb402a984d3925a">
        <w:r>
          <w:rPr>
            <w:rStyle w:val="Hyperlink"/>
          </w:rPr>
          <w:t>Executive Summary</w:t>
        </w:r>
      </w:hyperlink>
    </w:p>
    <w:p w14:paraId="44E01DFF" w14:textId="77777777" w:rsidR="00926DA3" w:rsidRDefault="00000000">
      <w:pPr>
        <w:pStyle w:val="Compact"/>
        <w:numPr>
          <w:ilvl w:val="0"/>
          <w:numId w:val="2"/>
        </w:numPr>
      </w:pPr>
      <w:hyperlink w:anchor="Xde1470047a17fa768b0ea5b895e059f61662521">
        <w:r>
          <w:rPr>
            <w:rStyle w:val="Hyperlink"/>
          </w:rPr>
          <w:t>Project Objectives</w:t>
        </w:r>
      </w:hyperlink>
    </w:p>
    <w:p w14:paraId="64EBA8D6" w14:textId="77777777" w:rsidR="00926DA3" w:rsidRDefault="00000000">
      <w:pPr>
        <w:pStyle w:val="Compact"/>
        <w:numPr>
          <w:ilvl w:val="0"/>
          <w:numId w:val="2"/>
        </w:numPr>
      </w:pPr>
      <w:hyperlink w:anchor="Xbfea2f0663904650403a1df11a210624f7dbd73">
        <w:r>
          <w:rPr>
            <w:rStyle w:val="Hyperlink"/>
          </w:rPr>
          <w:t>Dataset and Source</w:t>
        </w:r>
      </w:hyperlink>
    </w:p>
    <w:p w14:paraId="3FB8F47B" w14:textId="77777777" w:rsidR="00926DA3" w:rsidRDefault="00000000">
      <w:pPr>
        <w:pStyle w:val="Compact"/>
        <w:numPr>
          <w:ilvl w:val="0"/>
          <w:numId w:val="2"/>
        </w:numPr>
      </w:pPr>
      <w:hyperlink w:anchor="X016bda3a4af563f6db890b40811c00fc720f9b5">
        <w:r>
          <w:rPr>
            <w:rStyle w:val="Hyperlink"/>
          </w:rPr>
          <w:t>Workbook Structure</w:t>
        </w:r>
      </w:hyperlink>
    </w:p>
    <w:p w14:paraId="3587EB40" w14:textId="77777777" w:rsidR="00926DA3" w:rsidRDefault="00000000">
      <w:pPr>
        <w:pStyle w:val="Compact"/>
        <w:numPr>
          <w:ilvl w:val="0"/>
          <w:numId w:val="2"/>
        </w:numPr>
      </w:pPr>
      <w:hyperlink w:anchor="X5655905019c36597089a49e4ad2a4b771e20058">
        <w:r>
          <w:rPr>
            <w:rStyle w:val="Hyperlink"/>
          </w:rPr>
          <w:t>Project Workflow: Seven Modules</w:t>
        </w:r>
      </w:hyperlink>
    </w:p>
    <w:p w14:paraId="3A58C48D" w14:textId="77777777" w:rsidR="00926DA3" w:rsidRDefault="00000000">
      <w:pPr>
        <w:pStyle w:val="Compact"/>
        <w:numPr>
          <w:ilvl w:val="0"/>
          <w:numId w:val="2"/>
        </w:numPr>
      </w:pPr>
      <w:hyperlink w:anchor="X0b168e5aeabdf6c886d7ae53ad68bb54a94a103">
        <w:r>
          <w:rPr>
            <w:rStyle w:val="Hyperlink"/>
          </w:rPr>
          <w:t>Data Audit and Quality Controls</w:t>
        </w:r>
      </w:hyperlink>
    </w:p>
    <w:p w14:paraId="7A7927F1" w14:textId="77777777" w:rsidR="00926DA3" w:rsidRDefault="00000000">
      <w:pPr>
        <w:pStyle w:val="Compact"/>
        <w:numPr>
          <w:ilvl w:val="0"/>
          <w:numId w:val="2"/>
        </w:numPr>
      </w:pPr>
      <w:hyperlink w:anchor="X5ebea8f9015ff1c5690fe18ca2c2a0f9a2ad98a">
        <w:r>
          <w:rPr>
            <w:rStyle w:val="Hyperlink"/>
          </w:rPr>
          <w:t>Core Insurance KPIs and Definitions</w:t>
        </w:r>
      </w:hyperlink>
    </w:p>
    <w:p w14:paraId="14FE36C6" w14:textId="77777777" w:rsidR="00926DA3" w:rsidRDefault="00000000">
      <w:pPr>
        <w:pStyle w:val="Compact"/>
        <w:numPr>
          <w:ilvl w:val="0"/>
          <w:numId w:val="2"/>
        </w:numPr>
      </w:pPr>
      <w:hyperlink w:anchor="Xaccf81e9535cc560ce2004050cf9d3ff0a040f8">
        <w:r>
          <w:rPr>
            <w:rStyle w:val="Hyperlink"/>
          </w:rPr>
          <w:t>Portfolio-Level Results</w:t>
        </w:r>
      </w:hyperlink>
    </w:p>
    <w:p w14:paraId="778804E5" w14:textId="77777777" w:rsidR="00926DA3" w:rsidRDefault="00000000">
      <w:pPr>
        <w:pStyle w:val="Compact"/>
        <w:numPr>
          <w:ilvl w:val="0"/>
          <w:numId w:val="2"/>
        </w:numPr>
      </w:pPr>
      <w:hyperlink w:anchor="X4d41f94795a60550dc97eff3edf5fcd44bbc600">
        <w:r>
          <w:rPr>
            <w:rStyle w:val="Hyperlink"/>
          </w:rPr>
          <w:t>Annual Portfolio Analysis</w:t>
        </w:r>
      </w:hyperlink>
    </w:p>
    <w:p w14:paraId="3830C385" w14:textId="77777777" w:rsidR="00926DA3" w:rsidRDefault="00000000">
      <w:pPr>
        <w:pStyle w:val="Compact"/>
        <w:numPr>
          <w:ilvl w:val="0"/>
          <w:numId w:val="2"/>
        </w:numPr>
      </w:pPr>
      <w:hyperlink w:anchor="X51edd37e1376a726467a007d663dec99e36dadb">
        <w:r>
          <w:rPr>
            <w:rStyle w:val="Hyperlink"/>
          </w:rPr>
          <w:t>Policy-Type Analysis</w:t>
        </w:r>
      </w:hyperlink>
    </w:p>
    <w:p w14:paraId="41C9A8BF" w14:textId="77777777" w:rsidR="00926DA3" w:rsidRDefault="00000000">
      <w:pPr>
        <w:pStyle w:val="Compact"/>
        <w:numPr>
          <w:ilvl w:val="0"/>
          <w:numId w:val="2"/>
        </w:numPr>
      </w:pPr>
      <w:hyperlink w:anchor="X136e3aa99a65eb2b09be44bdfa1cc4136334d7d">
        <w:r>
          <w:rPr>
            <w:rStyle w:val="Hyperlink"/>
          </w:rPr>
          <w:t>Driver-Age Risk Segmentation</w:t>
        </w:r>
      </w:hyperlink>
    </w:p>
    <w:p w14:paraId="705B82A6" w14:textId="77777777" w:rsidR="00926DA3" w:rsidRDefault="00000000">
      <w:pPr>
        <w:pStyle w:val="Compact"/>
        <w:numPr>
          <w:ilvl w:val="0"/>
          <w:numId w:val="2"/>
        </w:numPr>
      </w:pPr>
      <w:hyperlink w:anchor="Xa845c58821e518d7d6d365cf5ecd2b80e0e950c">
        <w:r>
          <w:rPr>
            <w:rStyle w:val="Hyperlink"/>
          </w:rPr>
          <w:t>Vehicle-Age Risk Segmentation</w:t>
        </w:r>
      </w:hyperlink>
    </w:p>
    <w:p w14:paraId="01AFFD4A" w14:textId="77777777" w:rsidR="00926DA3" w:rsidRDefault="00000000">
      <w:pPr>
        <w:pStyle w:val="Compact"/>
        <w:numPr>
          <w:ilvl w:val="0"/>
          <w:numId w:val="2"/>
        </w:numPr>
      </w:pPr>
      <w:hyperlink w:anchor="Xf6c4a3cf55cd13d79df2ae4a21fdbabc5c6c6e1">
        <w:r>
          <w:rPr>
            <w:rStyle w:val="Hyperlink"/>
          </w:rPr>
          <w:t>Management Dashboard</w:t>
        </w:r>
      </w:hyperlink>
    </w:p>
    <w:p w14:paraId="5794B169" w14:textId="77777777" w:rsidR="00926DA3" w:rsidRDefault="00000000">
      <w:pPr>
        <w:pStyle w:val="Compact"/>
        <w:numPr>
          <w:ilvl w:val="0"/>
          <w:numId w:val="2"/>
        </w:numPr>
      </w:pPr>
      <w:hyperlink w:anchor="Xb43cc0f77279c6bbad1f9cffaf42a160aa20560">
        <w:r>
          <w:rPr>
            <w:rStyle w:val="Hyperlink"/>
          </w:rPr>
          <w:t>Key Findings and Recommended Follow-Up</w:t>
        </w:r>
      </w:hyperlink>
    </w:p>
    <w:p w14:paraId="7E66E574" w14:textId="77777777" w:rsidR="00926DA3" w:rsidRDefault="00000000">
      <w:pPr>
        <w:pStyle w:val="Compact"/>
        <w:numPr>
          <w:ilvl w:val="0"/>
          <w:numId w:val="2"/>
        </w:numPr>
      </w:pPr>
      <w:hyperlink w:anchor="X40b6f0c4dc3b0d49c333c31c51557d7bebb825c">
        <w:r>
          <w:rPr>
            <w:rStyle w:val="Hyperlink"/>
          </w:rPr>
          <w:t>Excel Skills Demonstrated</w:t>
        </w:r>
      </w:hyperlink>
    </w:p>
    <w:p w14:paraId="4C7DA1F4" w14:textId="77777777" w:rsidR="00926DA3" w:rsidRDefault="00000000">
      <w:pPr>
        <w:pStyle w:val="Compact"/>
        <w:numPr>
          <w:ilvl w:val="0"/>
          <w:numId w:val="2"/>
        </w:numPr>
      </w:pPr>
      <w:hyperlink w:anchor="X47017cbbcecd05af1a28bfe1cf5ca15832617af">
        <w:r>
          <w:rPr>
            <w:rStyle w:val="Hyperlink"/>
          </w:rPr>
          <w:t>Scope Decisions</w:t>
        </w:r>
      </w:hyperlink>
    </w:p>
    <w:p w14:paraId="0ABAEF93" w14:textId="77777777" w:rsidR="00926DA3" w:rsidRDefault="00000000">
      <w:pPr>
        <w:pStyle w:val="Compact"/>
        <w:numPr>
          <w:ilvl w:val="0"/>
          <w:numId w:val="2"/>
        </w:numPr>
      </w:pPr>
      <w:hyperlink w:anchor="X69da78f345d1b59afe8301ea2bcd4cfd818a749">
        <w:r>
          <w:rPr>
            <w:rStyle w:val="Hyperlink"/>
          </w:rPr>
          <w:t>Limitations and Interpretation Notes</w:t>
        </w:r>
      </w:hyperlink>
    </w:p>
    <w:p w14:paraId="60F3C7A3" w14:textId="77777777" w:rsidR="00926DA3" w:rsidRDefault="00000000">
      <w:pPr>
        <w:pStyle w:val="Compact"/>
        <w:numPr>
          <w:ilvl w:val="0"/>
          <w:numId w:val="2"/>
        </w:numPr>
      </w:pPr>
      <w:hyperlink w:anchor="X512dc308252beec10bb362754ebe6c24fc476b1">
        <w:r>
          <w:rPr>
            <w:rStyle w:val="Hyperlink"/>
          </w:rPr>
          <w:t>Portfolio and CV Summary</w:t>
        </w:r>
      </w:hyperlink>
    </w:p>
    <w:p w14:paraId="033EAEE8" w14:textId="77777777" w:rsidR="00926DA3" w:rsidRDefault="00000000">
      <w:pPr>
        <w:pStyle w:val="Compact"/>
        <w:numPr>
          <w:ilvl w:val="0"/>
          <w:numId w:val="2"/>
        </w:numPr>
      </w:pPr>
      <w:hyperlink w:anchor="Xf04331e426c2e6a97c14caa6e5b648207b18ccc">
        <w:r>
          <w:rPr>
            <w:rStyle w:val="Hyperlink"/>
          </w:rPr>
          <w:t>Final Project Status</w:t>
        </w:r>
      </w:hyperlink>
    </w:p>
    <w:p w14:paraId="16C8A2F8" w14:textId="77777777" w:rsidR="00926DA3" w:rsidRDefault="00000000">
      <w:r>
        <w:pict w14:anchorId="12836F1E">
          <v:rect id="_x0000_i1026" style="width:0;height:1.5pt" o:hralign="center" o:hrstd="t" o:hr="t"/>
        </w:pict>
      </w:r>
    </w:p>
    <w:p w14:paraId="2A20CFC6" w14:textId="77777777" w:rsidR="00926DA3" w:rsidRDefault="00000000">
      <w:pPr>
        <w:pStyle w:val="Heading2"/>
      </w:pPr>
      <w:bookmarkStart w:id="3" w:name="X102b2e9de4183984340b81b0bb402a984d3925a"/>
      <w:bookmarkEnd w:id="2"/>
      <w:r>
        <w:t>1. Executive Summary</w:t>
      </w:r>
    </w:p>
    <w:p w14:paraId="47CFBAF1" w14:textId="77777777" w:rsidR="00926DA3" w:rsidRDefault="00000000">
      <w:pPr>
        <w:pStyle w:val="FirstParagraph"/>
      </w:pPr>
      <w:r>
        <w:t>This project analyses an anonymised motor-insurance portfolio in Microsoft Excel. It was designed as a practical, job-focused project for developing skills relevant to an insurance analyst role. The work covers data auditing and cleaning, insurance KPI calculations, policy and insured lookups, annual portfolio trends, driver- and vehicle-age segmentation, interactive reporting, reconciliation and documentation.</w:t>
      </w:r>
    </w:p>
    <w:p w14:paraId="07438B7E" w14:textId="77777777" w:rsidR="00926DA3" w:rsidRDefault="00000000">
      <w:pPr>
        <w:pStyle w:val="BodyText"/>
      </w:pPr>
      <w:r>
        <w:t xml:space="preserve">The working dataset contains </w:t>
      </w:r>
      <w:r>
        <w:rPr>
          <w:b/>
          <w:bCs/>
        </w:rPr>
        <w:t>354,140 policy-year observations</w:t>
      </w:r>
      <w:r>
        <w:t xml:space="preserve"> across </w:t>
      </w:r>
      <w:r>
        <w:rPr>
          <w:b/>
          <w:bCs/>
        </w:rPr>
        <w:t>2022, 2023 and 2024</w:t>
      </w:r>
      <w:r>
        <w:t xml:space="preserve">, with </w:t>
      </w:r>
      <w:r>
        <w:rPr>
          <w:b/>
          <w:bCs/>
        </w:rPr>
        <w:t>185,678 unique insureds</w:t>
      </w:r>
      <w:r>
        <w:t xml:space="preserve">. The portfolio has approximately </w:t>
      </w:r>
      <w:r>
        <w:rPr>
          <w:b/>
          <w:bCs/>
        </w:rPr>
        <w:t>€105.08 million in total premium</w:t>
      </w:r>
      <w:r>
        <w:t xml:space="preserve">, </w:t>
      </w:r>
      <w:r>
        <w:rPr>
          <w:b/>
          <w:bCs/>
        </w:rPr>
        <w:t>€73.86 million in total incurred</w:t>
      </w:r>
      <w:r>
        <w:t xml:space="preserve">, </w:t>
      </w:r>
      <w:r>
        <w:rPr>
          <w:b/>
          <w:bCs/>
        </w:rPr>
        <w:t>77,099 claims</w:t>
      </w:r>
      <w:r>
        <w:t xml:space="preserve"> and </w:t>
      </w:r>
      <w:r>
        <w:rPr>
          <w:b/>
          <w:bCs/>
        </w:rPr>
        <w:t>250,325.90 exposure-years</w:t>
      </w:r>
      <w:r>
        <w:t xml:space="preserve">. The overall loss ratio is </w:t>
      </w:r>
      <w:r>
        <w:rPr>
          <w:b/>
          <w:bCs/>
        </w:rPr>
        <w:t>70.29%</w:t>
      </w:r>
      <w:r>
        <w:t>.</w:t>
      </w:r>
    </w:p>
    <w:p w14:paraId="454B0F61" w14:textId="77777777" w:rsidR="00926DA3" w:rsidRDefault="00000000">
      <w:pPr>
        <w:pStyle w:val="BodyText"/>
      </w:pPr>
      <w:r>
        <w:t xml:space="preserve">Annual analysis shows that the loss ratio rose from </w:t>
      </w:r>
      <w:r>
        <w:rPr>
          <w:b/>
          <w:bCs/>
        </w:rPr>
        <w:t>65.62% in 2022</w:t>
      </w:r>
      <w:r>
        <w:t xml:space="preserve"> to </w:t>
      </w:r>
      <w:r>
        <w:rPr>
          <w:b/>
          <w:bCs/>
        </w:rPr>
        <w:t>74.66% in 2024</w:t>
      </w:r>
      <w:r>
        <w:t>. Claim frequency rose modestly over the same period, while claim severity decreased in 2023 before returning close to its 2022 level in 2024. These findings indicate areas for further investigation, particularly the 2024 loss-ratio increase, but descriptive results alone do not establish why the changes occurred.</w:t>
      </w:r>
    </w:p>
    <w:p w14:paraId="6B99D553" w14:textId="77777777" w:rsidR="00926DA3" w:rsidRDefault="00000000">
      <w:pPr>
        <w:pStyle w:val="BodyText"/>
      </w:pPr>
      <w:r>
        <w:t>The completed workbook includes separate raw and cleaned data worksheets, analysis and validation sheets, lookup examples, risk-segmentation summaries and an interactive management dashboard. A policy-type loss-ratio comparison is documented in this README because the dashboard did not have sufficient space for another chart.</w:t>
      </w:r>
    </w:p>
    <w:p w14:paraId="61A5A514" w14:textId="5C219162" w:rsidR="00D74A00" w:rsidRPr="00D74A00" w:rsidRDefault="00000000" w:rsidP="00D74A00">
      <w:pPr>
        <w:pStyle w:val="Heading2"/>
      </w:pPr>
      <w:bookmarkStart w:id="4" w:name="Xde1470047a17fa768b0ea5b895e059f61662521"/>
      <w:bookmarkEnd w:id="3"/>
      <w:r>
        <w:t>2. Project Objectives</w:t>
      </w:r>
    </w:p>
    <w:p w14:paraId="32D643AC" w14:textId="77777777" w:rsidR="00926DA3" w:rsidRDefault="00000000">
      <w:pPr>
        <w:pStyle w:val="FirstParagraph"/>
      </w:pPr>
      <w:r>
        <w:t xml:space="preserve">The project was </w:t>
      </w:r>
      <w:proofErr w:type="gramStart"/>
      <w:r>
        <w:t>deliberately kept</w:t>
      </w:r>
      <w:proofErr w:type="gramEnd"/>
      <w:r>
        <w:t xml:space="preserve"> focused on useful, transferable Excel skills rather than becoming an exhaustive catalogue of disconnected exercises.</w:t>
      </w:r>
    </w:p>
    <w:p w14:paraId="60EEE7F6" w14:textId="77777777" w:rsidR="00926DA3" w:rsidRDefault="00000000">
      <w:pPr>
        <w:pStyle w:val="BodyText"/>
      </w:pPr>
      <w:r>
        <w:t>The main objectives were to:</w:t>
      </w:r>
    </w:p>
    <w:p w14:paraId="4845B756" w14:textId="77777777" w:rsidR="00926DA3" w:rsidRDefault="00000000">
      <w:pPr>
        <w:pStyle w:val="Compact"/>
        <w:numPr>
          <w:ilvl w:val="0"/>
          <w:numId w:val="3"/>
        </w:numPr>
      </w:pPr>
      <w:r>
        <w:t>Inspect and prepare a large insurance dataset while retaining the raw source data.</w:t>
      </w:r>
    </w:p>
    <w:p w14:paraId="35973875" w14:textId="77777777" w:rsidR="00926DA3" w:rsidRDefault="00000000">
      <w:pPr>
        <w:pStyle w:val="Compact"/>
        <w:numPr>
          <w:ilvl w:val="0"/>
          <w:numId w:val="3"/>
        </w:numPr>
      </w:pPr>
      <w:r>
        <w:t>Check data types, missing values, duplicates, categorical consistency and unusual values.</w:t>
      </w:r>
    </w:p>
    <w:p w14:paraId="055DAEA8" w14:textId="77777777" w:rsidR="00926DA3" w:rsidRDefault="00000000">
      <w:pPr>
        <w:pStyle w:val="Compact"/>
        <w:numPr>
          <w:ilvl w:val="0"/>
          <w:numId w:val="3"/>
        </w:numPr>
      </w:pPr>
      <w:r>
        <w:t>Use Excel Tables and structured references to make formulas easier to read and maintain.</w:t>
      </w:r>
    </w:p>
    <w:p w14:paraId="760227D0" w14:textId="77777777" w:rsidR="00926DA3" w:rsidRDefault="00000000">
      <w:pPr>
        <w:pStyle w:val="Compact"/>
        <w:numPr>
          <w:ilvl w:val="0"/>
          <w:numId w:val="3"/>
        </w:numPr>
      </w:pPr>
      <w:r>
        <w:t>Aggregate premium, exposure, claims and incurred amounts by relevant dimensions.</w:t>
      </w:r>
    </w:p>
    <w:p w14:paraId="4BBE4D06" w14:textId="77777777" w:rsidR="00926DA3" w:rsidRDefault="00000000">
      <w:pPr>
        <w:pStyle w:val="Compact"/>
        <w:numPr>
          <w:ilvl w:val="0"/>
          <w:numId w:val="3"/>
        </w:numPr>
      </w:pPr>
      <w:r>
        <w:t>Calculate claim frequency, claim severity, loss ratio, premium per exposure and year-over-year change.</w:t>
      </w:r>
    </w:p>
    <w:p w14:paraId="5E9DBFC3" w14:textId="77777777" w:rsidR="00926DA3" w:rsidRDefault="00000000">
      <w:pPr>
        <w:pStyle w:val="Compact"/>
        <w:numPr>
          <w:ilvl w:val="0"/>
          <w:numId w:val="3"/>
        </w:numPr>
      </w:pPr>
      <w:r>
        <w:lastRenderedPageBreak/>
        <w:t xml:space="preserve">Use </w:t>
      </w:r>
      <w:r>
        <w:rPr>
          <w:b/>
          <w:bCs/>
        </w:rPr>
        <w:t>XLOOKUP as the primary lookup function</w:t>
      </w:r>
      <w:r>
        <w:t xml:space="preserve"> for practical insured and policy-year questions.</w:t>
      </w:r>
    </w:p>
    <w:p w14:paraId="64D27AD9" w14:textId="77777777" w:rsidR="00926DA3" w:rsidRDefault="00000000">
      <w:pPr>
        <w:pStyle w:val="Compact"/>
        <w:numPr>
          <w:ilvl w:val="0"/>
          <w:numId w:val="3"/>
        </w:numPr>
      </w:pPr>
      <w:r>
        <w:t>Analyse trends by year and compare outcomes across policy types, driver-age bands and vehicle-age bands.</w:t>
      </w:r>
    </w:p>
    <w:p w14:paraId="79BFBCF5" w14:textId="77777777" w:rsidR="00926DA3" w:rsidRDefault="00000000">
      <w:pPr>
        <w:pStyle w:val="Compact"/>
        <w:numPr>
          <w:ilvl w:val="0"/>
          <w:numId w:val="3"/>
        </w:numPr>
      </w:pPr>
      <w:r>
        <w:t>Build charts, PivotCharts, slicers and a management dashboard.</w:t>
      </w:r>
    </w:p>
    <w:p w14:paraId="4BC0F2F2" w14:textId="77777777" w:rsidR="00926DA3" w:rsidRDefault="00000000">
      <w:pPr>
        <w:pStyle w:val="Compact"/>
        <w:numPr>
          <w:ilvl w:val="0"/>
          <w:numId w:val="3"/>
        </w:numPr>
      </w:pPr>
      <w:r>
        <w:t>Reconcile analysis totals to the overall portfolio totals.</w:t>
      </w:r>
    </w:p>
    <w:p w14:paraId="44351624" w14:textId="77777777" w:rsidR="00926DA3" w:rsidRDefault="00000000">
      <w:pPr>
        <w:pStyle w:val="Compact"/>
        <w:numPr>
          <w:ilvl w:val="0"/>
          <w:numId w:val="3"/>
        </w:numPr>
      </w:pPr>
      <w:r>
        <w:t>Translate quantitative findings into cautious, evidence-based investigation priorities.</w:t>
      </w:r>
    </w:p>
    <w:p w14:paraId="439F2FF4" w14:textId="77777777" w:rsidR="00926DA3" w:rsidRDefault="00000000">
      <w:pPr>
        <w:pStyle w:val="Compact"/>
        <w:numPr>
          <w:ilvl w:val="0"/>
          <w:numId w:val="3"/>
        </w:numPr>
      </w:pPr>
      <w:r>
        <w:t>Prepare professional documentation that explains the workbook and its principal findings.</w:t>
      </w:r>
    </w:p>
    <w:p w14:paraId="4CFF8B6A" w14:textId="77777777" w:rsidR="00926DA3" w:rsidRDefault="00000000">
      <w:pPr>
        <w:pStyle w:val="Heading2"/>
      </w:pPr>
      <w:bookmarkStart w:id="5" w:name="Xbfea2f0663904650403a1df11a210624f7dbd73"/>
      <w:bookmarkEnd w:id="4"/>
      <w:r>
        <w:t>3. Dataset and Source</w:t>
      </w:r>
    </w:p>
    <w:p w14:paraId="0294514E" w14:textId="77777777" w:rsidR="00926DA3" w:rsidRDefault="00000000">
      <w:pPr>
        <w:pStyle w:val="FirstParagraph"/>
      </w:pPr>
      <w:r>
        <w:t>The project uses a published, anonymised motor-insurance dataset containing coverage-specific financial information from a Spanish insurance company over January 2022 to December 2024.</w:t>
      </w:r>
    </w:p>
    <w:p w14:paraId="0EFFD11D" w14:textId="77777777" w:rsidR="00926DA3" w:rsidRDefault="00000000">
      <w:pPr>
        <w:pStyle w:val="Compact"/>
        <w:numPr>
          <w:ilvl w:val="0"/>
          <w:numId w:val="4"/>
        </w:numPr>
      </w:pPr>
      <w:r>
        <w:rPr>
          <w:b/>
          <w:bCs/>
        </w:rPr>
        <w:t>Dataset landing page:</w:t>
      </w:r>
      <w:r>
        <w:t xml:space="preserve"> </w:t>
      </w:r>
      <w:hyperlink r:id="rId7">
        <w:r>
          <w:rPr>
            <w:rStyle w:val="Hyperlink"/>
          </w:rPr>
          <w:t>https://data.mendeley.com/datasets/sw4jmdb2sm/1</w:t>
        </w:r>
      </w:hyperlink>
    </w:p>
    <w:p w14:paraId="07060CB9" w14:textId="77777777" w:rsidR="00926DA3" w:rsidRDefault="00000000">
      <w:pPr>
        <w:pStyle w:val="Compact"/>
        <w:numPr>
          <w:ilvl w:val="0"/>
          <w:numId w:val="4"/>
        </w:numPr>
      </w:pPr>
      <w:r>
        <w:rPr>
          <w:b/>
          <w:bCs/>
        </w:rPr>
        <w:t>Related research article:</w:t>
      </w:r>
      <w:r>
        <w:t xml:space="preserve"> </w:t>
      </w:r>
      <w:hyperlink r:id="rId8">
        <w:r>
          <w:rPr>
            <w:rStyle w:val="Hyperlink"/>
          </w:rPr>
          <w:t>https://www.sciencedirect.com/science/article/pii/S235234092600435X</w:t>
        </w:r>
      </w:hyperlink>
    </w:p>
    <w:p w14:paraId="0E22CEC1" w14:textId="77777777" w:rsidR="00926DA3" w:rsidRDefault="00000000">
      <w:pPr>
        <w:pStyle w:val="Compact"/>
        <w:numPr>
          <w:ilvl w:val="0"/>
          <w:numId w:val="4"/>
        </w:numPr>
      </w:pPr>
      <w:r>
        <w:rPr>
          <w:b/>
          <w:bCs/>
        </w:rPr>
        <w:t>Research/institutional record:</w:t>
      </w:r>
      <w:r>
        <w:t xml:space="preserve"> </w:t>
      </w:r>
      <w:hyperlink r:id="rId9">
        <w:r>
          <w:rPr>
            <w:rStyle w:val="Hyperlink"/>
          </w:rPr>
          <w:t>https://portalcientifico.uah.es/documentos/6993491d7a4cc00ebaa84b87?lang=es</w:t>
        </w:r>
      </w:hyperlink>
    </w:p>
    <w:p w14:paraId="686288C5" w14:textId="77777777" w:rsidR="00926DA3" w:rsidRDefault="00000000">
      <w:pPr>
        <w:pStyle w:val="Compact"/>
        <w:numPr>
          <w:ilvl w:val="0"/>
          <w:numId w:val="4"/>
        </w:numPr>
      </w:pPr>
      <w:r>
        <w:rPr>
          <w:b/>
          <w:bCs/>
        </w:rPr>
        <w:t>Licence reported for the dataset:</w:t>
      </w:r>
      <w:r>
        <w:t xml:space="preserve"> Creative Commons Attribution 4.0 International (CC BY 4.0). Review the dataset page and licence terms when redistributing the data.</w:t>
      </w:r>
    </w:p>
    <w:p w14:paraId="2725D26C" w14:textId="77777777" w:rsidR="00926DA3" w:rsidRDefault="00000000">
      <w:pPr>
        <w:pStyle w:val="Heading3"/>
      </w:pPr>
      <w:bookmarkStart w:id="6" w:name="dataset-profile"/>
      <w:r>
        <w:t>Dataset profile</w:t>
      </w:r>
    </w:p>
    <w:tbl>
      <w:tblPr>
        <w:tblStyle w:val="Table"/>
        <w:tblW w:w="0" w:type="auto"/>
        <w:jc w:val="center"/>
        <w:tblLook w:val="0020" w:firstRow="1" w:lastRow="0" w:firstColumn="0" w:lastColumn="0" w:noHBand="0" w:noVBand="0"/>
      </w:tblPr>
      <w:tblGrid>
        <w:gridCol w:w="2250"/>
        <w:gridCol w:w="3476"/>
      </w:tblGrid>
      <w:tr w:rsidR="00926DA3" w14:paraId="3D3D6E70"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71063F71" w14:textId="77777777" w:rsidR="00926DA3" w:rsidRDefault="00000000">
            <w:pPr>
              <w:pStyle w:val="Compact"/>
              <w:spacing w:before="0" w:after="0" w:line="240" w:lineRule="auto"/>
            </w:pPr>
            <w:r>
              <w:rPr>
                <w:b/>
                <w:color w:val="17365D"/>
                <w:sz w:val="16"/>
              </w:rPr>
              <w:t>Attribute</w:t>
            </w:r>
          </w:p>
        </w:tc>
        <w:tc>
          <w:tcPr>
            <w:tcW w:w="0" w:type="auto"/>
            <w:shd w:val="clear" w:color="auto" w:fill="DCE6F1"/>
            <w:vAlign w:val="center"/>
          </w:tcPr>
          <w:p w14:paraId="17BCB376" w14:textId="77777777" w:rsidR="00926DA3" w:rsidRDefault="00000000">
            <w:pPr>
              <w:pStyle w:val="Compact"/>
              <w:spacing w:before="0" w:after="0" w:line="240" w:lineRule="auto"/>
            </w:pPr>
            <w:r>
              <w:rPr>
                <w:b/>
                <w:color w:val="17365D"/>
                <w:sz w:val="16"/>
              </w:rPr>
              <w:t>Description</w:t>
            </w:r>
          </w:p>
        </w:tc>
      </w:tr>
      <w:tr w:rsidR="00926DA3" w14:paraId="567A582E" w14:textId="77777777" w:rsidTr="00926DA3">
        <w:trPr>
          <w:jc w:val="center"/>
        </w:trPr>
        <w:tc>
          <w:tcPr>
            <w:tcW w:w="0" w:type="auto"/>
            <w:shd w:val="clear" w:color="auto" w:fill="FFFFFF"/>
            <w:vAlign w:val="center"/>
          </w:tcPr>
          <w:p w14:paraId="78C29DD8" w14:textId="77777777" w:rsidR="00926DA3" w:rsidRDefault="00000000">
            <w:pPr>
              <w:pStyle w:val="Compact"/>
              <w:spacing w:before="0" w:after="0" w:line="240" w:lineRule="auto"/>
            </w:pPr>
            <w:r>
              <w:rPr>
                <w:sz w:val="16"/>
              </w:rPr>
              <w:t>Observation period</w:t>
            </w:r>
          </w:p>
        </w:tc>
        <w:tc>
          <w:tcPr>
            <w:tcW w:w="0" w:type="auto"/>
            <w:shd w:val="clear" w:color="auto" w:fill="FFFFFF"/>
            <w:vAlign w:val="center"/>
          </w:tcPr>
          <w:p w14:paraId="5D2E5B88" w14:textId="77777777" w:rsidR="00926DA3" w:rsidRDefault="00000000">
            <w:pPr>
              <w:pStyle w:val="Compact"/>
              <w:spacing w:before="0" w:after="0" w:line="240" w:lineRule="auto"/>
            </w:pPr>
            <w:r>
              <w:rPr>
                <w:sz w:val="16"/>
              </w:rPr>
              <w:t>2022–2024</w:t>
            </w:r>
          </w:p>
        </w:tc>
      </w:tr>
      <w:tr w:rsidR="00926DA3" w14:paraId="1BF12C8C" w14:textId="77777777" w:rsidTr="00926DA3">
        <w:trPr>
          <w:jc w:val="center"/>
        </w:trPr>
        <w:tc>
          <w:tcPr>
            <w:tcW w:w="0" w:type="auto"/>
            <w:shd w:val="clear" w:color="auto" w:fill="EAF1F7"/>
            <w:vAlign w:val="center"/>
          </w:tcPr>
          <w:p w14:paraId="2E95CC81" w14:textId="77777777" w:rsidR="00926DA3" w:rsidRDefault="00000000">
            <w:pPr>
              <w:pStyle w:val="Compact"/>
              <w:spacing w:before="0" w:after="0" w:line="240" w:lineRule="auto"/>
            </w:pPr>
            <w:r>
              <w:rPr>
                <w:sz w:val="16"/>
              </w:rPr>
              <w:t>Records</w:t>
            </w:r>
          </w:p>
        </w:tc>
        <w:tc>
          <w:tcPr>
            <w:tcW w:w="0" w:type="auto"/>
            <w:shd w:val="clear" w:color="auto" w:fill="EAF1F7"/>
            <w:vAlign w:val="center"/>
          </w:tcPr>
          <w:p w14:paraId="43D34B01" w14:textId="77777777" w:rsidR="00926DA3" w:rsidRDefault="00000000">
            <w:pPr>
              <w:pStyle w:val="Compact"/>
              <w:spacing w:before="0" w:after="0" w:line="240" w:lineRule="auto"/>
            </w:pPr>
            <w:r>
              <w:rPr>
                <w:sz w:val="16"/>
              </w:rPr>
              <w:t>354,140 policy-year observations</w:t>
            </w:r>
          </w:p>
        </w:tc>
      </w:tr>
      <w:tr w:rsidR="00926DA3" w14:paraId="2DE61521" w14:textId="77777777" w:rsidTr="00926DA3">
        <w:trPr>
          <w:jc w:val="center"/>
        </w:trPr>
        <w:tc>
          <w:tcPr>
            <w:tcW w:w="0" w:type="auto"/>
            <w:shd w:val="clear" w:color="auto" w:fill="FFFFFF"/>
            <w:vAlign w:val="center"/>
          </w:tcPr>
          <w:p w14:paraId="0E46BFC5" w14:textId="77777777" w:rsidR="00926DA3" w:rsidRDefault="00000000">
            <w:pPr>
              <w:pStyle w:val="Compact"/>
              <w:spacing w:before="0" w:after="0" w:line="240" w:lineRule="auto"/>
            </w:pPr>
            <w:r>
              <w:rPr>
                <w:sz w:val="16"/>
              </w:rPr>
              <w:t>Variables</w:t>
            </w:r>
          </w:p>
        </w:tc>
        <w:tc>
          <w:tcPr>
            <w:tcW w:w="0" w:type="auto"/>
            <w:shd w:val="clear" w:color="auto" w:fill="FFFFFF"/>
            <w:vAlign w:val="center"/>
          </w:tcPr>
          <w:p w14:paraId="4B3791ED" w14:textId="77777777" w:rsidR="00926DA3" w:rsidRDefault="00000000">
            <w:pPr>
              <w:pStyle w:val="Compact"/>
              <w:spacing w:before="0" w:after="0" w:line="240" w:lineRule="auto"/>
            </w:pPr>
            <w:r>
              <w:rPr>
                <w:sz w:val="16"/>
              </w:rPr>
              <w:t>47</w:t>
            </w:r>
          </w:p>
        </w:tc>
      </w:tr>
      <w:tr w:rsidR="00926DA3" w14:paraId="78918DF0" w14:textId="77777777" w:rsidTr="00926DA3">
        <w:trPr>
          <w:jc w:val="center"/>
        </w:trPr>
        <w:tc>
          <w:tcPr>
            <w:tcW w:w="0" w:type="auto"/>
            <w:shd w:val="clear" w:color="auto" w:fill="EAF1F7"/>
            <w:vAlign w:val="center"/>
          </w:tcPr>
          <w:p w14:paraId="6EC55945" w14:textId="77777777" w:rsidR="00926DA3" w:rsidRDefault="00000000">
            <w:pPr>
              <w:pStyle w:val="Compact"/>
              <w:spacing w:before="0" w:after="0" w:line="240" w:lineRule="auto"/>
            </w:pPr>
            <w:r>
              <w:rPr>
                <w:sz w:val="16"/>
              </w:rPr>
              <w:t>Unique insureds</w:t>
            </w:r>
          </w:p>
        </w:tc>
        <w:tc>
          <w:tcPr>
            <w:tcW w:w="0" w:type="auto"/>
            <w:shd w:val="clear" w:color="auto" w:fill="EAF1F7"/>
            <w:vAlign w:val="center"/>
          </w:tcPr>
          <w:p w14:paraId="23FE9472" w14:textId="77777777" w:rsidR="00926DA3" w:rsidRDefault="00000000">
            <w:pPr>
              <w:pStyle w:val="Compact"/>
              <w:spacing w:before="0" w:after="0" w:line="240" w:lineRule="auto"/>
            </w:pPr>
            <w:r>
              <w:rPr>
                <w:sz w:val="16"/>
              </w:rPr>
              <w:t>185,678</w:t>
            </w:r>
          </w:p>
        </w:tc>
      </w:tr>
      <w:tr w:rsidR="00926DA3" w14:paraId="652F7EE4" w14:textId="77777777" w:rsidTr="00926DA3">
        <w:trPr>
          <w:jc w:val="center"/>
        </w:trPr>
        <w:tc>
          <w:tcPr>
            <w:tcW w:w="0" w:type="auto"/>
            <w:shd w:val="clear" w:color="auto" w:fill="FFFFFF"/>
            <w:vAlign w:val="center"/>
          </w:tcPr>
          <w:p w14:paraId="02FF16B2" w14:textId="77777777" w:rsidR="00926DA3" w:rsidRDefault="00000000">
            <w:pPr>
              <w:pStyle w:val="Compact"/>
              <w:spacing w:before="0" w:after="0" w:line="240" w:lineRule="auto"/>
            </w:pPr>
            <w:r>
              <w:rPr>
                <w:sz w:val="16"/>
              </w:rPr>
              <w:t>Geography of source insurer</w:t>
            </w:r>
          </w:p>
        </w:tc>
        <w:tc>
          <w:tcPr>
            <w:tcW w:w="0" w:type="auto"/>
            <w:shd w:val="clear" w:color="auto" w:fill="FFFFFF"/>
            <w:vAlign w:val="center"/>
          </w:tcPr>
          <w:p w14:paraId="0F164A5D" w14:textId="77777777" w:rsidR="00926DA3" w:rsidRDefault="00000000">
            <w:pPr>
              <w:pStyle w:val="Compact"/>
              <w:spacing w:before="0" w:after="0" w:line="240" w:lineRule="auto"/>
            </w:pPr>
            <w:r>
              <w:rPr>
                <w:sz w:val="16"/>
              </w:rPr>
              <w:t>Spain</w:t>
            </w:r>
          </w:p>
        </w:tc>
      </w:tr>
      <w:tr w:rsidR="00926DA3" w14:paraId="108A891C" w14:textId="77777777" w:rsidTr="00926DA3">
        <w:trPr>
          <w:jc w:val="center"/>
        </w:trPr>
        <w:tc>
          <w:tcPr>
            <w:tcW w:w="0" w:type="auto"/>
            <w:shd w:val="clear" w:color="auto" w:fill="EAF1F7"/>
            <w:vAlign w:val="center"/>
          </w:tcPr>
          <w:p w14:paraId="6A23EF01" w14:textId="77777777" w:rsidR="00926DA3" w:rsidRDefault="00000000">
            <w:pPr>
              <w:pStyle w:val="Compact"/>
              <w:spacing w:before="0" w:after="0" w:line="240" w:lineRule="auto"/>
            </w:pPr>
            <w:r>
              <w:rPr>
                <w:sz w:val="16"/>
              </w:rPr>
              <w:t>Data type</w:t>
            </w:r>
          </w:p>
        </w:tc>
        <w:tc>
          <w:tcPr>
            <w:tcW w:w="0" w:type="auto"/>
            <w:shd w:val="clear" w:color="auto" w:fill="EAF1F7"/>
            <w:vAlign w:val="center"/>
          </w:tcPr>
          <w:p w14:paraId="7F94F511" w14:textId="77777777" w:rsidR="00926DA3" w:rsidRDefault="00000000">
            <w:pPr>
              <w:pStyle w:val="Compact"/>
              <w:spacing w:before="0" w:after="0" w:line="240" w:lineRule="auto"/>
            </w:pPr>
            <w:r>
              <w:rPr>
                <w:sz w:val="16"/>
              </w:rPr>
              <w:t>Anonymised historical insurance portfolio data</w:t>
            </w:r>
          </w:p>
        </w:tc>
      </w:tr>
      <w:tr w:rsidR="00926DA3" w14:paraId="1AD7BEB9" w14:textId="77777777" w:rsidTr="00926DA3">
        <w:trPr>
          <w:jc w:val="center"/>
        </w:trPr>
        <w:tc>
          <w:tcPr>
            <w:tcW w:w="0" w:type="auto"/>
            <w:shd w:val="clear" w:color="auto" w:fill="FFFFFF"/>
            <w:vAlign w:val="center"/>
          </w:tcPr>
          <w:p w14:paraId="2DBABB6F" w14:textId="77777777" w:rsidR="00926DA3" w:rsidRDefault="00000000">
            <w:pPr>
              <w:pStyle w:val="Compact"/>
              <w:spacing w:before="0" w:after="0" w:line="240" w:lineRule="auto"/>
            </w:pPr>
            <w:r>
              <w:rPr>
                <w:sz w:val="16"/>
              </w:rPr>
              <w:t>Currency display in workbook</w:t>
            </w:r>
          </w:p>
        </w:tc>
        <w:tc>
          <w:tcPr>
            <w:tcW w:w="0" w:type="auto"/>
            <w:shd w:val="clear" w:color="auto" w:fill="FFFFFF"/>
            <w:vAlign w:val="center"/>
          </w:tcPr>
          <w:p w14:paraId="6FB55701" w14:textId="77777777" w:rsidR="00926DA3" w:rsidRDefault="00000000">
            <w:pPr>
              <w:pStyle w:val="Compact"/>
              <w:spacing w:before="0" w:after="0" w:line="240" w:lineRule="auto"/>
            </w:pPr>
            <w:r>
              <w:rPr>
                <w:sz w:val="16"/>
              </w:rPr>
              <w:t>Euro (€), as configured in the finished workbook</w:t>
            </w:r>
          </w:p>
        </w:tc>
      </w:tr>
    </w:tbl>
    <w:p w14:paraId="61BC6E56" w14:textId="77777777" w:rsidR="00926DA3" w:rsidRDefault="00000000">
      <w:pPr>
        <w:pStyle w:val="BodyText"/>
      </w:pPr>
      <w:r>
        <w:t xml:space="preserve">Each row represents a policy-year observation. An insured can therefore appear in more than one year. Repeated </w:t>
      </w:r>
      <w:r>
        <w:rPr>
          <w:rStyle w:val="VerbatimChar"/>
        </w:rPr>
        <w:t>insured_id</w:t>
      </w:r>
      <w:r>
        <w:t xml:space="preserve"> values are not automatically duplicate records and should not be removed simply because the insured ID repeats.</w:t>
      </w:r>
    </w:p>
    <w:p w14:paraId="14E1BCC0" w14:textId="77777777" w:rsidR="00926DA3" w:rsidRDefault="00000000">
      <w:pPr>
        <w:pStyle w:val="BodyText"/>
      </w:pPr>
      <w:r>
        <w:t xml:space="preserve">The financial cells in the final workbook are formatted with the </w:t>
      </w:r>
      <w:r>
        <w:rPr>
          <w:b/>
          <w:bCs/>
        </w:rPr>
        <w:t>euro (€) symbol</w:t>
      </w:r>
      <w:r>
        <w:t>, as confirmed during the final dashboard review. Display formatting does not change the underlying numeric values.</w:t>
      </w:r>
    </w:p>
    <w:p w14:paraId="3312CD9E" w14:textId="77777777" w:rsidR="00926DA3" w:rsidRDefault="00000000">
      <w:pPr>
        <w:pStyle w:val="Heading2"/>
      </w:pPr>
      <w:bookmarkStart w:id="7" w:name="X016bda3a4af563f6db890b40811c00fc720f9b5"/>
      <w:bookmarkEnd w:id="5"/>
      <w:bookmarkEnd w:id="6"/>
      <w:r>
        <w:t>4. Workbook Structure</w:t>
      </w:r>
    </w:p>
    <w:p w14:paraId="73670541" w14:textId="77777777" w:rsidR="00926DA3" w:rsidRDefault="00000000">
      <w:pPr>
        <w:pStyle w:val="FirstParagraph"/>
      </w:pPr>
      <w:r>
        <w:t>The final workbook separates source data, analysis, validation and management reporting into distinct worksheets.</w:t>
      </w:r>
    </w:p>
    <w:tbl>
      <w:tblPr>
        <w:tblStyle w:val="Table"/>
        <w:tblW w:w="0" w:type="auto"/>
        <w:jc w:val="center"/>
        <w:tblLook w:val="0020" w:firstRow="1" w:lastRow="0" w:firstColumn="0" w:lastColumn="0" w:noHBand="0" w:noVBand="0"/>
      </w:tblPr>
      <w:tblGrid>
        <w:gridCol w:w="1843"/>
        <w:gridCol w:w="7224"/>
      </w:tblGrid>
      <w:tr w:rsidR="00926DA3" w14:paraId="7AA2C23F"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52418D2B" w14:textId="77777777" w:rsidR="00926DA3" w:rsidRDefault="00000000">
            <w:pPr>
              <w:pStyle w:val="Compact"/>
              <w:spacing w:before="0" w:after="0" w:line="240" w:lineRule="auto"/>
            </w:pPr>
            <w:r>
              <w:rPr>
                <w:b/>
                <w:color w:val="17365D"/>
                <w:sz w:val="16"/>
              </w:rPr>
              <w:t>Worksheet</w:t>
            </w:r>
          </w:p>
        </w:tc>
        <w:tc>
          <w:tcPr>
            <w:tcW w:w="0" w:type="auto"/>
            <w:shd w:val="clear" w:color="auto" w:fill="DCE6F1"/>
            <w:vAlign w:val="center"/>
          </w:tcPr>
          <w:p w14:paraId="37D17C85" w14:textId="77777777" w:rsidR="00926DA3" w:rsidRDefault="00000000">
            <w:pPr>
              <w:pStyle w:val="Compact"/>
              <w:spacing w:before="0" w:after="0" w:line="240" w:lineRule="auto"/>
            </w:pPr>
            <w:r>
              <w:rPr>
                <w:b/>
                <w:color w:val="17365D"/>
                <w:sz w:val="16"/>
              </w:rPr>
              <w:t>Purpose</w:t>
            </w:r>
          </w:p>
        </w:tc>
      </w:tr>
      <w:tr w:rsidR="00926DA3" w14:paraId="19D69FCB" w14:textId="77777777" w:rsidTr="00926DA3">
        <w:trPr>
          <w:jc w:val="center"/>
        </w:trPr>
        <w:tc>
          <w:tcPr>
            <w:tcW w:w="0" w:type="auto"/>
            <w:shd w:val="clear" w:color="auto" w:fill="FFFFFF"/>
            <w:vAlign w:val="center"/>
          </w:tcPr>
          <w:p w14:paraId="5102D31C" w14:textId="77777777" w:rsidR="00926DA3" w:rsidRDefault="00000000">
            <w:pPr>
              <w:pStyle w:val="Compact"/>
              <w:spacing w:before="0" w:after="0" w:line="240" w:lineRule="auto"/>
            </w:pPr>
            <w:r>
              <w:rPr>
                <w:rStyle w:val="VerbatimChar"/>
                <w:rFonts w:ascii="Aptos" w:hAnsi="Aptos"/>
                <w:sz w:val="16"/>
              </w:rPr>
              <w:t>Dashboard</w:t>
            </w:r>
          </w:p>
        </w:tc>
        <w:tc>
          <w:tcPr>
            <w:tcW w:w="0" w:type="auto"/>
            <w:shd w:val="clear" w:color="auto" w:fill="FFFFFF"/>
            <w:vAlign w:val="center"/>
          </w:tcPr>
          <w:p w14:paraId="7469CC7C" w14:textId="77777777" w:rsidR="00926DA3" w:rsidRDefault="00000000">
            <w:pPr>
              <w:pStyle w:val="Compact"/>
              <w:spacing w:before="0" w:after="0" w:line="240" w:lineRule="auto"/>
            </w:pPr>
            <w:r>
              <w:rPr>
                <w:sz w:val="16"/>
              </w:rPr>
              <w:t>Portfolio KPI cards, charts, slicers and annual frequency/severity/loss-ratio table.</w:t>
            </w:r>
          </w:p>
        </w:tc>
      </w:tr>
      <w:tr w:rsidR="00926DA3" w14:paraId="05B08664" w14:textId="77777777" w:rsidTr="00926DA3">
        <w:trPr>
          <w:jc w:val="center"/>
        </w:trPr>
        <w:tc>
          <w:tcPr>
            <w:tcW w:w="0" w:type="auto"/>
            <w:shd w:val="clear" w:color="auto" w:fill="EAF1F7"/>
            <w:vAlign w:val="center"/>
          </w:tcPr>
          <w:p w14:paraId="59BCF434" w14:textId="77777777" w:rsidR="00926DA3" w:rsidRDefault="00000000">
            <w:pPr>
              <w:pStyle w:val="Compact"/>
              <w:spacing w:before="0" w:after="0" w:line="240" w:lineRule="auto"/>
            </w:pPr>
            <w:r>
              <w:rPr>
                <w:rStyle w:val="VerbatimChar"/>
                <w:rFonts w:ascii="Aptos" w:hAnsi="Aptos"/>
                <w:sz w:val="16"/>
              </w:rPr>
              <w:t>Raw_Data</w:t>
            </w:r>
          </w:p>
        </w:tc>
        <w:tc>
          <w:tcPr>
            <w:tcW w:w="0" w:type="auto"/>
            <w:shd w:val="clear" w:color="auto" w:fill="EAF1F7"/>
            <w:vAlign w:val="center"/>
          </w:tcPr>
          <w:p w14:paraId="40F15757" w14:textId="77777777" w:rsidR="00926DA3" w:rsidRDefault="00000000">
            <w:pPr>
              <w:pStyle w:val="Compact"/>
              <w:spacing w:before="0" w:after="0" w:line="240" w:lineRule="auto"/>
            </w:pPr>
            <w:r>
              <w:rPr>
                <w:sz w:val="16"/>
              </w:rPr>
              <w:t>Preserves the original source data for traceability.</w:t>
            </w:r>
          </w:p>
        </w:tc>
      </w:tr>
      <w:tr w:rsidR="00926DA3" w14:paraId="42F7F952" w14:textId="77777777" w:rsidTr="00926DA3">
        <w:trPr>
          <w:jc w:val="center"/>
        </w:trPr>
        <w:tc>
          <w:tcPr>
            <w:tcW w:w="0" w:type="auto"/>
            <w:shd w:val="clear" w:color="auto" w:fill="FFFFFF"/>
            <w:vAlign w:val="center"/>
          </w:tcPr>
          <w:p w14:paraId="60205F60" w14:textId="77777777" w:rsidR="00926DA3" w:rsidRDefault="00000000">
            <w:pPr>
              <w:pStyle w:val="Compact"/>
              <w:spacing w:before="0" w:after="0" w:line="240" w:lineRule="auto"/>
            </w:pPr>
            <w:r>
              <w:rPr>
                <w:rStyle w:val="VerbatimChar"/>
                <w:rFonts w:ascii="Aptos" w:hAnsi="Aptos"/>
                <w:sz w:val="16"/>
              </w:rPr>
              <w:t>Clean_Data</w:t>
            </w:r>
          </w:p>
        </w:tc>
        <w:tc>
          <w:tcPr>
            <w:tcW w:w="0" w:type="auto"/>
            <w:shd w:val="clear" w:color="auto" w:fill="FFFFFF"/>
            <w:vAlign w:val="center"/>
          </w:tcPr>
          <w:p w14:paraId="54F7D6CA" w14:textId="77777777" w:rsidR="00926DA3" w:rsidRDefault="00000000">
            <w:pPr>
              <w:pStyle w:val="Compact"/>
              <w:spacing w:before="0" w:after="0" w:line="240" w:lineRule="auto"/>
            </w:pPr>
            <w:r>
              <w:rPr>
                <w:sz w:val="16"/>
              </w:rPr>
              <w:t>Holds the cleaned working dataset used for analysis.</w:t>
            </w:r>
          </w:p>
        </w:tc>
      </w:tr>
      <w:tr w:rsidR="00926DA3" w14:paraId="209D91C1" w14:textId="77777777" w:rsidTr="00926DA3">
        <w:trPr>
          <w:jc w:val="center"/>
        </w:trPr>
        <w:tc>
          <w:tcPr>
            <w:tcW w:w="0" w:type="auto"/>
            <w:shd w:val="clear" w:color="auto" w:fill="EAF1F7"/>
            <w:vAlign w:val="center"/>
          </w:tcPr>
          <w:p w14:paraId="3E2494E2" w14:textId="77777777" w:rsidR="00926DA3" w:rsidRDefault="00000000">
            <w:pPr>
              <w:pStyle w:val="Compact"/>
              <w:spacing w:before="0" w:after="0" w:line="240" w:lineRule="auto"/>
            </w:pPr>
            <w:r>
              <w:rPr>
                <w:rStyle w:val="VerbatimChar"/>
                <w:rFonts w:ascii="Aptos" w:hAnsi="Aptos"/>
                <w:sz w:val="16"/>
              </w:rPr>
              <w:t>Data_Analysis</w:t>
            </w:r>
          </w:p>
        </w:tc>
        <w:tc>
          <w:tcPr>
            <w:tcW w:w="0" w:type="auto"/>
            <w:shd w:val="clear" w:color="auto" w:fill="EAF1F7"/>
            <w:vAlign w:val="center"/>
          </w:tcPr>
          <w:p w14:paraId="1C7070A1" w14:textId="77777777" w:rsidR="00926DA3" w:rsidRDefault="00000000">
            <w:pPr>
              <w:pStyle w:val="Compact"/>
              <w:spacing w:before="0" w:after="0" w:line="240" w:lineRule="auto"/>
            </w:pPr>
            <w:r>
              <w:rPr>
                <w:sz w:val="16"/>
              </w:rPr>
              <w:t>Contains portfolio summaries, KPI calculations, annual analysis and related PivotTables/calculations.</w:t>
            </w:r>
          </w:p>
        </w:tc>
      </w:tr>
      <w:tr w:rsidR="00926DA3" w14:paraId="3FC86CBC" w14:textId="77777777" w:rsidTr="00926DA3">
        <w:trPr>
          <w:jc w:val="center"/>
        </w:trPr>
        <w:tc>
          <w:tcPr>
            <w:tcW w:w="0" w:type="auto"/>
            <w:shd w:val="clear" w:color="auto" w:fill="FFFFFF"/>
            <w:vAlign w:val="center"/>
          </w:tcPr>
          <w:p w14:paraId="57ED549B" w14:textId="77777777" w:rsidR="00926DA3" w:rsidRDefault="00000000">
            <w:pPr>
              <w:pStyle w:val="Compact"/>
              <w:spacing w:before="0" w:after="0" w:line="240" w:lineRule="auto"/>
            </w:pPr>
            <w:r>
              <w:rPr>
                <w:rStyle w:val="VerbatimChar"/>
                <w:rFonts w:ascii="Aptos" w:hAnsi="Aptos"/>
                <w:sz w:val="16"/>
              </w:rPr>
              <w:t>Risk_Segment_Analysis</w:t>
            </w:r>
          </w:p>
        </w:tc>
        <w:tc>
          <w:tcPr>
            <w:tcW w:w="0" w:type="auto"/>
            <w:shd w:val="clear" w:color="auto" w:fill="FFFFFF"/>
            <w:vAlign w:val="center"/>
          </w:tcPr>
          <w:p w14:paraId="46D3A0B0" w14:textId="77777777" w:rsidR="00926DA3" w:rsidRDefault="00000000">
            <w:pPr>
              <w:pStyle w:val="Compact"/>
              <w:spacing w:before="0" w:after="0" w:line="240" w:lineRule="auto"/>
            </w:pPr>
            <w:r>
              <w:rPr>
                <w:sz w:val="16"/>
              </w:rPr>
              <w:t>Contains driver-age and vehicle-age segment summaries.</w:t>
            </w:r>
          </w:p>
        </w:tc>
      </w:tr>
      <w:tr w:rsidR="00926DA3" w14:paraId="30AAB7CA" w14:textId="77777777" w:rsidTr="00926DA3">
        <w:trPr>
          <w:jc w:val="center"/>
        </w:trPr>
        <w:tc>
          <w:tcPr>
            <w:tcW w:w="0" w:type="auto"/>
            <w:shd w:val="clear" w:color="auto" w:fill="EAF1F7"/>
            <w:vAlign w:val="center"/>
          </w:tcPr>
          <w:p w14:paraId="07003840" w14:textId="77777777" w:rsidR="00926DA3" w:rsidRDefault="00000000">
            <w:pPr>
              <w:pStyle w:val="Compact"/>
              <w:spacing w:before="0" w:after="0" w:line="240" w:lineRule="auto"/>
            </w:pPr>
            <w:r>
              <w:rPr>
                <w:rStyle w:val="VerbatimChar"/>
                <w:rFonts w:ascii="Aptos" w:hAnsi="Aptos"/>
                <w:sz w:val="16"/>
              </w:rPr>
              <w:t>Lookups</w:t>
            </w:r>
          </w:p>
        </w:tc>
        <w:tc>
          <w:tcPr>
            <w:tcW w:w="0" w:type="auto"/>
            <w:shd w:val="clear" w:color="auto" w:fill="EAF1F7"/>
            <w:vAlign w:val="center"/>
          </w:tcPr>
          <w:p w14:paraId="2E7A9B76" w14:textId="77777777" w:rsidR="00926DA3" w:rsidRDefault="00000000">
            <w:pPr>
              <w:pStyle w:val="Compact"/>
              <w:spacing w:before="0" w:after="0" w:line="240" w:lineRule="auto"/>
            </w:pPr>
            <w:r>
              <w:rPr>
                <w:sz w:val="16"/>
              </w:rPr>
              <w:t>Contains practical lookup examples using insured and policy-year criteria.</w:t>
            </w:r>
          </w:p>
        </w:tc>
      </w:tr>
      <w:tr w:rsidR="00926DA3" w14:paraId="0B3A63C3" w14:textId="77777777" w:rsidTr="00926DA3">
        <w:trPr>
          <w:jc w:val="center"/>
        </w:trPr>
        <w:tc>
          <w:tcPr>
            <w:tcW w:w="0" w:type="auto"/>
            <w:shd w:val="clear" w:color="auto" w:fill="FFFFFF"/>
            <w:vAlign w:val="center"/>
          </w:tcPr>
          <w:p w14:paraId="20598385" w14:textId="77777777" w:rsidR="00926DA3" w:rsidRDefault="00000000">
            <w:pPr>
              <w:pStyle w:val="Compact"/>
              <w:spacing w:before="0" w:after="0" w:line="240" w:lineRule="auto"/>
            </w:pPr>
            <w:r>
              <w:rPr>
                <w:rStyle w:val="VerbatimChar"/>
                <w:rFonts w:ascii="Aptos" w:hAnsi="Aptos"/>
                <w:sz w:val="16"/>
              </w:rPr>
              <w:t>Checks</w:t>
            </w:r>
          </w:p>
        </w:tc>
        <w:tc>
          <w:tcPr>
            <w:tcW w:w="0" w:type="auto"/>
            <w:shd w:val="clear" w:color="auto" w:fill="FFFFFF"/>
            <w:vAlign w:val="center"/>
          </w:tcPr>
          <w:p w14:paraId="25175591" w14:textId="77777777" w:rsidR="00926DA3" w:rsidRDefault="00000000">
            <w:pPr>
              <w:pStyle w:val="Compact"/>
              <w:spacing w:before="0" w:after="0" w:line="240" w:lineRule="auto"/>
            </w:pPr>
            <w:r>
              <w:rPr>
                <w:sz w:val="16"/>
              </w:rPr>
              <w:t>Holds data-quality checks, reconciliations and validation work.</w:t>
            </w:r>
          </w:p>
        </w:tc>
      </w:tr>
    </w:tbl>
    <w:p w14:paraId="5A11D946" w14:textId="77777777" w:rsidR="00926DA3" w:rsidRDefault="00000000">
      <w:pPr>
        <w:pStyle w:val="BodyText"/>
      </w:pPr>
      <w:r>
        <w:t>The names above reflect the worksheet names used in the finished workbook. Keeping these functions separate makes it easier to trace results from the source data through to final reporting.</w:t>
      </w:r>
    </w:p>
    <w:p w14:paraId="79C93D6D" w14:textId="77777777" w:rsidR="00926DA3" w:rsidRDefault="00000000">
      <w:pPr>
        <w:pStyle w:val="Heading2"/>
      </w:pPr>
      <w:bookmarkStart w:id="8" w:name="X5655905019c36597089a49e4ad2a4b771e20058"/>
      <w:bookmarkEnd w:id="7"/>
      <w:r>
        <w:t>5. Project Workflow: Seven Modules</w:t>
      </w:r>
    </w:p>
    <w:p w14:paraId="38466720" w14:textId="77777777" w:rsidR="00926DA3" w:rsidRDefault="00000000">
      <w:pPr>
        <w:pStyle w:val="Heading3"/>
      </w:pPr>
      <w:bookmarkStart w:id="9" w:name="module-1--data-audit-and-cleaning"/>
      <w:r>
        <w:t>Module 1 — Data Audit and Cleaning</w:t>
      </w:r>
    </w:p>
    <w:p w14:paraId="7FEEF915" w14:textId="77777777" w:rsidR="00926DA3" w:rsidRDefault="00000000">
      <w:pPr>
        <w:pStyle w:val="FirstParagraph"/>
      </w:pPr>
      <w:r>
        <w:t>Activities included reviewing the table structure and field types; checking missing values and duplicates; inspecting numeric ranges and categorical values; standardising the treatment of missing markers; retaining raw data separately; and creating data-quality checks. Excel Tables and structured references were used to support repeatable formulas.</w:t>
      </w:r>
    </w:p>
    <w:p w14:paraId="0DD69F41" w14:textId="77777777" w:rsidR="00926DA3" w:rsidRDefault="00000000">
      <w:pPr>
        <w:pStyle w:val="Heading3"/>
      </w:pPr>
      <w:bookmarkStart w:id="10" w:name="X130bd2ad1e9ab2c3dcf8fe6b8a5a6bac9d1a10a"/>
      <w:bookmarkEnd w:id="9"/>
      <w:r>
        <w:lastRenderedPageBreak/>
        <w:t>Module 2 — Insurance Calculations and KPIs</w:t>
      </w:r>
    </w:p>
    <w:p w14:paraId="7DA84791" w14:textId="77777777" w:rsidR="00926DA3" w:rsidRDefault="00000000">
      <w:pPr>
        <w:pStyle w:val="FirstParagraph"/>
      </w:pPr>
      <w:r>
        <w:t>Built portfolio and segment summaries for premium, exposure, claims and incurred. Calculated claim frequency, claim severity, loss ratio, premium per exposure and premium share. PivotTables were used for aggregation, and ratio measures were calculated from aggregated totals rather than by averaging row-level ratios.</w:t>
      </w:r>
    </w:p>
    <w:p w14:paraId="3BCE8667" w14:textId="77777777" w:rsidR="00926DA3" w:rsidRDefault="00000000">
      <w:pPr>
        <w:pStyle w:val="Heading3"/>
      </w:pPr>
      <w:bookmarkStart w:id="11" w:name="X4aa4974b6f4b9c1cdfdf45564a460256ddb9083"/>
      <w:bookmarkEnd w:id="10"/>
      <w:r>
        <w:t>Module 3 — Advanced Lookups and Business Questions</w:t>
      </w:r>
    </w:p>
    <w:p w14:paraId="7D06F9A7" w14:textId="77777777" w:rsidR="00926DA3" w:rsidRDefault="00000000">
      <w:pPr>
        <w:pStyle w:val="FirstParagraph"/>
      </w:pPr>
      <w:r>
        <w:t xml:space="preserve">Practised XLOOKUP with a helper key and multiple criteria, not-found handling, and dynamic-array functions such as FILTER, UNIQUE and SORT. INDEX/MATCH and XMATCH were reviewed to understand alternative approaches, but </w:t>
      </w:r>
      <w:r>
        <w:rPr>
          <w:b/>
          <w:bCs/>
        </w:rPr>
        <w:t>XLOOKUP remained the main lookup method used in the project</w:t>
      </w:r>
      <w:r>
        <w:t>.</w:t>
      </w:r>
    </w:p>
    <w:p w14:paraId="0FA46C83" w14:textId="77777777" w:rsidR="00926DA3" w:rsidRDefault="00000000">
      <w:pPr>
        <w:pStyle w:val="Heading3"/>
      </w:pPr>
      <w:bookmarkStart w:id="12" w:name="module-4--date-and-portfolio-analysis"/>
      <w:bookmarkEnd w:id="11"/>
      <w:r>
        <w:t>Module 4 — Date and Portfolio Analysis</w:t>
      </w:r>
    </w:p>
    <w:p w14:paraId="31E3A659" w14:textId="77777777" w:rsidR="00926DA3" w:rsidRDefault="00000000">
      <w:pPr>
        <w:pStyle w:val="FirstParagraph"/>
      </w:pPr>
      <w:r>
        <w:t xml:space="preserve">The available time dimension is </w:t>
      </w:r>
      <w:r>
        <w:rPr>
          <w:rStyle w:val="VerbatimChar"/>
        </w:rPr>
        <w:t>year</w:t>
      </w:r>
      <w:r>
        <w:t>; the dataset does not provide the detailed policy start/end, claim or cancellation dates needed for more granular date analysis. The module therefore used the available annual information to audit record distribution, analyse premium/exposure/claims/incurred by year, calculate year-over-year changes and compare annual insurance ratios. No artificial dates were created.</w:t>
      </w:r>
    </w:p>
    <w:p w14:paraId="0571661F" w14:textId="77777777" w:rsidR="00926DA3" w:rsidRDefault="00000000">
      <w:pPr>
        <w:pStyle w:val="Heading3"/>
      </w:pPr>
      <w:bookmarkStart w:id="13" w:name="Xdd1429eee1691e73891adb1fdd32dca7f818b93"/>
      <w:bookmarkEnd w:id="12"/>
      <w:r>
        <w:t>Module 5 — Risk Segmentation and Statistical Analysis</w:t>
      </w:r>
    </w:p>
    <w:p w14:paraId="6A67792B" w14:textId="77777777" w:rsidR="00926DA3" w:rsidRDefault="00000000">
      <w:pPr>
        <w:pStyle w:val="FirstParagraph"/>
      </w:pPr>
      <w:r>
        <w:t>Created driver-age and vehicle-age bands, summarised premium, exposure, claims and incurred by segment, and calculated frequency, severity and loss ratio. The segment results were interpreted as descriptive evidence for further investigation, not as proof of causation. Vehicle value banding was considered but excluded from the core project to keep the scope manageable.</w:t>
      </w:r>
    </w:p>
    <w:p w14:paraId="1EA05285" w14:textId="77777777" w:rsidR="00926DA3" w:rsidRDefault="00000000">
      <w:pPr>
        <w:pStyle w:val="Heading3"/>
      </w:pPr>
      <w:bookmarkStart w:id="14" w:name="X79abac4559052c58f0cd95809cdf915e1d56f38"/>
      <w:bookmarkEnd w:id="13"/>
      <w:r>
        <w:t>Module 6 — Data Visualization and Management Dashboard</w:t>
      </w:r>
    </w:p>
    <w:p w14:paraId="078A8160" w14:textId="77777777" w:rsidR="00926DA3" w:rsidRDefault="00000000">
      <w:pPr>
        <w:pStyle w:val="FirstParagraph"/>
      </w:pPr>
      <w:r>
        <w:t>Built KPI cards, charts, PivotCharts and interactive slicers. The dashboard shows portfolio totals and comparisons across years, policy types and age segments. Slicer connections and chart behaviour were checked, and the currency display was changed to euros. A policy-type loss-ratio chart was not added because dashboard space was limited; its results are included in this README.</w:t>
      </w:r>
    </w:p>
    <w:p w14:paraId="6791F72C" w14:textId="77777777" w:rsidR="00926DA3" w:rsidRDefault="00000000">
      <w:pPr>
        <w:pStyle w:val="Heading3"/>
      </w:pPr>
      <w:bookmarkStart w:id="15" w:name="Xa43f8b5527936aa2165b9379026b660845fb8c8"/>
      <w:bookmarkEnd w:id="14"/>
      <w:r>
        <w:t>Module 7 — Final Workbook Review and Documentation</w:t>
      </w:r>
    </w:p>
    <w:p w14:paraId="65C42EC5" w14:textId="77777777" w:rsidR="00926DA3" w:rsidRDefault="00000000">
      <w:pPr>
        <w:pStyle w:val="FirstParagraph"/>
      </w:pPr>
      <w:r>
        <w:t>The final stage covered the workbook audit, reconciliation of key outputs, final dashboard review and documentation. Power Query was deliberately excluded because the necessary data-cleaning and analysis workflow had already been completed and adding another preparation workflow would have duplicated work rather than improved this project.</w:t>
      </w:r>
    </w:p>
    <w:p w14:paraId="324328F6" w14:textId="77777777" w:rsidR="00926DA3" w:rsidRDefault="00000000">
      <w:pPr>
        <w:pStyle w:val="Heading2"/>
      </w:pPr>
      <w:bookmarkStart w:id="16" w:name="X0b168e5aeabdf6c886d7ae53ad68bb54a94a103"/>
      <w:bookmarkEnd w:id="8"/>
      <w:bookmarkEnd w:id="15"/>
      <w:r>
        <w:t>6. Data Audit and Quality Controls</w:t>
      </w:r>
    </w:p>
    <w:p w14:paraId="558746B3" w14:textId="77777777" w:rsidR="00926DA3" w:rsidRDefault="00000000">
      <w:pPr>
        <w:pStyle w:val="Heading3"/>
      </w:pPr>
      <w:bookmarkStart w:id="17" w:name="X8b6125815f529f515d1d5bd53b45753da9e77f6"/>
      <w:r>
        <w:t>Missing values identified in the initial audit</w:t>
      </w:r>
    </w:p>
    <w:p w14:paraId="41B018FE" w14:textId="77777777" w:rsidR="00926DA3" w:rsidRDefault="00000000">
      <w:pPr>
        <w:pStyle w:val="FirstParagraph"/>
      </w:pPr>
      <w:r>
        <w:t xml:space="preserve">The dataset initially used the literal text marker </w:t>
      </w:r>
      <w:r>
        <w:rPr>
          <w:rStyle w:val="VerbatimChar"/>
        </w:rPr>
        <w:t>NA</w:t>
      </w:r>
      <w:r>
        <w:t xml:space="preserve"> in some numeric or categorical fields. These entries were identified and converted to blanks in the working data so Excel could treat them consistently as missing values.</w:t>
      </w:r>
    </w:p>
    <w:tbl>
      <w:tblPr>
        <w:tblStyle w:val="Table"/>
        <w:tblW w:w="0" w:type="auto"/>
        <w:jc w:val="center"/>
        <w:tblLook w:val="0020" w:firstRow="1" w:lastRow="0" w:firstColumn="0" w:lastColumn="0" w:noHBand="0" w:noVBand="0"/>
      </w:tblPr>
      <w:tblGrid>
        <w:gridCol w:w="1573"/>
        <w:gridCol w:w="2620"/>
      </w:tblGrid>
      <w:tr w:rsidR="00926DA3" w14:paraId="6E215CDD"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1BBBAB8E" w14:textId="77777777" w:rsidR="00926DA3" w:rsidRDefault="00000000">
            <w:pPr>
              <w:pStyle w:val="Compact"/>
              <w:spacing w:before="0" w:after="0" w:line="240" w:lineRule="auto"/>
            </w:pPr>
            <w:r>
              <w:rPr>
                <w:b/>
                <w:color w:val="17365D"/>
                <w:sz w:val="16"/>
              </w:rPr>
              <w:t>Field</w:t>
            </w:r>
          </w:p>
        </w:tc>
        <w:tc>
          <w:tcPr>
            <w:tcW w:w="0" w:type="auto"/>
            <w:shd w:val="clear" w:color="auto" w:fill="DCE6F1"/>
            <w:vAlign w:val="center"/>
          </w:tcPr>
          <w:p w14:paraId="09B133EA" w14:textId="77777777" w:rsidR="00926DA3" w:rsidRDefault="00000000">
            <w:pPr>
              <w:pStyle w:val="Compact"/>
              <w:spacing w:before="0" w:after="0" w:line="240" w:lineRule="auto"/>
              <w:jc w:val="right"/>
            </w:pPr>
            <w:r>
              <w:rPr>
                <w:b/>
                <w:color w:val="17365D"/>
                <w:sz w:val="16"/>
              </w:rPr>
              <w:t>Missing entries initially identified</w:t>
            </w:r>
          </w:p>
        </w:tc>
      </w:tr>
      <w:tr w:rsidR="00926DA3" w14:paraId="042F03CF" w14:textId="77777777" w:rsidTr="00926DA3">
        <w:trPr>
          <w:jc w:val="center"/>
        </w:trPr>
        <w:tc>
          <w:tcPr>
            <w:tcW w:w="0" w:type="auto"/>
            <w:shd w:val="clear" w:color="auto" w:fill="FFFFFF"/>
            <w:vAlign w:val="center"/>
          </w:tcPr>
          <w:p w14:paraId="10F487B8" w14:textId="77777777" w:rsidR="00926DA3" w:rsidRDefault="00000000">
            <w:pPr>
              <w:pStyle w:val="Compact"/>
              <w:spacing w:before="0" w:after="0" w:line="240" w:lineRule="auto"/>
            </w:pPr>
            <w:r>
              <w:rPr>
                <w:rStyle w:val="VerbatimChar"/>
                <w:rFonts w:ascii="Aptos" w:hAnsi="Aptos"/>
                <w:sz w:val="16"/>
              </w:rPr>
              <w:t>vehicle_age</w:t>
            </w:r>
          </w:p>
        </w:tc>
        <w:tc>
          <w:tcPr>
            <w:tcW w:w="0" w:type="auto"/>
            <w:shd w:val="clear" w:color="auto" w:fill="FFFFFF"/>
            <w:vAlign w:val="center"/>
          </w:tcPr>
          <w:p w14:paraId="10075405" w14:textId="77777777" w:rsidR="00926DA3" w:rsidRDefault="00000000">
            <w:pPr>
              <w:pStyle w:val="Compact"/>
              <w:spacing w:before="0" w:after="0" w:line="240" w:lineRule="auto"/>
              <w:jc w:val="right"/>
            </w:pPr>
            <w:r>
              <w:rPr>
                <w:sz w:val="16"/>
              </w:rPr>
              <w:t>2</w:t>
            </w:r>
          </w:p>
        </w:tc>
      </w:tr>
      <w:tr w:rsidR="00926DA3" w14:paraId="19E3F9EE" w14:textId="77777777" w:rsidTr="00926DA3">
        <w:trPr>
          <w:jc w:val="center"/>
        </w:trPr>
        <w:tc>
          <w:tcPr>
            <w:tcW w:w="0" w:type="auto"/>
            <w:shd w:val="clear" w:color="auto" w:fill="EAF1F7"/>
            <w:vAlign w:val="center"/>
          </w:tcPr>
          <w:p w14:paraId="1AB1D453" w14:textId="77777777" w:rsidR="00926DA3" w:rsidRDefault="00000000">
            <w:pPr>
              <w:pStyle w:val="Compact"/>
              <w:spacing w:before="0" w:after="0" w:line="240" w:lineRule="auto"/>
            </w:pPr>
            <w:r>
              <w:rPr>
                <w:rStyle w:val="VerbatimChar"/>
                <w:rFonts w:ascii="Aptos" w:hAnsi="Aptos"/>
                <w:sz w:val="16"/>
              </w:rPr>
              <w:t>age_driving_licence</w:t>
            </w:r>
          </w:p>
        </w:tc>
        <w:tc>
          <w:tcPr>
            <w:tcW w:w="0" w:type="auto"/>
            <w:shd w:val="clear" w:color="auto" w:fill="EAF1F7"/>
            <w:vAlign w:val="center"/>
          </w:tcPr>
          <w:p w14:paraId="332B2981" w14:textId="77777777" w:rsidR="00926DA3" w:rsidRDefault="00000000">
            <w:pPr>
              <w:pStyle w:val="Compact"/>
              <w:spacing w:before="0" w:after="0" w:line="240" w:lineRule="auto"/>
              <w:jc w:val="right"/>
            </w:pPr>
            <w:r>
              <w:rPr>
                <w:sz w:val="16"/>
              </w:rPr>
              <w:t>2</w:t>
            </w:r>
          </w:p>
        </w:tc>
      </w:tr>
      <w:tr w:rsidR="00926DA3" w14:paraId="45D6785D" w14:textId="77777777" w:rsidTr="00926DA3">
        <w:trPr>
          <w:jc w:val="center"/>
        </w:trPr>
        <w:tc>
          <w:tcPr>
            <w:tcW w:w="0" w:type="auto"/>
            <w:shd w:val="clear" w:color="auto" w:fill="FFFFFF"/>
            <w:vAlign w:val="center"/>
          </w:tcPr>
          <w:p w14:paraId="59F7DE8D" w14:textId="77777777" w:rsidR="00926DA3" w:rsidRDefault="00000000">
            <w:pPr>
              <w:pStyle w:val="Compact"/>
              <w:spacing w:before="0" w:after="0" w:line="240" w:lineRule="auto"/>
            </w:pPr>
            <w:r>
              <w:rPr>
                <w:rStyle w:val="VerbatimChar"/>
                <w:rFonts w:ascii="Aptos" w:hAnsi="Aptos"/>
                <w:sz w:val="16"/>
              </w:rPr>
              <w:t>fuel_type</w:t>
            </w:r>
          </w:p>
        </w:tc>
        <w:tc>
          <w:tcPr>
            <w:tcW w:w="0" w:type="auto"/>
            <w:shd w:val="clear" w:color="auto" w:fill="FFFFFF"/>
            <w:vAlign w:val="center"/>
          </w:tcPr>
          <w:p w14:paraId="15219ED1" w14:textId="77777777" w:rsidR="00926DA3" w:rsidRDefault="00000000">
            <w:pPr>
              <w:pStyle w:val="Compact"/>
              <w:spacing w:before="0" w:after="0" w:line="240" w:lineRule="auto"/>
              <w:jc w:val="right"/>
            </w:pPr>
            <w:r>
              <w:rPr>
                <w:sz w:val="16"/>
              </w:rPr>
              <w:t>1,287</w:t>
            </w:r>
          </w:p>
        </w:tc>
      </w:tr>
      <w:tr w:rsidR="00926DA3" w14:paraId="4BBCFFB1" w14:textId="77777777" w:rsidTr="00926DA3">
        <w:trPr>
          <w:jc w:val="center"/>
        </w:trPr>
        <w:tc>
          <w:tcPr>
            <w:tcW w:w="0" w:type="auto"/>
            <w:shd w:val="clear" w:color="auto" w:fill="EAF1F7"/>
            <w:vAlign w:val="center"/>
          </w:tcPr>
          <w:p w14:paraId="4FD469B7" w14:textId="77777777" w:rsidR="00926DA3" w:rsidRDefault="00000000">
            <w:pPr>
              <w:pStyle w:val="Compact"/>
              <w:spacing w:before="0" w:after="0" w:line="240" w:lineRule="auto"/>
            </w:pPr>
            <w:r>
              <w:rPr>
                <w:rStyle w:val="VerbatimChar"/>
                <w:rFonts w:ascii="Aptos" w:hAnsi="Aptos"/>
                <w:sz w:val="16"/>
              </w:rPr>
              <w:t>vehicle_value</w:t>
            </w:r>
          </w:p>
        </w:tc>
        <w:tc>
          <w:tcPr>
            <w:tcW w:w="0" w:type="auto"/>
            <w:shd w:val="clear" w:color="auto" w:fill="EAF1F7"/>
            <w:vAlign w:val="center"/>
          </w:tcPr>
          <w:p w14:paraId="22E87AD5" w14:textId="77777777" w:rsidR="00926DA3" w:rsidRDefault="00000000">
            <w:pPr>
              <w:pStyle w:val="Compact"/>
              <w:spacing w:before="0" w:after="0" w:line="240" w:lineRule="auto"/>
              <w:jc w:val="right"/>
            </w:pPr>
            <w:r>
              <w:rPr>
                <w:sz w:val="16"/>
              </w:rPr>
              <w:t>513</w:t>
            </w:r>
          </w:p>
        </w:tc>
      </w:tr>
    </w:tbl>
    <w:p w14:paraId="2CA9F9A0" w14:textId="77777777" w:rsidR="00926DA3" w:rsidRDefault="00000000">
      <w:pPr>
        <w:pStyle w:val="BodyText"/>
      </w:pPr>
      <w:r>
        <w:t xml:space="preserve">The missing-value review did not reveal an obvious concentration pattern in the fields examined. Missing values were not automatically replaced with zero, because a missing value and a real zero can have different meanings. The vehicle-age analysis retains a </w:t>
      </w:r>
      <w:r>
        <w:rPr>
          <w:rStyle w:val="VerbatimChar"/>
        </w:rPr>
        <w:t>Missing</w:t>
      </w:r>
      <w:r>
        <w:t xml:space="preserve"> band for the two records without a vehicle age.</w:t>
      </w:r>
    </w:p>
    <w:p w14:paraId="0FDA3E2D" w14:textId="77777777" w:rsidR="00926DA3" w:rsidRDefault="00000000">
      <w:pPr>
        <w:pStyle w:val="Heading3"/>
      </w:pPr>
      <w:bookmarkStart w:id="18" w:name="duplicate-and-identifier-checks"/>
      <w:bookmarkEnd w:id="17"/>
      <w:r>
        <w:t>Duplicate and identifier checks</w:t>
      </w:r>
    </w:p>
    <w:p w14:paraId="42901007" w14:textId="77777777" w:rsidR="00926DA3" w:rsidRDefault="00000000">
      <w:pPr>
        <w:pStyle w:val="Compact"/>
        <w:numPr>
          <w:ilvl w:val="0"/>
          <w:numId w:val="5"/>
        </w:numPr>
      </w:pPr>
      <w:r>
        <w:t>The duplicate review found no duplicate records under the checks performed.</w:t>
      </w:r>
    </w:p>
    <w:p w14:paraId="2BC3A18E" w14:textId="77777777" w:rsidR="00926DA3" w:rsidRDefault="00000000">
      <w:pPr>
        <w:pStyle w:val="Compact"/>
        <w:numPr>
          <w:ilvl w:val="0"/>
          <w:numId w:val="5"/>
        </w:numPr>
      </w:pPr>
      <w:r>
        <w:t>Repeated insured IDs were treated as expected policy-year behaviour rather than as proof of duplication.</w:t>
      </w:r>
    </w:p>
    <w:p w14:paraId="0B19833B" w14:textId="77777777" w:rsidR="00926DA3" w:rsidRDefault="00000000">
      <w:pPr>
        <w:pStyle w:val="Compact"/>
        <w:numPr>
          <w:ilvl w:val="0"/>
          <w:numId w:val="5"/>
        </w:numPr>
      </w:pPr>
      <w:r>
        <w:rPr>
          <w:rStyle w:val="VerbatimChar"/>
        </w:rPr>
        <w:lastRenderedPageBreak/>
        <w:t>policy_status</w:t>
      </w:r>
      <w:r>
        <w:t xml:space="preserve"> uses </w:t>
      </w:r>
      <w:r>
        <w:rPr>
          <w:rStyle w:val="VerbatimChar"/>
        </w:rPr>
        <w:t>A</w:t>
      </w:r>
      <w:r>
        <w:t xml:space="preserve"> for active and </w:t>
      </w:r>
      <w:r>
        <w:rPr>
          <w:rStyle w:val="VerbatimChar"/>
        </w:rPr>
        <w:t>C</w:t>
      </w:r>
      <w:r>
        <w:t xml:space="preserve"> for cancelled, but status is not a unique record identifier.</w:t>
      </w:r>
    </w:p>
    <w:p w14:paraId="6CCC1C36" w14:textId="77777777" w:rsidR="00926DA3" w:rsidRDefault="00000000">
      <w:pPr>
        <w:pStyle w:val="Compact"/>
        <w:numPr>
          <w:ilvl w:val="0"/>
          <w:numId w:val="5"/>
        </w:numPr>
      </w:pPr>
      <w:r>
        <w:t>The record-level identifier and relevant year/insured fields must be considered together when examining repeated insureds.</w:t>
      </w:r>
    </w:p>
    <w:p w14:paraId="6D634325" w14:textId="77777777" w:rsidR="00926DA3" w:rsidRDefault="00000000">
      <w:pPr>
        <w:pStyle w:val="Heading3"/>
      </w:pPr>
      <w:bookmarkStart w:id="19" w:name="selected-categorical-counts"/>
      <w:bookmarkEnd w:id="18"/>
      <w:r>
        <w:t>Selected categorical counts</w:t>
      </w:r>
    </w:p>
    <w:tbl>
      <w:tblPr>
        <w:tblStyle w:val="Table"/>
        <w:tblW w:w="0" w:type="auto"/>
        <w:jc w:val="center"/>
        <w:tblLook w:val="0020" w:firstRow="1" w:lastRow="0" w:firstColumn="0" w:lastColumn="0" w:noHBand="0" w:noVBand="0"/>
      </w:tblPr>
      <w:tblGrid>
        <w:gridCol w:w="1013"/>
        <w:gridCol w:w="822"/>
      </w:tblGrid>
      <w:tr w:rsidR="00926DA3" w14:paraId="03108088"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1413C247" w14:textId="77777777" w:rsidR="00926DA3" w:rsidRDefault="00000000">
            <w:pPr>
              <w:pStyle w:val="Compact"/>
              <w:spacing w:before="0" w:after="0" w:line="240" w:lineRule="auto"/>
            </w:pPr>
            <w:r>
              <w:rPr>
                <w:b/>
                <w:color w:val="17365D"/>
                <w:sz w:val="16"/>
              </w:rPr>
              <w:t>Policy type</w:t>
            </w:r>
          </w:p>
        </w:tc>
        <w:tc>
          <w:tcPr>
            <w:tcW w:w="0" w:type="auto"/>
            <w:shd w:val="clear" w:color="auto" w:fill="DCE6F1"/>
            <w:vAlign w:val="center"/>
          </w:tcPr>
          <w:p w14:paraId="5510DD8E" w14:textId="77777777" w:rsidR="00926DA3" w:rsidRDefault="00000000">
            <w:pPr>
              <w:pStyle w:val="Compact"/>
              <w:spacing w:before="0" w:after="0" w:line="240" w:lineRule="auto"/>
              <w:jc w:val="right"/>
            </w:pPr>
            <w:r>
              <w:rPr>
                <w:b/>
                <w:color w:val="17365D"/>
                <w:sz w:val="16"/>
              </w:rPr>
              <w:t>Records</w:t>
            </w:r>
          </w:p>
        </w:tc>
      </w:tr>
      <w:tr w:rsidR="00926DA3" w14:paraId="596BFA8C" w14:textId="77777777" w:rsidTr="00926DA3">
        <w:trPr>
          <w:jc w:val="center"/>
        </w:trPr>
        <w:tc>
          <w:tcPr>
            <w:tcW w:w="0" w:type="auto"/>
            <w:shd w:val="clear" w:color="auto" w:fill="FFFFFF"/>
            <w:vAlign w:val="center"/>
          </w:tcPr>
          <w:p w14:paraId="2B1FA31F" w14:textId="77777777" w:rsidR="00926DA3" w:rsidRDefault="00000000">
            <w:pPr>
              <w:pStyle w:val="Compact"/>
              <w:spacing w:before="0" w:after="0" w:line="240" w:lineRule="auto"/>
            </w:pPr>
            <w:r>
              <w:rPr>
                <w:sz w:val="16"/>
              </w:rPr>
              <w:t>CC</w:t>
            </w:r>
          </w:p>
        </w:tc>
        <w:tc>
          <w:tcPr>
            <w:tcW w:w="0" w:type="auto"/>
            <w:shd w:val="clear" w:color="auto" w:fill="FFFFFF"/>
            <w:vAlign w:val="center"/>
          </w:tcPr>
          <w:p w14:paraId="77C19B33" w14:textId="77777777" w:rsidR="00926DA3" w:rsidRDefault="00000000">
            <w:pPr>
              <w:pStyle w:val="Compact"/>
              <w:spacing w:before="0" w:after="0" w:line="240" w:lineRule="auto"/>
              <w:jc w:val="right"/>
            </w:pPr>
            <w:r>
              <w:rPr>
                <w:sz w:val="16"/>
              </w:rPr>
              <w:t>204,636</w:t>
            </w:r>
          </w:p>
        </w:tc>
      </w:tr>
      <w:tr w:rsidR="00926DA3" w14:paraId="1B816C7D" w14:textId="77777777" w:rsidTr="00926DA3">
        <w:trPr>
          <w:jc w:val="center"/>
        </w:trPr>
        <w:tc>
          <w:tcPr>
            <w:tcW w:w="0" w:type="auto"/>
            <w:shd w:val="clear" w:color="auto" w:fill="EAF1F7"/>
            <w:vAlign w:val="center"/>
          </w:tcPr>
          <w:p w14:paraId="1E77B2FD" w14:textId="77777777" w:rsidR="00926DA3" w:rsidRDefault="00000000">
            <w:pPr>
              <w:pStyle w:val="Compact"/>
              <w:spacing w:before="0" w:after="0" w:line="240" w:lineRule="auto"/>
            </w:pPr>
            <w:r>
              <w:rPr>
                <w:sz w:val="16"/>
              </w:rPr>
              <w:t>COMP_E</w:t>
            </w:r>
          </w:p>
        </w:tc>
        <w:tc>
          <w:tcPr>
            <w:tcW w:w="0" w:type="auto"/>
            <w:shd w:val="clear" w:color="auto" w:fill="EAF1F7"/>
            <w:vAlign w:val="center"/>
          </w:tcPr>
          <w:p w14:paraId="711A5D7D" w14:textId="77777777" w:rsidR="00926DA3" w:rsidRDefault="00000000">
            <w:pPr>
              <w:pStyle w:val="Compact"/>
              <w:spacing w:before="0" w:after="0" w:line="240" w:lineRule="auto"/>
              <w:jc w:val="right"/>
            </w:pPr>
            <w:r>
              <w:rPr>
                <w:sz w:val="16"/>
              </w:rPr>
              <w:t>91,199</w:t>
            </w:r>
          </w:p>
        </w:tc>
      </w:tr>
      <w:tr w:rsidR="00926DA3" w14:paraId="01000345" w14:textId="77777777" w:rsidTr="00926DA3">
        <w:trPr>
          <w:jc w:val="center"/>
        </w:trPr>
        <w:tc>
          <w:tcPr>
            <w:tcW w:w="0" w:type="auto"/>
            <w:shd w:val="clear" w:color="auto" w:fill="FFFFFF"/>
            <w:vAlign w:val="center"/>
          </w:tcPr>
          <w:p w14:paraId="4F2BB66D" w14:textId="77777777" w:rsidR="00926DA3" w:rsidRDefault="00000000">
            <w:pPr>
              <w:pStyle w:val="Compact"/>
              <w:spacing w:before="0" w:after="0" w:line="240" w:lineRule="auto"/>
            </w:pPr>
            <w:r>
              <w:rPr>
                <w:sz w:val="16"/>
              </w:rPr>
              <w:t>COMP_N</w:t>
            </w:r>
          </w:p>
        </w:tc>
        <w:tc>
          <w:tcPr>
            <w:tcW w:w="0" w:type="auto"/>
            <w:shd w:val="clear" w:color="auto" w:fill="FFFFFF"/>
            <w:vAlign w:val="center"/>
          </w:tcPr>
          <w:p w14:paraId="5B024438" w14:textId="77777777" w:rsidR="00926DA3" w:rsidRDefault="00000000">
            <w:pPr>
              <w:pStyle w:val="Compact"/>
              <w:spacing w:before="0" w:after="0" w:line="240" w:lineRule="auto"/>
              <w:jc w:val="right"/>
            </w:pPr>
            <w:r>
              <w:rPr>
                <w:sz w:val="16"/>
              </w:rPr>
              <w:t>16,181</w:t>
            </w:r>
          </w:p>
        </w:tc>
      </w:tr>
      <w:tr w:rsidR="00926DA3" w14:paraId="1116285E" w14:textId="77777777" w:rsidTr="00926DA3">
        <w:trPr>
          <w:jc w:val="center"/>
        </w:trPr>
        <w:tc>
          <w:tcPr>
            <w:tcW w:w="0" w:type="auto"/>
            <w:shd w:val="clear" w:color="auto" w:fill="EAF1F7"/>
            <w:vAlign w:val="center"/>
          </w:tcPr>
          <w:p w14:paraId="788A2942" w14:textId="77777777" w:rsidR="00926DA3" w:rsidRDefault="00000000">
            <w:pPr>
              <w:pStyle w:val="Compact"/>
              <w:spacing w:before="0" w:after="0" w:line="240" w:lineRule="auto"/>
            </w:pPr>
            <w:r>
              <w:rPr>
                <w:sz w:val="16"/>
              </w:rPr>
              <w:t>TP</w:t>
            </w:r>
          </w:p>
        </w:tc>
        <w:tc>
          <w:tcPr>
            <w:tcW w:w="0" w:type="auto"/>
            <w:shd w:val="clear" w:color="auto" w:fill="EAF1F7"/>
            <w:vAlign w:val="center"/>
          </w:tcPr>
          <w:p w14:paraId="675DB5D9" w14:textId="77777777" w:rsidR="00926DA3" w:rsidRDefault="00000000">
            <w:pPr>
              <w:pStyle w:val="Compact"/>
              <w:spacing w:before="0" w:after="0" w:line="240" w:lineRule="auto"/>
              <w:jc w:val="right"/>
            </w:pPr>
            <w:r>
              <w:rPr>
                <w:sz w:val="16"/>
              </w:rPr>
              <w:t>5,757</w:t>
            </w:r>
          </w:p>
        </w:tc>
      </w:tr>
      <w:tr w:rsidR="00926DA3" w14:paraId="1DB2917C" w14:textId="77777777" w:rsidTr="00926DA3">
        <w:trPr>
          <w:jc w:val="center"/>
        </w:trPr>
        <w:tc>
          <w:tcPr>
            <w:tcW w:w="0" w:type="auto"/>
            <w:shd w:val="clear" w:color="auto" w:fill="FFFFFF"/>
            <w:vAlign w:val="center"/>
          </w:tcPr>
          <w:p w14:paraId="1A174C28" w14:textId="77777777" w:rsidR="00926DA3" w:rsidRDefault="00000000">
            <w:pPr>
              <w:pStyle w:val="Compact"/>
              <w:spacing w:before="0" w:after="0" w:line="240" w:lineRule="auto"/>
            </w:pPr>
            <w:r>
              <w:rPr>
                <w:sz w:val="16"/>
              </w:rPr>
              <w:t>TPG</w:t>
            </w:r>
          </w:p>
        </w:tc>
        <w:tc>
          <w:tcPr>
            <w:tcW w:w="0" w:type="auto"/>
            <w:shd w:val="clear" w:color="auto" w:fill="FFFFFF"/>
            <w:vAlign w:val="center"/>
          </w:tcPr>
          <w:p w14:paraId="0AD1623E" w14:textId="77777777" w:rsidR="00926DA3" w:rsidRDefault="00000000">
            <w:pPr>
              <w:pStyle w:val="Compact"/>
              <w:spacing w:before="0" w:after="0" w:line="240" w:lineRule="auto"/>
              <w:jc w:val="right"/>
            </w:pPr>
            <w:r>
              <w:rPr>
                <w:sz w:val="16"/>
              </w:rPr>
              <w:t>36,367</w:t>
            </w:r>
          </w:p>
        </w:tc>
      </w:tr>
      <w:tr w:rsidR="00926DA3" w14:paraId="1A7AF1F6" w14:textId="77777777" w:rsidTr="00926DA3">
        <w:trPr>
          <w:jc w:val="center"/>
        </w:trPr>
        <w:tc>
          <w:tcPr>
            <w:tcW w:w="0" w:type="auto"/>
            <w:shd w:val="clear" w:color="auto" w:fill="EAF1F7"/>
            <w:vAlign w:val="center"/>
          </w:tcPr>
          <w:p w14:paraId="6683F4EC" w14:textId="77777777" w:rsidR="00926DA3" w:rsidRDefault="00000000">
            <w:pPr>
              <w:pStyle w:val="Compact"/>
              <w:spacing w:before="0" w:after="0" w:line="240" w:lineRule="auto"/>
            </w:pPr>
            <w:r>
              <w:rPr>
                <w:b/>
                <w:bCs/>
                <w:sz w:val="16"/>
              </w:rPr>
              <w:t>Total</w:t>
            </w:r>
          </w:p>
        </w:tc>
        <w:tc>
          <w:tcPr>
            <w:tcW w:w="0" w:type="auto"/>
            <w:shd w:val="clear" w:color="auto" w:fill="EAF1F7"/>
            <w:vAlign w:val="center"/>
          </w:tcPr>
          <w:p w14:paraId="6F57E862" w14:textId="77777777" w:rsidR="00926DA3" w:rsidRDefault="00000000">
            <w:pPr>
              <w:pStyle w:val="Compact"/>
              <w:spacing w:before="0" w:after="0" w:line="240" w:lineRule="auto"/>
              <w:jc w:val="right"/>
            </w:pPr>
            <w:r>
              <w:rPr>
                <w:b/>
                <w:bCs/>
                <w:sz w:val="16"/>
              </w:rPr>
              <w:t>354,140</w:t>
            </w:r>
          </w:p>
        </w:tc>
      </w:tr>
    </w:tbl>
    <w:p w14:paraId="79A135AB" w14:textId="77777777" w:rsidR="00926DA3" w:rsidRDefault="00926DA3"/>
    <w:tbl>
      <w:tblPr>
        <w:tblStyle w:val="Table"/>
        <w:tblW w:w="0" w:type="auto"/>
        <w:jc w:val="center"/>
        <w:tblLook w:val="0020" w:firstRow="1" w:lastRow="0" w:firstColumn="0" w:lastColumn="0" w:noHBand="0" w:noVBand="0"/>
      </w:tblPr>
      <w:tblGrid>
        <w:gridCol w:w="1155"/>
        <w:gridCol w:w="822"/>
      </w:tblGrid>
      <w:tr w:rsidR="00926DA3" w14:paraId="6777314C"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3894D004" w14:textId="77777777" w:rsidR="00926DA3" w:rsidRDefault="00000000">
            <w:pPr>
              <w:pStyle w:val="Compact"/>
              <w:spacing w:before="0" w:after="0" w:line="240" w:lineRule="auto"/>
            </w:pPr>
            <w:r>
              <w:rPr>
                <w:b/>
                <w:color w:val="17365D"/>
                <w:sz w:val="16"/>
              </w:rPr>
              <w:t>Policy status</w:t>
            </w:r>
          </w:p>
        </w:tc>
        <w:tc>
          <w:tcPr>
            <w:tcW w:w="0" w:type="auto"/>
            <w:shd w:val="clear" w:color="auto" w:fill="DCE6F1"/>
            <w:vAlign w:val="center"/>
          </w:tcPr>
          <w:p w14:paraId="3FFCFCB3" w14:textId="77777777" w:rsidR="00926DA3" w:rsidRDefault="00000000">
            <w:pPr>
              <w:pStyle w:val="Compact"/>
              <w:spacing w:before="0" w:after="0" w:line="240" w:lineRule="auto"/>
              <w:jc w:val="right"/>
            </w:pPr>
            <w:r>
              <w:rPr>
                <w:b/>
                <w:color w:val="17365D"/>
                <w:sz w:val="16"/>
              </w:rPr>
              <w:t>Records</w:t>
            </w:r>
          </w:p>
        </w:tc>
      </w:tr>
      <w:tr w:rsidR="00926DA3" w14:paraId="79CD2374" w14:textId="77777777" w:rsidTr="00926DA3">
        <w:trPr>
          <w:jc w:val="center"/>
        </w:trPr>
        <w:tc>
          <w:tcPr>
            <w:tcW w:w="0" w:type="auto"/>
            <w:shd w:val="clear" w:color="auto" w:fill="FFFFFF"/>
            <w:vAlign w:val="center"/>
          </w:tcPr>
          <w:p w14:paraId="62AB1B61" w14:textId="77777777" w:rsidR="00926DA3" w:rsidRDefault="00000000">
            <w:pPr>
              <w:pStyle w:val="Compact"/>
              <w:spacing w:before="0" w:after="0" w:line="240" w:lineRule="auto"/>
            </w:pPr>
            <w:r>
              <w:rPr>
                <w:sz w:val="16"/>
              </w:rPr>
              <w:t>A</w:t>
            </w:r>
          </w:p>
        </w:tc>
        <w:tc>
          <w:tcPr>
            <w:tcW w:w="0" w:type="auto"/>
            <w:shd w:val="clear" w:color="auto" w:fill="FFFFFF"/>
            <w:vAlign w:val="center"/>
          </w:tcPr>
          <w:p w14:paraId="59465238" w14:textId="77777777" w:rsidR="00926DA3" w:rsidRDefault="00000000">
            <w:pPr>
              <w:pStyle w:val="Compact"/>
              <w:spacing w:before="0" w:after="0" w:line="240" w:lineRule="auto"/>
              <w:jc w:val="right"/>
            </w:pPr>
            <w:r>
              <w:rPr>
                <w:sz w:val="16"/>
              </w:rPr>
              <w:t>315,812</w:t>
            </w:r>
          </w:p>
        </w:tc>
      </w:tr>
      <w:tr w:rsidR="00926DA3" w14:paraId="08D7E612" w14:textId="77777777" w:rsidTr="00926DA3">
        <w:trPr>
          <w:jc w:val="center"/>
        </w:trPr>
        <w:tc>
          <w:tcPr>
            <w:tcW w:w="0" w:type="auto"/>
            <w:shd w:val="clear" w:color="auto" w:fill="EAF1F7"/>
            <w:vAlign w:val="center"/>
          </w:tcPr>
          <w:p w14:paraId="4DD615AC" w14:textId="77777777" w:rsidR="00926DA3" w:rsidRDefault="00000000">
            <w:pPr>
              <w:pStyle w:val="Compact"/>
              <w:spacing w:before="0" w:after="0" w:line="240" w:lineRule="auto"/>
            </w:pPr>
            <w:r>
              <w:rPr>
                <w:sz w:val="16"/>
              </w:rPr>
              <w:t>C</w:t>
            </w:r>
          </w:p>
        </w:tc>
        <w:tc>
          <w:tcPr>
            <w:tcW w:w="0" w:type="auto"/>
            <w:shd w:val="clear" w:color="auto" w:fill="EAF1F7"/>
            <w:vAlign w:val="center"/>
          </w:tcPr>
          <w:p w14:paraId="290A3D21" w14:textId="77777777" w:rsidR="00926DA3" w:rsidRDefault="00000000">
            <w:pPr>
              <w:pStyle w:val="Compact"/>
              <w:spacing w:before="0" w:after="0" w:line="240" w:lineRule="auto"/>
              <w:jc w:val="right"/>
            </w:pPr>
            <w:r>
              <w:rPr>
                <w:sz w:val="16"/>
              </w:rPr>
              <w:t>38,328</w:t>
            </w:r>
          </w:p>
        </w:tc>
      </w:tr>
      <w:tr w:rsidR="00926DA3" w14:paraId="6AACEBCB" w14:textId="77777777" w:rsidTr="00926DA3">
        <w:trPr>
          <w:jc w:val="center"/>
        </w:trPr>
        <w:tc>
          <w:tcPr>
            <w:tcW w:w="0" w:type="auto"/>
            <w:shd w:val="clear" w:color="auto" w:fill="FFFFFF"/>
            <w:vAlign w:val="center"/>
          </w:tcPr>
          <w:p w14:paraId="5DA1F42A" w14:textId="77777777" w:rsidR="00926DA3" w:rsidRDefault="00000000">
            <w:pPr>
              <w:pStyle w:val="Compact"/>
              <w:spacing w:before="0" w:after="0" w:line="240" w:lineRule="auto"/>
            </w:pPr>
            <w:r>
              <w:rPr>
                <w:b/>
                <w:bCs/>
                <w:sz w:val="16"/>
              </w:rPr>
              <w:t>Total</w:t>
            </w:r>
          </w:p>
        </w:tc>
        <w:tc>
          <w:tcPr>
            <w:tcW w:w="0" w:type="auto"/>
            <w:shd w:val="clear" w:color="auto" w:fill="FFFFFF"/>
            <w:vAlign w:val="center"/>
          </w:tcPr>
          <w:p w14:paraId="2920CEDE" w14:textId="77777777" w:rsidR="00926DA3" w:rsidRDefault="00000000">
            <w:pPr>
              <w:pStyle w:val="Compact"/>
              <w:spacing w:before="0" w:after="0" w:line="240" w:lineRule="auto"/>
              <w:jc w:val="right"/>
            </w:pPr>
            <w:r>
              <w:rPr>
                <w:b/>
                <w:bCs/>
                <w:sz w:val="16"/>
              </w:rPr>
              <w:t>354,140</w:t>
            </w:r>
          </w:p>
        </w:tc>
      </w:tr>
    </w:tbl>
    <w:p w14:paraId="06DEC016" w14:textId="77777777" w:rsidR="00926DA3" w:rsidRDefault="00000000">
      <w:pPr>
        <w:pStyle w:val="Heading3"/>
      </w:pPr>
      <w:bookmarkStart w:id="20" w:name="additional-quality-observations"/>
      <w:bookmarkEnd w:id="19"/>
      <w:r>
        <w:t>Additional quality observations</w:t>
      </w:r>
    </w:p>
    <w:p w14:paraId="2A7BD0B4" w14:textId="77777777" w:rsidR="00926DA3" w:rsidRDefault="00000000">
      <w:pPr>
        <w:pStyle w:val="Compact"/>
        <w:numPr>
          <w:ilvl w:val="0"/>
          <w:numId w:val="6"/>
        </w:numPr>
      </w:pPr>
      <w:r>
        <w:t xml:space="preserve">The reviewed numeric fields had these observed ranges: </w:t>
      </w:r>
      <w:r w:rsidRPr="00786C46">
        <w:rPr>
          <w:rStyle w:val="VerbatimChar"/>
        </w:rPr>
        <w:t>driver_age</w:t>
      </w:r>
      <w:r w:rsidRPr="00786C46">
        <w:t xml:space="preserve"> 18–90; </w:t>
      </w:r>
      <w:r w:rsidRPr="00786C46">
        <w:rPr>
          <w:rStyle w:val="VerbatimChar"/>
        </w:rPr>
        <w:t>vehicle_age</w:t>
      </w:r>
      <w:r w:rsidRPr="00786C46">
        <w:t xml:space="preserve"> 0–68; </w:t>
      </w:r>
      <w:r w:rsidRPr="00786C46">
        <w:rPr>
          <w:rStyle w:val="VerbatimChar"/>
        </w:rPr>
        <w:t>age_driving_licence</w:t>
      </w:r>
      <w:r w:rsidRPr="00786C46">
        <w:t xml:space="preserve"> 0–80; </w:t>
      </w:r>
      <w:r w:rsidRPr="00786C46">
        <w:rPr>
          <w:rStyle w:val="VerbatimChar"/>
        </w:rPr>
        <w:t>seats</w:t>
      </w:r>
      <w:r w:rsidRPr="00786C46">
        <w:t xml:space="preserve"> 2–9; </w:t>
      </w:r>
      <w:r w:rsidRPr="00786C46">
        <w:rPr>
          <w:rStyle w:val="VerbatimChar"/>
        </w:rPr>
        <w:t>vehicle_value</w:t>
      </w:r>
      <w:r w:rsidRPr="00786C46">
        <w:t xml:space="preserve"> 1,630.125–374,034.2; </w:t>
      </w:r>
      <w:r w:rsidRPr="00786C46">
        <w:rPr>
          <w:rStyle w:val="VerbatimChar"/>
        </w:rPr>
        <w:t>total_premium</w:t>
      </w:r>
      <w:r w:rsidRPr="00786C46">
        <w:t xml:space="preserve"> 0–5,107.64; </w:t>
      </w:r>
      <w:r w:rsidRPr="00786C46">
        <w:rPr>
          <w:rStyle w:val="VerbatimChar"/>
        </w:rPr>
        <w:t>total_claims</w:t>
      </w:r>
      <w:r w:rsidRPr="00786C46">
        <w:t xml:space="preserve"> 0–18; </w:t>
      </w:r>
      <w:r w:rsidRPr="00786C46">
        <w:rPr>
          <w:rStyle w:val="VerbatimChar"/>
        </w:rPr>
        <w:t>total_incurred</w:t>
      </w:r>
      <w:r w:rsidRPr="00786C46">
        <w:t xml:space="preserve"> 0–571,128.3</w:t>
      </w:r>
      <w:r>
        <w:t xml:space="preserve">; and </w:t>
      </w:r>
      <w:r>
        <w:rPr>
          <w:rStyle w:val="VerbatimChar"/>
        </w:rPr>
        <w:t>total_exposure</w:t>
      </w:r>
      <w:r>
        <w:t xml:space="preserve"> 0–1.</w:t>
      </w:r>
    </w:p>
    <w:p w14:paraId="6B025285" w14:textId="77777777" w:rsidR="00926DA3" w:rsidRDefault="00000000">
      <w:pPr>
        <w:pStyle w:val="Compact"/>
        <w:numPr>
          <w:ilvl w:val="0"/>
          <w:numId w:val="6"/>
        </w:numPr>
      </w:pPr>
      <w:r>
        <w:t>Unusual values were reviewed instead of automatically deleted. In particular, exposure can be a fractional policy-year measure and should retain its precision in calculations; round it for display only.</w:t>
      </w:r>
    </w:p>
    <w:p w14:paraId="53249CF2" w14:textId="77777777" w:rsidR="00926DA3" w:rsidRDefault="00000000">
      <w:pPr>
        <w:pStyle w:val="Compact"/>
        <w:numPr>
          <w:ilvl w:val="0"/>
          <w:numId w:val="6"/>
        </w:numPr>
      </w:pPr>
      <w:r>
        <w:t>A data-quality flag/check count of 8,543 was recorded in the project checks. The exposure-premium check returned zero exceptions under the implemented check.</w:t>
      </w:r>
    </w:p>
    <w:p w14:paraId="3EA5C7A8" w14:textId="77777777" w:rsidR="00926DA3" w:rsidRDefault="00000000">
      <w:pPr>
        <w:pStyle w:val="Compact"/>
        <w:numPr>
          <w:ilvl w:val="0"/>
          <w:numId w:val="6"/>
        </w:numPr>
      </w:pPr>
      <w:r>
        <w:t>The final workbook audit confirmed that the missing-value and duplicate checks were documented and that KPI totals reconciled to portfolio totals.</w:t>
      </w:r>
    </w:p>
    <w:p w14:paraId="78E94667" w14:textId="77777777" w:rsidR="00926DA3" w:rsidRDefault="00000000">
      <w:pPr>
        <w:pStyle w:val="FirstParagraph"/>
      </w:pPr>
      <w:r>
        <w:t>These are findings from the project audit and should not be read as proof that every possible data-quality issue has been eliminated.</w:t>
      </w:r>
    </w:p>
    <w:p w14:paraId="283EDD79" w14:textId="77777777" w:rsidR="00926DA3" w:rsidRDefault="00000000">
      <w:pPr>
        <w:pStyle w:val="Heading2"/>
      </w:pPr>
      <w:bookmarkStart w:id="21" w:name="X5ebea8f9015ff1c5690fe18ca2c2a0f9a2ad98a"/>
      <w:bookmarkEnd w:id="16"/>
      <w:bookmarkEnd w:id="20"/>
      <w:r>
        <w:t>7. Core Insurance KPIs and Definitions</w:t>
      </w:r>
    </w:p>
    <w:p w14:paraId="0EC32EC5" w14:textId="77777777" w:rsidR="00926DA3" w:rsidRDefault="00000000">
      <w:pPr>
        <w:pStyle w:val="Heading3"/>
      </w:pPr>
      <w:bookmarkStart w:id="22" w:name="portfolio-kpi-summary"/>
      <w:r>
        <w:t>Portfolio KPI summary</w:t>
      </w:r>
    </w:p>
    <w:tbl>
      <w:tblPr>
        <w:tblStyle w:val="Table"/>
        <w:tblW w:w="0" w:type="auto"/>
        <w:jc w:val="center"/>
        <w:tblLook w:val="0020" w:firstRow="1" w:lastRow="0" w:firstColumn="0" w:lastColumn="0" w:noHBand="0" w:noVBand="0"/>
      </w:tblPr>
      <w:tblGrid>
        <w:gridCol w:w="2934"/>
        <w:gridCol w:w="1379"/>
      </w:tblGrid>
      <w:tr w:rsidR="00926DA3" w14:paraId="283CD80C"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70E5FDCD" w14:textId="77777777" w:rsidR="00926DA3" w:rsidRDefault="00000000">
            <w:pPr>
              <w:pStyle w:val="Compact"/>
              <w:spacing w:before="0" w:after="0" w:line="240" w:lineRule="auto"/>
            </w:pPr>
            <w:r>
              <w:rPr>
                <w:b/>
                <w:color w:val="17365D"/>
                <w:sz w:val="16"/>
              </w:rPr>
              <w:t>KPI</w:t>
            </w:r>
          </w:p>
        </w:tc>
        <w:tc>
          <w:tcPr>
            <w:tcW w:w="0" w:type="auto"/>
            <w:shd w:val="clear" w:color="auto" w:fill="DCE6F1"/>
            <w:vAlign w:val="center"/>
          </w:tcPr>
          <w:p w14:paraId="42469131" w14:textId="77777777" w:rsidR="00926DA3" w:rsidRDefault="00000000">
            <w:pPr>
              <w:pStyle w:val="Compact"/>
              <w:spacing w:before="0" w:after="0" w:line="240" w:lineRule="auto"/>
              <w:jc w:val="right"/>
            </w:pPr>
            <w:r>
              <w:rPr>
                <w:b/>
                <w:color w:val="17365D"/>
                <w:sz w:val="16"/>
              </w:rPr>
              <w:t>Result</w:t>
            </w:r>
          </w:p>
        </w:tc>
      </w:tr>
      <w:tr w:rsidR="00926DA3" w14:paraId="3C3E22F6" w14:textId="77777777" w:rsidTr="00926DA3">
        <w:trPr>
          <w:jc w:val="center"/>
        </w:trPr>
        <w:tc>
          <w:tcPr>
            <w:tcW w:w="0" w:type="auto"/>
            <w:shd w:val="clear" w:color="auto" w:fill="FFFFFF"/>
            <w:vAlign w:val="center"/>
          </w:tcPr>
          <w:p w14:paraId="413916A2" w14:textId="77777777" w:rsidR="00926DA3" w:rsidRDefault="00000000">
            <w:pPr>
              <w:pStyle w:val="Compact"/>
              <w:spacing w:before="0" w:after="0" w:line="240" w:lineRule="auto"/>
            </w:pPr>
            <w:r>
              <w:rPr>
                <w:sz w:val="16"/>
              </w:rPr>
              <w:t>Total records / policy-year observations</w:t>
            </w:r>
          </w:p>
        </w:tc>
        <w:tc>
          <w:tcPr>
            <w:tcW w:w="0" w:type="auto"/>
            <w:shd w:val="clear" w:color="auto" w:fill="FFFFFF"/>
            <w:vAlign w:val="center"/>
          </w:tcPr>
          <w:p w14:paraId="46260943" w14:textId="77777777" w:rsidR="00926DA3" w:rsidRDefault="00000000">
            <w:pPr>
              <w:pStyle w:val="Compact"/>
              <w:spacing w:before="0" w:after="0" w:line="240" w:lineRule="auto"/>
              <w:jc w:val="right"/>
            </w:pPr>
            <w:r>
              <w:rPr>
                <w:sz w:val="16"/>
              </w:rPr>
              <w:t>354,140</w:t>
            </w:r>
          </w:p>
        </w:tc>
      </w:tr>
      <w:tr w:rsidR="00926DA3" w14:paraId="1ABBF8AC" w14:textId="77777777" w:rsidTr="00926DA3">
        <w:trPr>
          <w:jc w:val="center"/>
        </w:trPr>
        <w:tc>
          <w:tcPr>
            <w:tcW w:w="0" w:type="auto"/>
            <w:shd w:val="clear" w:color="auto" w:fill="EAF1F7"/>
            <w:vAlign w:val="center"/>
          </w:tcPr>
          <w:p w14:paraId="36D0061E" w14:textId="77777777" w:rsidR="00926DA3" w:rsidRDefault="00000000">
            <w:pPr>
              <w:pStyle w:val="Compact"/>
              <w:spacing w:before="0" w:after="0" w:line="240" w:lineRule="auto"/>
            </w:pPr>
            <w:r>
              <w:rPr>
                <w:sz w:val="16"/>
              </w:rPr>
              <w:t>Unique insureds</w:t>
            </w:r>
          </w:p>
        </w:tc>
        <w:tc>
          <w:tcPr>
            <w:tcW w:w="0" w:type="auto"/>
            <w:shd w:val="clear" w:color="auto" w:fill="EAF1F7"/>
            <w:vAlign w:val="center"/>
          </w:tcPr>
          <w:p w14:paraId="65878310" w14:textId="77777777" w:rsidR="00926DA3" w:rsidRDefault="00000000">
            <w:pPr>
              <w:pStyle w:val="Compact"/>
              <w:spacing w:before="0" w:after="0" w:line="240" w:lineRule="auto"/>
              <w:jc w:val="right"/>
            </w:pPr>
            <w:r>
              <w:rPr>
                <w:sz w:val="16"/>
              </w:rPr>
              <w:t>185,678</w:t>
            </w:r>
          </w:p>
        </w:tc>
      </w:tr>
      <w:tr w:rsidR="00926DA3" w14:paraId="348620EB" w14:textId="77777777" w:rsidTr="00926DA3">
        <w:trPr>
          <w:jc w:val="center"/>
        </w:trPr>
        <w:tc>
          <w:tcPr>
            <w:tcW w:w="0" w:type="auto"/>
            <w:shd w:val="clear" w:color="auto" w:fill="FFFFFF"/>
            <w:vAlign w:val="center"/>
          </w:tcPr>
          <w:p w14:paraId="383F9BA0" w14:textId="77777777" w:rsidR="00926DA3" w:rsidRDefault="00000000">
            <w:pPr>
              <w:pStyle w:val="Compact"/>
              <w:spacing w:before="0" w:after="0" w:line="240" w:lineRule="auto"/>
            </w:pPr>
            <w:r>
              <w:rPr>
                <w:sz w:val="16"/>
              </w:rPr>
              <w:t>Total premium</w:t>
            </w:r>
          </w:p>
        </w:tc>
        <w:tc>
          <w:tcPr>
            <w:tcW w:w="0" w:type="auto"/>
            <w:shd w:val="clear" w:color="auto" w:fill="FFFFFF"/>
            <w:vAlign w:val="center"/>
          </w:tcPr>
          <w:p w14:paraId="7B422B5A" w14:textId="77777777" w:rsidR="00926DA3" w:rsidRDefault="00000000">
            <w:pPr>
              <w:pStyle w:val="Compact"/>
              <w:spacing w:before="0" w:after="0" w:line="240" w:lineRule="auto"/>
              <w:jc w:val="right"/>
            </w:pPr>
            <w:r>
              <w:rPr>
                <w:sz w:val="16"/>
              </w:rPr>
              <w:t>€105,079,669.43</w:t>
            </w:r>
          </w:p>
        </w:tc>
      </w:tr>
      <w:tr w:rsidR="00926DA3" w14:paraId="22AF4876" w14:textId="77777777" w:rsidTr="00926DA3">
        <w:trPr>
          <w:jc w:val="center"/>
        </w:trPr>
        <w:tc>
          <w:tcPr>
            <w:tcW w:w="0" w:type="auto"/>
            <w:shd w:val="clear" w:color="auto" w:fill="EAF1F7"/>
            <w:vAlign w:val="center"/>
          </w:tcPr>
          <w:p w14:paraId="18A9AFB7" w14:textId="77777777" w:rsidR="00926DA3" w:rsidRDefault="00000000">
            <w:pPr>
              <w:pStyle w:val="Compact"/>
              <w:spacing w:before="0" w:after="0" w:line="240" w:lineRule="auto"/>
            </w:pPr>
            <w:r>
              <w:rPr>
                <w:sz w:val="16"/>
              </w:rPr>
              <w:t>Average premium per record</w:t>
            </w:r>
          </w:p>
        </w:tc>
        <w:tc>
          <w:tcPr>
            <w:tcW w:w="0" w:type="auto"/>
            <w:shd w:val="clear" w:color="auto" w:fill="EAF1F7"/>
            <w:vAlign w:val="center"/>
          </w:tcPr>
          <w:p w14:paraId="40C6B8E0" w14:textId="77777777" w:rsidR="00926DA3" w:rsidRDefault="00000000">
            <w:pPr>
              <w:pStyle w:val="Compact"/>
              <w:spacing w:before="0" w:after="0" w:line="240" w:lineRule="auto"/>
              <w:jc w:val="right"/>
            </w:pPr>
            <w:r>
              <w:rPr>
                <w:sz w:val="16"/>
              </w:rPr>
              <w:t>€296.72</w:t>
            </w:r>
          </w:p>
        </w:tc>
      </w:tr>
      <w:tr w:rsidR="00926DA3" w14:paraId="514F71DE" w14:textId="77777777" w:rsidTr="00926DA3">
        <w:trPr>
          <w:jc w:val="center"/>
        </w:trPr>
        <w:tc>
          <w:tcPr>
            <w:tcW w:w="0" w:type="auto"/>
            <w:shd w:val="clear" w:color="auto" w:fill="FFFFFF"/>
            <w:vAlign w:val="center"/>
          </w:tcPr>
          <w:p w14:paraId="397B9D9A" w14:textId="77777777" w:rsidR="00926DA3" w:rsidRDefault="00000000">
            <w:pPr>
              <w:pStyle w:val="Compact"/>
              <w:spacing w:before="0" w:after="0" w:line="240" w:lineRule="auto"/>
            </w:pPr>
            <w:r>
              <w:rPr>
                <w:sz w:val="16"/>
              </w:rPr>
              <w:t>Total claims</w:t>
            </w:r>
          </w:p>
        </w:tc>
        <w:tc>
          <w:tcPr>
            <w:tcW w:w="0" w:type="auto"/>
            <w:shd w:val="clear" w:color="auto" w:fill="FFFFFF"/>
            <w:vAlign w:val="center"/>
          </w:tcPr>
          <w:p w14:paraId="5659E267" w14:textId="77777777" w:rsidR="00926DA3" w:rsidRDefault="00000000">
            <w:pPr>
              <w:pStyle w:val="Compact"/>
              <w:spacing w:before="0" w:after="0" w:line="240" w:lineRule="auto"/>
              <w:jc w:val="right"/>
            </w:pPr>
            <w:r>
              <w:rPr>
                <w:sz w:val="16"/>
              </w:rPr>
              <w:t>77,099</w:t>
            </w:r>
          </w:p>
        </w:tc>
      </w:tr>
      <w:tr w:rsidR="00926DA3" w14:paraId="5CCCD36D" w14:textId="77777777" w:rsidTr="00926DA3">
        <w:trPr>
          <w:jc w:val="center"/>
        </w:trPr>
        <w:tc>
          <w:tcPr>
            <w:tcW w:w="0" w:type="auto"/>
            <w:shd w:val="clear" w:color="auto" w:fill="EAF1F7"/>
            <w:vAlign w:val="center"/>
          </w:tcPr>
          <w:p w14:paraId="6FD0336D" w14:textId="77777777" w:rsidR="00926DA3" w:rsidRDefault="00000000">
            <w:pPr>
              <w:pStyle w:val="Compact"/>
              <w:spacing w:before="0" w:after="0" w:line="240" w:lineRule="auto"/>
            </w:pPr>
            <w:r>
              <w:rPr>
                <w:sz w:val="16"/>
              </w:rPr>
              <w:t>Total incurred</w:t>
            </w:r>
          </w:p>
        </w:tc>
        <w:tc>
          <w:tcPr>
            <w:tcW w:w="0" w:type="auto"/>
            <w:shd w:val="clear" w:color="auto" w:fill="EAF1F7"/>
            <w:vAlign w:val="center"/>
          </w:tcPr>
          <w:p w14:paraId="2151DE60" w14:textId="77777777" w:rsidR="00926DA3" w:rsidRDefault="00000000">
            <w:pPr>
              <w:pStyle w:val="Compact"/>
              <w:spacing w:before="0" w:after="0" w:line="240" w:lineRule="auto"/>
              <w:jc w:val="right"/>
            </w:pPr>
            <w:r>
              <w:rPr>
                <w:sz w:val="16"/>
              </w:rPr>
              <w:t>€73,864,810.69</w:t>
            </w:r>
          </w:p>
        </w:tc>
      </w:tr>
      <w:tr w:rsidR="00926DA3" w14:paraId="0751B7D0" w14:textId="77777777" w:rsidTr="00926DA3">
        <w:trPr>
          <w:jc w:val="center"/>
        </w:trPr>
        <w:tc>
          <w:tcPr>
            <w:tcW w:w="0" w:type="auto"/>
            <w:shd w:val="clear" w:color="auto" w:fill="FFFFFF"/>
            <w:vAlign w:val="center"/>
          </w:tcPr>
          <w:p w14:paraId="38D7F289" w14:textId="77777777" w:rsidR="00926DA3" w:rsidRDefault="00000000">
            <w:pPr>
              <w:pStyle w:val="Compact"/>
              <w:spacing w:before="0" w:after="0" w:line="240" w:lineRule="auto"/>
            </w:pPr>
            <w:r>
              <w:rPr>
                <w:sz w:val="16"/>
              </w:rPr>
              <w:t>Total exposure</w:t>
            </w:r>
          </w:p>
        </w:tc>
        <w:tc>
          <w:tcPr>
            <w:tcW w:w="0" w:type="auto"/>
            <w:shd w:val="clear" w:color="auto" w:fill="FFFFFF"/>
            <w:vAlign w:val="center"/>
          </w:tcPr>
          <w:p w14:paraId="4F8047DD" w14:textId="77777777" w:rsidR="00926DA3" w:rsidRDefault="00000000">
            <w:pPr>
              <w:pStyle w:val="Compact"/>
              <w:spacing w:before="0" w:after="0" w:line="240" w:lineRule="auto"/>
              <w:jc w:val="right"/>
            </w:pPr>
            <w:r>
              <w:rPr>
                <w:sz w:val="16"/>
              </w:rPr>
              <w:t>250,325.8986</w:t>
            </w:r>
          </w:p>
        </w:tc>
      </w:tr>
      <w:tr w:rsidR="00926DA3" w14:paraId="3C93BC9C" w14:textId="77777777" w:rsidTr="00926DA3">
        <w:trPr>
          <w:jc w:val="center"/>
        </w:trPr>
        <w:tc>
          <w:tcPr>
            <w:tcW w:w="0" w:type="auto"/>
            <w:shd w:val="clear" w:color="auto" w:fill="EAF1F7"/>
            <w:vAlign w:val="center"/>
          </w:tcPr>
          <w:p w14:paraId="650567D3" w14:textId="77777777" w:rsidR="00926DA3" w:rsidRDefault="00000000">
            <w:pPr>
              <w:pStyle w:val="Compact"/>
              <w:spacing w:before="0" w:after="0" w:line="240" w:lineRule="auto"/>
            </w:pPr>
            <w:r>
              <w:rPr>
                <w:sz w:val="16"/>
              </w:rPr>
              <w:t>Claim frequency</w:t>
            </w:r>
          </w:p>
        </w:tc>
        <w:tc>
          <w:tcPr>
            <w:tcW w:w="0" w:type="auto"/>
            <w:shd w:val="clear" w:color="auto" w:fill="EAF1F7"/>
            <w:vAlign w:val="center"/>
          </w:tcPr>
          <w:p w14:paraId="1B6CEB83" w14:textId="77777777" w:rsidR="00926DA3" w:rsidRDefault="00000000">
            <w:pPr>
              <w:pStyle w:val="Compact"/>
              <w:spacing w:before="0" w:after="0" w:line="240" w:lineRule="auto"/>
              <w:jc w:val="right"/>
            </w:pPr>
            <w:r>
              <w:rPr>
                <w:sz w:val="16"/>
              </w:rPr>
              <w:t>0.3080</w:t>
            </w:r>
          </w:p>
        </w:tc>
      </w:tr>
      <w:tr w:rsidR="00926DA3" w14:paraId="17BBBF0D" w14:textId="77777777" w:rsidTr="00926DA3">
        <w:trPr>
          <w:jc w:val="center"/>
        </w:trPr>
        <w:tc>
          <w:tcPr>
            <w:tcW w:w="0" w:type="auto"/>
            <w:shd w:val="clear" w:color="auto" w:fill="FFFFFF"/>
            <w:vAlign w:val="center"/>
          </w:tcPr>
          <w:p w14:paraId="0AB7731C" w14:textId="77777777" w:rsidR="00926DA3" w:rsidRDefault="00000000">
            <w:pPr>
              <w:pStyle w:val="Compact"/>
              <w:spacing w:before="0" w:after="0" w:line="240" w:lineRule="auto"/>
            </w:pPr>
            <w:r>
              <w:rPr>
                <w:sz w:val="16"/>
              </w:rPr>
              <w:t>Claim severity</w:t>
            </w:r>
          </w:p>
        </w:tc>
        <w:tc>
          <w:tcPr>
            <w:tcW w:w="0" w:type="auto"/>
            <w:shd w:val="clear" w:color="auto" w:fill="FFFFFF"/>
            <w:vAlign w:val="center"/>
          </w:tcPr>
          <w:p w14:paraId="3AC7A2C2" w14:textId="77777777" w:rsidR="00926DA3" w:rsidRDefault="00000000">
            <w:pPr>
              <w:pStyle w:val="Compact"/>
              <w:spacing w:before="0" w:after="0" w:line="240" w:lineRule="auto"/>
              <w:jc w:val="right"/>
            </w:pPr>
            <w:r>
              <w:rPr>
                <w:sz w:val="16"/>
              </w:rPr>
              <w:t>€958.05</w:t>
            </w:r>
          </w:p>
        </w:tc>
      </w:tr>
      <w:tr w:rsidR="00926DA3" w14:paraId="009FFF85" w14:textId="77777777" w:rsidTr="00926DA3">
        <w:trPr>
          <w:jc w:val="center"/>
        </w:trPr>
        <w:tc>
          <w:tcPr>
            <w:tcW w:w="0" w:type="auto"/>
            <w:shd w:val="clear" w:color="auto" w:fill="EAF1F7"/>
            <w:vAlign w:val="center"/>
          </w:tcPr>
          <w:p w14:paraId="189D0FA5" w14:textId="77777777" w:rsidR="00926DA3" w:rsidRDefault="00000000">
            <w:pPr>
              <w:pStyle w:val="Compact"/>
              <w:spacing w:before="0" w:after="0" w:line="240" w:lineRule="auto"/>
            </w:pPr>
            <w:r>
              <w:rPr>
                <w:sz w:val="16"/>
              </w:rPr>
              <w:t>Loss ratio</w:t>
            </w:r>
          </w:p>
        </w:tc>
        <w:tc>
          <w:tcPr>
            <w:tcW w:w="0" w:type="auto"/>
            <w:shd w:val="clear" w:color="auto" w:fill="EAF1F7"/>
            <w:vAlign w:val="center"/>
          </w:tcPr>
          <w:p w14:paraId="5C6DF013" w14:textId="77777777" w:rsidR="00926DA3" w:rsidRDefault="00000000">
            <w:pPr>
              <w:pStyle w:val="Compact"/>
              <w:spacing w:before="0" w:after="0" w:line="240" w:lineRule="auto"/>
              <w:jc w:val="right"/>
            </w:pPr>
            <w:r>
              <w:rPr>
                <w:sz w:val="16"/>
              </w:rPr>
              <w:t>70.29%</w:t>
            </w:r>
          </w:p>
        </w:tc>
      </w:tr>
      <w:tr w:rsidR="00926DA3" w14:paraId="7F8372AC" w14:textId="77777777" w:rsidTr="00926DA3">
        <w:trPr>
          <w:jc w:val="center"/>
        </w:trPr>
        <w:tc>
          <w:tcPr>
            <w:tcW w:w="0" w:type="auto"/>
            <w:shd w:val="clear" w:color="auto" w:fill="FFFFFF"/>
            <w:vAlign w:val="center"/>
          </w:tcPr>
          <w:p w14:paraId="151A3309" w14:textId="77777777" w:rsidR="00926DA3" w:rsidRDefault="00000000">
            <w:pPr>
              <w:pStyle w:val="Compact"/>
              <w:spacing w:before="0" w:after="0" w:line="240" w:lineRule="auto"/>
            </w:pPr>
            <w:r>
              <w:rPr>
                <w:sz w:val="16"/>
              </w:rPr>
              <w:t>Premium per exposure</w:t>
            </w:r>
          </w:p>
        </w:tc>
        <w:tc>
          <w:tcPr>
            <w:tcW w:w="0" w:type="auto"/>
            <w:shd w:val="clear" w:color="auto" w:fill="FFFFFF"/>
            <w:vAlign w:val="center"/>
          </w:tcPr>
          <w:p w14:paraId="2924B012" w14:textId="77777777" w:rsidR="00926DA3" w:rsidRDefault="00000000">
            <w:pPr>
              <w:pStyle w:val="Compact"/>
              <w:spacing w:before="0" w:after="0" w:line="240" w:lineRule="auto"/>
              <w:jc w:val="right"/>
            </w:pPr>
            <w:r>
              <w:rPr>
                <w:sz w:val="16"/>
              </w:rPr>
              <w:t>€419.77</w:t>
            </w:r>
          </w:p>
        </w:tc>
      </w:tr>
    </w:tbl>
    <w:p w14:paraId="70D327A8" w14:textId="77777777" w:rsidR="00926DA3" w:rsidRDefault="00000000">
      <w:pPr>
        <w:pStyle w:val="BodyText"/>
      </w:pPr>
      <w:r>
        <w:t>Figures are rounded for presentation. Underlying calculations should retain full precision where appropriate.</w:t>
      </w:r>
    </w:p>
    <w:p w14:paraId="6FA5414E" w14:textId="77777777" w:rsidR="00926DA3" w:rsidRDefault="00000000">
      <w:pPr>
        <w:pStyle w:val="Heading3"/>
      </w:pPr>
      <w:bookmarkStart w:id="23" w:name="claim-frequency"/>
      <w:bookmarkEnd w:id="22"/>
      <w:r>
        <w:t>Claim frequency</w:t>
      </w:r>
    </w:p>
    <w:p w14:paraId="31C72F1E" w14:textId="77777777" w:rsidR="00926DA3" w:rsidRDefault="00000000">
      <w:pPr>
        <w:pStyle w:val="FirstParagraph"/>
      </w:pPr>
      <w:r>
        <w:rPr>
          <w:b/>
          <w:bCs/>
        </w:rPr>
        <w:t>Formula:</w:t>
      </w:r>
    </w:p>
    <w:p w14:paraId="41676D63" w14:textId="77777777" w:rsidR="00926DA3" w:rsidRDefault="00000000">
      <w:pPr>
        <w:pStyle w:val="SourceCode"/>
      </w:pPr>
      <w:r>
        <w:rPr>
          <w:rStyle w:val="VerbatimChar"/>
        </w:rPr>
        <w:t>=SUM(tblInsurance[total_claims])/SUM(tblInsurance[total_exposure])</w:t>
      </w:r>
    </w:p>
    <w:p w14:paraId="37DC407D" w14:textId="77777777" w:rsidR="00926DA3" w:rsidRDefault="00000000">
      <w:pPr>
        <w:pStyle w:val="FirstParagraph"/>
      </w:pPr>
      <w:r>
        <w:rPr>
          <w:b/>
          <w:bCs/>
        </w:rPr>
        <w:t>Definition:</w:t>
      </w:r>
      <w:r>
        <w:t xml:space="preserve"> Total claims divided by total exposure.</w:t>
      </w:r>
    </w:p>
    <w:p w14:paraId="17A2C6DE" w14:textId="77777777" w:rsidR="00926DA3" w:rsidRDefault="00000000">
      <w:pPr>
        <w:pStyle w:val="BodyText"/>
      </w:pPr>
      <w:r>
        <w:t xml:space="preserve">Overall: 77,099 ÷ 250,325.8986 ≈ </w:t>
      </w:r>
      <w:r>
        <w:rPr>
          <w:b/>
          <w:bCs/>
        </w:rPr>
        <w:t>0.3080 claims per exposure-year</w:t>
      </w:r>
      <w:r>
        <w:t xml:space="preserve">, equivalent to about </w:t>
      </w:r>
      <w:r>
        <w:rPr>
          <w:b/>
          <w:bCs/>
        </w:rPr>
        <w:t>30.8 claims per 100 exposure-years</w:t>
      </w:r>
      <w:r>
        <w:t>. It is not the percentage of customers who had at least one claim.</w:t>
      </w:r>
    </w:p>
    <w:p w14:paraId="5AB3E2C0" w14:textId="77777777" w:rsidR="00926DA3" w:rsidRDefault="00000000">
      <w:pPr>
        <w:pStyle w:val="Heading3"/>
      </w:pPr>
      <w:bookmarkStart w:id="24" w:name="claim-severity"/>
      <w:bookmarkEnd w:id="23"/>
      <w:r>
        <w:lastRenderedPageBreak/>
        <w:t>Claim severity</w:t>
      </w:r>
    </w:p>
    <w:p w14:paraId="420ED11E" w14:textId="77777777" w:rsidR="00926DA3" w:rsidRDefault="00000000">
      <w:pPr>
        <w:pStyle w:val="FirstParagraph"/>
      </w:pPr>
      <w:r>
        <w:rPr>
          <w:b/>
          <w:bCs/>
        </w:rPr>
        <w:t>Formula:</w:t>
      </w:r>
    </w:p>
    <w:p w14:paraId="4D793EEB" w14:textId="77777777" w:rsidR="00926DA3" w:rsidRDefault="00000000">
      <w:pPr>
        <w:pStyle w:val="SourceCode"/>
      </w:pPr>
      <w:r>
        <w:rPr>
          <w:rStyle w:val="VerbatimChar"/>
        </w:rPr>
        <w:t>=SUM(tblInsurance[total_incurred])/SUM(tblInsurance[total_claims])</w:t>
      </w:r>
    </w:p>
    <w:p w14:paraId="3F6FA11A" w14:textId="77777777" w:rsidR="00926DA3" w:rsidRDefault="00000000">
      <w:pPr>
        <w:pStyle w:val="FirstParagraph"/>
      </w:pPr>
      <w:r>
        <w:rPr>
          <w:b/>
          <w:bCs/>
        </w:rPr>
        <w:t>Definition:</w:t>
      </w:r>
      <w:r>
        <w:t xml:space="preserve"> Total incurred divided by total claims.</w:t>
      </w:r>
    </w:p>
    <w:p w14:paraId="38843338" w14:textId="77777777" w:rsidR="00926DA3" w:rsidRDefault="00000000">
      <w:pPr>
        <w:pStyle w:val="BodyText"/>
      </w:pPr>
      <w:r>
        <w:t xml:space="preserve">Overall: €73,864,810.69 ÷ 77,099 ≈ </w:t>
      </w:r>
      <w:r>
        <w:rPr>
          <w:b/>
          <w:bCs/>
        </w:rPr>
        <w:t>€958.05 per claim</w:t>
      </w:r>
      <w:r>
        <w:t>. This is not the average incurred amount per policy-year record.</w:t>
      </w:r>
    </w:p>
    <w:p w14:paraId="42ADBDD7" w14:textId="77777777" w:rsidR="00926DA3" w:rsidRDefault="00000000">
      <w:pPr>
        <w:pStyle w:val="Heading3"/>
      </w:pPr>
      <w:bookmarkStart w:id="25" w:name="loss-ratio"/>
      <w:bookmarkEnd w:id="24"/>
      <w:r>
        <w:t>Loss ratio</w:t>
      </w:r>
    </w:p>
    <w:p w14:paraId="1E58BA6C" w14:textId="77777777" w:rsidR="00926DA3" w:rsidRDefault="00000000">
      <w:pPr>
        <w:pStyle w:val="FirstParagraph"/>
      </w:pPr>
      <w:r>
        <w:rPr>
          <w:b/>
          <w:bCs/>
        </w:rPr>
        <w:t>Formula:</w:t>
      </w:r>
    </w:p>
    <w:p w14:paraId="4CF4887E" w14:textId="77777777" w:rsidR="00926DA3" w:rsidRDefault="00000000">
      <w:pPr>
        <w:pStyle w:val="SourceCode"/>
      </w:pPr>
      <w:r>
        <w:rPr>
          <w:rStyle w:val="VerbatimChar"/>
        </w:rPr>
        <w:t>=SUM(tblInsurance[total_incurred])/SUM(tblInsurance[total_premium])</w:t>
      </w:r>
    </w:p>
    <w:p w14:paraId="5C2519A5" w14:textId="77777777" w:rsidR="00926DA3" w:rsidRDefault="00000000">
      <w:pPr>
        <w:pStyle w:val="FirstParagraph"/>
      </w:pPr>
      <w:r>
        <w:rPr>
          <w:b/>
          <w:bCs/>
        </w:rPr>
        <w:t>Definition:</w:t>
      </w:r>
      <w:r>
        <w:t xml:space="preserve"> Total incurred divided by total premium.</w:t>
      </w:r>
    </w:p>
    <w:p w14:paraId="1655C0E9" w14:textId="77777777" w:rsidR="00926DA3" w:rsidRDefault="00000000">
      <w:pPr>
        <w:pStyle w:val="BodyText"/>
      </w:pPr>
      <w:r>
        <w:t xml:space="preserve">Overall: €73,864,810.69 ÷ €105,079,669.43 ≈ </w:t>
      </w:r>
      <w:r>
        <w:rPr>
          <w:b/>
          <w:bCs/>
        </w:rPr>
        <w:t>70.29%</w:t>
      </w:r>
      <w:r>
        <w:t>. Use incurred divided by premium, not the inverse.</w:t>
      </w:r>
    </w:p>
    <w:p w14:paraId="72D668AF" w14:textId="77777777" w:rsidR="00926DA3" w:rsidRDefault="00000000">
      <w:pPr>
        <w:pStyle w:val="Heading3"/>
      </w:pPr>
      <w:bookmarkStart w:id="26" w:name="premium-per-exposure"/>
      <w:bookmarkEnd w:id="25"/>
      <w:r>
        <w:t>Premium per exposure</w:t>
      </w:r>
    </w:p>
    <w:p w14:paraId="267AEAB3" w14:textId="77777777" w:rsidR="00926DA3" w:rsidRDefault="00000000">
      <w:pPr>
        <w:pStyle w:val="FirstParagraph"/>
      </w:pPr>
      <w:r>
        <w:rPr>
          <w:b/>
          <w:bCs/>
        </w:rPr>
        <w:t>Formula:</w:t>
      </w:r>
    </w:p>
    <w:p w14:paraId="548AA8DF" w14:textId="77777777" w:rsidR="00926DA3" w:rsidRDefault="00000000">
      <w:pPr>
        <w:pStyle w:val="SourceCode"/>
      </w:pPr>
      <w:r>
        <w:rPr>
          <w:rStyle w:val="VerbatimChar"/>
        </w:rPr>
        <w:t>=SUM(tblInsurance[total_premium])/SUM(tblInsurance[total_exposure])</w:t>
      </w:r>
    </w:p>
    <w:p w14:paraId="667D56AA" w14:textId="77777777" w:rsidR="00926DA3" w:rsidRDefault="00000000">
      <w:pPr>
        <w:pStyle w:val="FirstParagraph"/>
      </w:pPr>
      <w:r>
        <w:t xml:space="preserve">Overall: approximately </w:t>
      </w:r>
      <w:r>
        <w:rPr>
          <w:b/>
          <w:bCs/>
        </w:rPr>
        <w:t>€419.77 per exposure-year</w:t>
      </w:r>
      <w:r>
        <w:t>.</w:t>
      </w:r>
    </w:p>
    <w:p w14:paraId="7172A7EC" w14:textId="77777777" w:rsidR="00926DA3" w:rsidRDefault="00000000">
      <w:pPr>
        <w:pStyle w:val="BodyText"/>
      </w:pPr>
      <w:r>
        <w:t>These are descriptive portfolio metrics. Loss ratio is not a complete measure of underwriting profit because it may not include expenses, commissions, capital costs or every other financial consideration.</w:t>
      </w:r>
    </w:p>
    <w:p w14:paraId="56A105B7" w14:textId="77777777" w:rsidR="00926DA3" w:rsidRDefault="00000000">
      <w:pPr>
        <w:pStyle w:val="Heading2"/>
      </w:pPr>
      <w:bookmarkStart w:id="27" w:name="Xaccf81e9535cc560ce2004050cf9d3ff0a040f8"/>
      <w:bookmarkEnd w:id="21"/>
      <w:bookmarkEnd w:id="26"/>
      <w:r>
        <w:t>8. Portfolio-Level Results</w:t>
      </w:r>
    </w:p>
    <w:p w14:paraId="7A65166B" w14:textId="77777777" w:rsidR="00926DA3" w:rsidRDefault="00000000">
      <w:pPr>
        <w:pStyle w:val="FirstParagraph"/>
      </w:pPr>
      <w:r>
        <w:t>The main totals reconcile across the portfolio and the segment summary tables.</w:t>
      </w:r>
    </w:p>
    <w:tbl>
      <w:tblPr>
        <w:tblStyle w:val="Table"/>
        <w:tblW w:w="0" w:type="auto"/>
        <w:jc w:val="center"/>
        <w:tblLook w:val="0020" w:firstRow="1" w:lastRow="0" w:firstColumn="0" w:lastColumn="0" w:noHBand="0" w:noVBand="0"/>
      </w:tblPr>
      <w:tblGrid>
        <w:gridCol w:w="1346"/>
        <w:gridCol w:w="1379"/>
      </w:tblGrid>
      <w:tr w:rsidR="00926DA3" w14:paraId="1D66BD83"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1319F804" w14:textId="77777777" w:rsidR="00926DA3" w:rsidRDefault="00000000">
            <w:pPr>
              <w:pStyle w:val="Compact"/>
              <w:spacing w:before="0" w:after="0" w:line="240" w:lineRule="auto"/>
            </w:pPr>
            <w:r>
              <w:rPr>
                <w:b/>
                <w:color w:val="17365D"/>
                <w:sz w:val="16"/>
              </w:rPr>
              <w:t>Measure</w:t>
            </w:r>
          </w:p>
        </w:tc>
        <w:tc>
          <w:tcPr>
            <w:tcW w:w="0" w:type="auto"/>
            <w:shd w:val="clear" w:color="auto" w:fill="DCE6F1"/>
            <w:vAlign w:val="center"/>
          </w:tcPr>
          <w:p w14:paraId="664C6FB7" w14:textId="77777777" w:rsidR="00926DA3" w:rsidRDefault="00000000">
            <w:pPr>
              <w:pStyle w:val="Compact"/>
              <w:spacing w:before="0" w:after="0" w:line="240" w:lineRule="auto"/>
              <w:jc w:val="right"/>
            </w:pPr>
            <w:r>
              <w:rPr>
                <w:b/>
                <w:color w:val="17365D"/>
                <w:sz w:val="16"/>
              </w:rPr>
              <w:t>Portfolio total</w:t>
            </w:r>
          </w:p>
        </w:tc>
      </w:tr>
      <w:tr w:rsidR="00926DA3" w14:paraId="00879C24" w14:textId="77777777" w:rsidTr="00926DA3">
        <w:trPr>
          <w:jc w:val="center"/>
        </w:trPr>
        <w:tc>
          <w:tcPr>
            <w:tcW w:w="0" w:type="auto"/>
            <w:shd w:val="clear" w:color="auto" w:fill="FFFFFF"/>
            <w:vAlign w:val="center"/>
          </w:tcPr>
          <w:p w14:paraId="09811200" w14:textId="77777777" w:rsidR="00926DA3" w:rsidRDefault="00000000">
            <w:pPr>
              <w:pStyle w:val="Compact"/>
              <w:spacing w:before="0" w:after="0" w:line="240" w:lineRule="auto"/>
            </w:pPr>
            <w:r>
              <w:rPr>
                <w:sz w:val="16"/>
              </w:rPr>
              <w:t>Records</w:t>
            </w:r>
          </w:p>
        </w:tc>
        <w:tc>
          <w:tcPr>
            <w:tcW w:w="0" w:type="auto"/>
            <w:shd w:val="clear" w:color="auto" w:fill="FFFFFF"/>
            <w:vAlign w:val="center"/>
          </w:tcPr>
          <w:p w14:paraId="379C4173" w14:textId="77777777" w:rsidR="00926DA3" w:rsidRDefault="00000000">
            <w:pPr>
              <w:pStyle w:val="Compact"/>
              <w:spacing w:before="0" w:after="0" w:line="240" w:lineRule="auto"/>
              <w:jc w:val="right"/>
            </w:pPr>
            <w:r>
              <w:rPr>
                <w:sz w:val="16"/>
              </w:rPr>
              <w:t>354,140</w:t>
            </w:r>
          </w:p>
        </w:tc>
      </w:tr>
      <w:tr w:rsidR="00926DA3" w14:paraId="1F2B3779" w14:textId="77777777" w:rsidTr="00926DA3">
        <w:trPr>
          <w:jc w:val="center"/>
        </w:trPr>
        <w:tc>
          <w:tcPr>
            <w:tcW w:w="0" w:type="auto"/>
            <w:shd w:val="clear" w:color="auto" w:fill="EAF1F7"/>
            <w:vAlign w:val="center"/>
          </w:tcPr>
          <w:p w14:paraId="6D7DCFDE" w14:textId="77777777" w:rsidR="00926DA3" w:rsidRDefault="00000000">
            <w:pPr>
              <w:pStyle w:val="Compact"/>
              <w:spacing w:before="0" w:after="0" w:line="240" w:lineRule="auto"/>
            </w:pPr>
            <w:r>
              <w:rPr>
                <w:sz w:val="16"/>
              </w:rPr>
              <w:t>Unique insureds</w:t>
            </w:r>
          </w:p>
        </w:tc>
        <w:tc>
          <w:tcPr>
            <w:tcW w:w="0" w:type="auto"/>
            <w:shd w:val="clear" w:color="auto" w:fill="EAF1F7"/>
            <w:vAlign w:val="center"/>
          </w:tcPr>
          <w:p w14:paraId="0E9C59BC" w14:textId="77777777" w:rsidR="00926DA3" w:rsidRDefault="00000000">
            <w:pPr>
              <w:pStyle w:val="Compact"/>
              <w:spacing w:before="0" w:after="0" w:line="240" w:lineRule="auto"/>
              <w:jc w:val="right"/>
            </w:pPr>
            <w:r>
              <w:rPr>
                <w:sz w:val="16"/>
              </w:rPr>
              <w:t>185,678</w:t>
            </w:r>
          </w:p>
        </w:tc>
      </w:tr>
      <w:tr w:rsidR="00926DA3" w14:paraId="712D3AC4" w14:textId="77777777" w:rsidTr="00926DA3">
        <w:trPr>
          <w:jc w:val="center"/>
        </w:trPr>
        <w:tc>
          <w:tcPr>
            <w:tcW w:w="0" w:type="auto"/>
            <w:shd w:val="clear" w:color="auto" w:fill="FFFFFF"/>
            <w:vAlign w:val="center"/>
          </w:tcPr>
          <w:p w14:paraId="57FBDCF2" w14:textId="77777777" w:rsidR="00926DA3" w:rsidRDefault="00000000">
            <w:pPr>
              <w:pStyle w:val="Compact"/>
              <w:spacing w:before="0" w:after="0" w:line="240" w:lineRule="auto"/>
            </w:pPr>
            <w:r>
              <w:rPr>
                <w:sz w:val="16"/>
              </w:rPr>
              <w:t>Premium</w:t>
            </w:r>
          </w:p>
        </w:tc>
        <w:tc>
          <w:tcPr>
            <w:tcW w:w="0" w:type="auto"/>
            <w:shd w:val="clear" w:color="auto" w:fill="FFFFFF"/>
            <w:vAlign w:val="center"/>
          </w:tcPr>
          <w:p w14:paraId="74580E65" w14:textId="77777777" w:rsidR="00926DA3" w:rsidRDefault="00000000">
            <w:pPr>
              <w:pStyle w:val="Compact"/>
              <w:spacing w:before="0" w:after="0" w:line="240" w:lineRule="auto"/>
              <w:jc w:val="right"/>
            </w:pPr>
            <w:r>
              <w:rPr>
                <w:sz w:val="16"/>
              </w:rPr>
              <w:t>€105,079,669.43</w:t>
            </w:r>
          </w:p>
        </w:tc>
      </w:tr>
      <w:tr w:rsidR="00926DA3" w14:paraId="53B7F516" w14:textId="77777777" w:rsidTr="00926DA3">
        <w:trPr>
          <w:jc w:val="center"/>
        </w:trPr>
        <w:tc>
          <w:tcPr>
            <w:tcW w:w="0" w:type="auto"/>
            <w:shd w:val="clear" w:color="auto" w:fill="EAF1F7"/>
            <w:vAlign w:val="center"/>
          </w:tcPr>
          <w:p w14:paraId="6F3457A1" w14:textId="77777777" w:rsidR="00926DA3" w:rsidRDefault="00000000">
            <w:pPr>
              <w:pStyle w:val="Compact"/>
              <w:spacing w:before="0" w:after="0" w:line="240" w:lineRule="auto"/>
            </w:pPr>
            <w:r>
              <w:rPr>
                <w:sz w:val="16"/>
              </w:rPr>
              <w:t>Exposure</w:t>
            </w:r>
          </w:p>
        </w:tc>
        <w:tc>
          <w:tcPr>
            <w:tcW w:w="0" w:type="auto"/>
            <w:shd w:val="clear" w:color="auto" w:fill="EAF1F7"/>
            <w:vAlign w:val="center"/>
          </w:tcPr>
          <w:p w14:paraId="4612A104" w14:textId="77777777" w:rsidR="00926DA3" w:rsidRDefault="00000000">
            <w:pPr>
              <w:pStyle w:val="Compact"/>
              <w:spacing w:before="0" w:after="0" w:line="240" w:lineRule="auto"/>
              <w:jc w:val="right"/>
            </w:pPr>
            <w:r>
              <w:rPr>
                <w:sz w:val="16"/>
              </w:rPr>
              <w:t>250,325.8986</w:t>
            </w:r>
          </w:p>
        </w:tc>
      </w:tr>
      <w:tr w:rsidR="00926DA3" w14:paraId="1164920C" w14:textId="77777777" w:rsidTr="00926DA3">
        <w:trPr>
          <w:jc w:val="center"/>
        </w:trPr>
        <w:tc>
          <w:tcPr>
            <w:tcW w:w="0" w:type="auto"/>
            <w:shd w:val="clear" w:color="auto" w:fill="FFFFFF"/>
            <w:vAlign w:val="center"/>
          </w:tcPr>
          <w:p w14:paraId="534236A4" w14:textId="77777777" w:rsidR="00926DA3" w:rsidRDefault="00000000">
            <w:pPr>
              <w:pStyle w:val="Compact"/>
              <w:spacing w:before="0" w:after="0" w:line="240" w:lineRule="auto"/>
            </w:pPr>
            <w:r>
              <w:rPr>
                <w:sz w:val="16"/>
              </w:rPr>
              <w:t>Claims</w:t>
            </w:r>
          </w:p>
        </w:tc>
        <w:tc>
          <w:tcPr>
            <w:tcW w:w="0" w:type="auto"/>
            <w:shd w:val="clear" w:color="auto" w:fill="FFFFFF"/>
            <w:vAlign w:val="center"/>
          </w:tcPr>
          <w:p w14:paraId="2E370FC4" w14:textId="77777777" w:rsidR="00926DA3" w:rsidRDefault="00000000">
            <w:pPr>
              <w:pStyle w:val="Compact"/>
              <w:spacing w:before="0" w:after="0" w:line="240" w:lineRule="auto"/>
              <w:jc w:val="right"/>
            </w:pPr>
            <w:r>
              <w:rPr>
                <w:sz w:val="16"/>
              </w:rPr>
              <w:t>77,099</w:t>
            </w:r>
          </w:p>
        </w:tc>
      </w:tr>
      <w:tr w:rsidR="00926DA3" w14:paraId="2C2D7975" w14:textId="77777777" w:rsidTr="00926DA3">
        <w:trPr>
          <w:jc w:val="center"/>
        </w:trPr>
        <w:tc>
          <w:tcPr>
            <w:tcW w:w="0" w:type="auto"/>
            <w:shd w:val="clear" w:color="auto" w:fill="EAF1F7"/>
            <w:vAlign w:val="center"/>
          </w:tcPr>
          <w:p w14:paraId="5A43808B" w14:textId="77777777" w:rsidR="00926DA3" w:rsidRDefault="00000000">
            <w:pPr>
              <w:pStyle w:val="Compact"/>
              <w:spacing w:before="0" w:after="0" w:line="240" w:lineRule="auto"/>
            </w:pPr>
            <w:r>
              <w:rPr>
                <w:sz w:val="16"/>
              </w:rPr>
              <w:t>Incurred</w:t>
            </w:r>
          </w:p>
        </w:tc>
        <w:tc>
          <w:tcPr>
            <w:tcW w:w="0" w:type="auto"/>
            <w:shd w:val="clear" w:color="auto" w:fill="EAF1F7"/>
            <w:vAlign w:val="center"/>
          </w:tcPr>
          <w:p w14:paraId="6AA73873" w14:textId="77777777" w:rsidR="00926DA3" w:rsidRDefault="00000000">
            <w:pPr>
              <w:pStyle w:val="Compact"/>
              <w:spacing w:before="0" w:after="0" w:line="240" w:lineRule="auto"/>
              <w:jc w:val="right"/>
            </w:pPr>
            <w:r>
              <w:rPr>
                <w:sz w:val="16"/>
              </w:rPr>
              <w:t>€73,864,810.69</w:t>
            </w:r>
          </w:p>
        </w:tc>
      </w:tr>
    </w:tbl>
    <w:p w14:paraId="679943A2" w14:textId="77777777" w:rsidR="00926DA3" w:rsidRDefault="00000000">
      <w:pPr>
        <w:pStyle w:val="BodyText"/>
      </w:pPr>
      <w:r>
        <w:t>The sum of premium, claims, incurred and exposure across the policy-type and age-band tables matches the portfolio-level totals at the displayed precision.</w:t>
      </w:r>
    </w:p>
    <w:p w14:paraId="7DC49EA6" w14:textId="77777777" w:rsidR="00926DA3" w:rsidRDefault="00000000">
      <w:pPr>
        <w:pStyle w:val="Heading2"/>
      </w:pPr>
      <w:bookmarkStart w:id="28" w:name="X4d41f94795a60550dc97eff3edf5fcd44bbc600"/>
      <w:bookmarkEnd w:id="27"/>
      <w:r>
        <w:t>9. Annual Portfolio Analysis</w:t>
      </w:r>
    </w:p>
    <w:p w14:paraId="7B074FB8" w14:textId="77777777" w:rsidR="00926DA3" w:rsidRDefault="00000000">
      <w:pPr>
        <w:pStyle w:val="Heading3"/>
      </w:pPr>
      <w:bookmarkStart w:id="29" w:name="annual-totals"/>
      <w:r>
        <w:t>Annual totals</w:t>
      </w:r>
    </w:p>
    <w:tbl>
      <w:tblPr>
        <w:tblStyle w:val="Table"/>
        <w:tblW w:w="9576" w:type="dxa"/>
        <w:jc w:val="center"/>
        <w:tblLayout w:type="fixed"/>
        <w:tblLook w:val="0020" w:firstRow="1" w:lastRow="0" w:firstColumn="0" w:lastColumn="0" w:noHBand="0" w:noVBand="0"/>
      </w:tblPr>
      <w:tblGrid>
        <w:gridCol w:w="836"/>
        <w:gridCol w:w="1296"/>
        <w:gridCol w:w="2232"/>
        <w:gridCol w:w="1728"/>
        <w:gridCol w:w="1238"/>
        <w:gridCol w:w="2246"/>
      </w:tblGrid>
      <w:tr w:rsidR="00926DA3" w14:paraId="18FB8D3C"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835" w:type="dxa"/>
            <w:shd w:val="clear" w:color="auto" w:fill="DCE6F1"/>
            <w:vAlign w:val="center"/>
          </w:tcPr>
          <w:p w14:paraId="628A4B24" w14:textId="77777777" w:rsidR="00926DA3" w:rsidRDefault="00000000">
            <w:pPr>
              <w:pStyle w:val="Compact"/>
              <w:spacing w:before="0" w:after="0" w:line="240" w:lineRule="auto"/>
            </w:pPr>
            <w:r>
              <w:rPr>
                <w:b/>
                <w:color w:val="17365D"/>
                <w:sz w:val="16"/>
              </w:rPr>
              <w:t>Year</w:t>
            </w:r>
          </w:p>
        </w:tc>
        <w:tc>
          <w:tcPr>
            <w:tcW w:w="1296" w:type="dxa"/>
            <w:shd w:val="clear" w:color="auto" w:fill="DCE6F1"/>
            <w:vAlign w:val="center"/>
          </w:tcPr>
          <w:p w14:paraId="6E71834F" w14:textId="77777777" w:rsidR="00926DA3" w:rsidRDefault="00000000">
            <w:pPr>
              <w:pStyle w:val="Compact"/>
              <w:spacing w:before="0" w:after="0" w:line="240" w:lineRule="auto"/>
              <w:jc w:val="right"/>
            </w:pPr>
            <w:r>
              <w:rPr>
                <w:b/>
                <w:color w:val="17365D"/>
                <w:sz w:val="16"/>
              </w:rPr>
              <w:t>Records</w:t>
            </w:r>
          </w:p>
        </w:tc>
        <w:tc>
          <w:tcPr>
            <w:tcW w:w="2232" w:type="dxa"/>
            <w:shd w:val="clear" w:color="auto" w:fill="DCE6F1"/>
            <w:vAlign w:val="center"/>
          </w:tcPr>
          <w:p w14:paraId="13C768BC" w14:textId="77777777" w:rsidR="00926DA3" w:rsidRDefault="00000000">
            <w:pPr>
              <w:pStyle w:val="Compact"/>
              <w:spacing w:before="0" w:after="0" w:line="240" w:lineRule="auto"/>
              <w:jc w:val="right"/>
            </w:pPr>
            <w:r>
              <w:rPr>
                <w:b/>
                <w:color w:val="17365D"/>
                <w:sz w:val="16"/>
              </w:rPr>
              <w:t>Premium</w:t>
            </w:r>
          </w:p>
        </w:tc>
        <w:tc>
          <w:tcPr>
            <w:tcW w:w="1728" w:type="dxa"/>
            <w:shd w:val="clear" w:color="auto" w:fill="DCE6F1"/>
            <w:vAlign w:val="center"/>
          </w:tcPr>
          <w:p w14:paraId="6409B1A9" w14:textId="77777777" w:rsidR="00926DA3" w:rsidRDefault="00000000">
            <w:pPr>
              <w:pStyle w:val="Compact"/>
              <w:spacing w:before="0" w:after="0" w:line="240" w:lineRule="auto"/>
              <w:jc w:val="right"/>
            </w:pPr>
            <w:r>
              <w:rPr>
                <w:b/>
                <w:color w:val="17365D"/>
                <w:sz w:val="16"/>
              </w:rPr>
              <w:t>Exposure</w:t>
            </w:r>
          </w:p>
        </w:tc>
        <w:tc>
          <w:tcPr>
            <w:tcW w:w="1238" w:type="dxa"/>
            <w:shd w:val="clear" w:color="auto" w:fill="DCE6F1"/>
            <w:vAlign w:val="center"/>
          </w:tcPr>
          <w:p w14:paraId="62F19787" w14:textId="77777777" w:rsidR="00926DA3" w:rsidRDefault="00000000">
            <w:pPr>
              <w:pStyle w:val="Compact"/>
              <w:spacing w:before="0" w:after="0" w:line="240" w:lineRule="auto"/>
              <w:jc w:val="right"/>
            </w:pPr>
            <w:r>
              <w:rPr>
                <w:b/>
                <w:color w:val="17365D"/>
                <w:sz w:val="16"/>
              </w:rPr>
              <w:t>Claims</w:t>
            </w:r>
          </w:p>
        </w:tc>
        <w:tc>
          <w:tcPr>
            <w:tcW w:w="2246" w:type="dxa"/>
            <w:shd w:val="clear" w:color="auto" w:fill="DCE6F1"/>
            <w:vAlign w:val="center"/>
          </w:tcPr>
          <w:p w14:paraId="694F0EE6" w14:textId="77777777" w:rsidR="00926DA3" w:rsidRDefault="00000000">
            <w:pPr>
              <w:pStyle w:val="Compact"/>
              <w:spacing w:before="0" w:after="0" w:line="240" w:lineRule="auto"/>
              <w:jc w:val="right"/>
            </w:pPr>
            <w:r>
              <w:rPr>
                <w:b/>
                <w:color w:val="17365D"/>
                <w:sz w:val="16"/>
              </w:rPr>
              <w:t>Incurred</w:t>
            </w:r>
          </w:p>
        </w:tc>
      </w:tr>
      <w:tr w:rsidR="00926DA3" w14:paraId="6CE3F1DB" w14:textId="77777777" w:rsidTr="00926DA3">
        <w:trPr>
          <w:jc w:val="center"/>
        </w:trPr>
        <w:tc>
          <w:tcPr>
            <w:tcW w:w="835" w:type="dxa"/>
            <w:shd w:val="clear" w:color="auto" w:fill="FFFFFF"/>
            <w:vAlign w:val="center"/>
          </w:tcPr>
          <w:p w14:paraId="0565FE0F" w14:textId="77777777" w:rsidR="00926DA3" w:rsidRDefault="00000000">
            <w:pPr>
              <w:pStyle w:val="Compact"/>
              <w:spacing w:before="0" w:after="0" w:line="240" w:lineRule="auto"/>
            </w:pPr>
            <w:r>
              <w:rPr>
                <w:sz w:val="16"/>
              </w:rPr>
              <w:t>2022</w:t>
            </w:r>
          </w:p>
        </w:tc>
        <w:tc>
          <w:tcPr>
            <w:tcW w:w="1296" w:type="dxa"/>
            <w:shd w:val="clear" w:color="auto" w:fill="FFFFFF"/>
            <w:vAlign w:val="center"/>
          </w:tcPr>
          <w:p w14:paraId="34D02EF6" w14:textId="77777777" w:rsidR="00926DA3" w:rsidRDefault="00000000">
            <w:pPr>
              <w:pStyle w:val="Compact"/>
              <w:spacing w:before="0" w:after="0" w:line="240" w:lineRule="auto"/>
              <w:jc w:val="right"/>
            </w:pPr>
            <w:r>
              <w:rPr>
                <w:sz w:val="16"/>
              </w:rPr>
              <w:t>67,172</w:t>
            </w:r>
          </w:p>
        </w:tc>
        <w:tc>
          <w:tcPr>
            <w:tcW w:w="2232" w:type="dxa"/>
            <w:shd w:val="clear" w:color="auto" w:fill="FFFFFF"/>
            <w:vAlign w:val="center"/>
          </w:tcPr>
          <w:p w14:paraId="31A65EF9" w14:textId="77777777" w:rsidR="00926DA3" w:rsidRDefault="00000000">
            <w:pPr>
              <w:pStyle w:val="Compact"/>
              <w:spacing w:before="0" w:after="0" w:line="240" w:lineRule="auto"/>
              <w:jc w:val="right"/>
            </w:pPr>
            <w:r>
              <w:rPr>
                <w:sz w:val="16"/>
              </w:rPr>
              <w:t>€18,697,928.34</w:t>
            </w:r>
          </w:p>
        </w:tc>
        <w:tc>
          <w:tcPr>
            <w:tcW w:w="1728" w:type="dxa"/>
            <w:shd w:val="clear" w:color="auto" w:fill="FFFFFF"/>
            <w:vAlign w:val="center"/>
          </w:tcPr>
          <w:p w14:paraId="5696347F" w14:textId="77777777" w:rsidR="00926DA3" w:rsidRDefault="00000000">
            <w:pPr>
              <w:pStyle w:val="Compact"/>
              <w:spacing w:before="0" w:after="0" w:line="240" w:lineRule="auto"/>
              <w:jc w:val="right"/>
            </w:pPr>
            <w:r>
              <w:rPr>
                <w:sz w:val="16"/>
              </w:rPr>
              <w:t>41,912.50</w:t>
            </w:r>
          </w:p>
        </w:tc>
        <w:tc>
          <w:tcPr>
            <w:tcW w:w="1238" w:type="dxa"/>
            <w:shd w:val="clear" w:color="auto" w:fill="FFFFFF"/>
            <w:vAlign w:val="center"/>
          </w:tcPr>
          <w:p w14:paraId="5B68D542" w14:textId="77777777" w:rsidR="00926DA3" w:rsidRDefault="00000000">
            <w:pPr>
              <w:pStyle w:val="Compact"/>
              <w:spacing w:before="0" w:after="0" w:line="240" w:lineRule="auto"/>
              <w:jc w:val="right"/>
            </w:pPr>
            <w:r>
              <w:rPr>
                <w:sz w:val="16"/>
              </w:rPr>
              <w:t>12,665</w:t>
            </w:r>
          </w:p>
        </w:tc>
        <w:tc>
          <w:tcPr>
            <w:tcW w:w="2246" w:type="dxa"/>
            <w:shd w:val="clear" w:color="auto" w:fill="FFFFFF"/>
            <w:vAlign w:val="center"/>
          </w:tcPr>
          <w:p w14:paraId="5FCA3F1C" w14:textId="77777777" w:rsidR="00926DA3" w:rsidRDefault="00000000">
            <w:pPr>
              <w:pStyle w:val="Compact"/>
              <w:spacing w:before="0" w:after="0" w:line="240" w:lineRule="auto"/>
              <w:jc w:val="right"/>
            </w:pPr>
            <w:r>
              <w:rPr>
                <w:sz w:val="16"/>
              </w:rPr>
              <w:t>€12,270,105.06</w:t>
            </w:r>
          </w:p>
        </w:tc>
      </w:tr>
      <w:tr w:rsidR="00926DA3" w14:paraId="46D93819" w14:textId="77777777" w:rsidTr="00926DA3">
        <w:trPr>
          <w:jc w:val="center"/>
        </w:trPr>
        <w:tc>
          <w:tcPr>
            <w:tcW w:w="835" w:type="dxa"/>
            <w:shd w:val="clear" w:color="auto" w:fill="EAF1F7"/>
            <w:vAlign w:val="center"/>
          </w:tcPr>
          <w:p w14:paraId="7FC252D8" w14:textId="77777777" w:rsidR="00926DA3" w:rsidRDefault="00000000">
            <w:pPr>
              <w:pStyle w:val="Compact"/>
              <w:spacing w:before="0" w:after="0" w:line="240" w:lineRule="auto"/>
            </w:pPr>
            <w:r>
              <w:rPr>
                <w:sz w:val="16"/>
              </w:rPr>
              <w:t>2023</w:t>
            </w:r>
          </w:p>
        </w:tc>
        <w:tc>
          <w:tcPr>
            <w:tcW w:w="1296" w:type="dxa"/>
            <w:shd w:val="clear" w:color="auto" w:fill="EAF1F7"/>
            <w:vAlign w:val="center"/>
          </w:tcPr>
          <w:p w14:paraId="5CF12513" w14:textId="77777777" w:rsidR="00926DA3" w:rsidRDefault="00000000">
            <w:pPr>
              <w:pStyle w:val="Compact"/>
              <w:spacing w:before="0" w:after="0" w:line="240" w:lineRule="auto"/>
              <w:jc w:val="right"/>
            </w:pPr>
            <w:r>
              <w:rPr>
                <w:sz w:val="16"/>
              </w:rPr>
              <w:t>118,835</w:t>
            </w:r>
          </w:p>
        </w:tc>
        <w:tc>
          <w:tcPr>
            <w:tcW w:w="2232" w:type="dxa"/>
            <w:shd w:val="clear" w:color="auto" w:fill="EAF1F7"/>
            <w:vAlign w:val="center"/>
          </w:tcPr>
          <w:p w14:paraId="2A282671" w14:textId="77777777" w:rsidR="00926DA3" w:rsidRDefault="00000000">
            <w:pPr>
              <w:pStyle w:val="Compact"/>
              <w:spacing w:before="0" w:after="0" w:line="240" w:lineRule="auto"/>
              <w:jc w:val="right"/>
            </w:pPr>
            <w:r>
              <w:rPr>
                <w:sz w:val="16"/>
              </w:rPr>
              <w:t>€35,344,308.08</w:t>
            </w:r>
          </w:p>
        </w:tc>
        <w:tc>
          <w:tcPr>
            <w:tcW w:w="1728" w:type="dxa"/>
            <w:shd w:val="clear" w:color="auto" w:fill="EAF1F7"/>
            <w:vAlign w:val="center"/>
          </w:tcPr>
          <w:p w14:paraId="61577D0A" w14:textId="77777777" w:rsidR="00926DA3" w:rsidRDefault="00000000">
            <w:pPr>
              <w:pStyle w:val="Compact"/>
              <w:spacing w:before="0" w:after="0" w:line="240" w:lineRule="auto"/>
              <w:jc w:val="right"/>
            </w:pPr>
            <w:r>
              <w:rPr>
                <w:sz w:val="16"/>
              </w:rPr>
              <w:t>82,399.04</w:t>
            </w:r>
          </w:p>
        </w:tc>
        <w:tc>
          <w:tcPr>
            <w:tcW w:w="1238" w:type="dxa"/>
            <w:shd w:val="clear" w:color="auto" w:fill="EAF1F7"/>
            <w:vAlign w:val="center"/>
          </w:tcPr>
          <w:p w14:paraId="7464C71D" w14:textId="77777777" w:rsidR="00926DA3" w:rsidRDefault="00000000">
            <w:pPr>
              <w:pStyle w:val="Compact"/>
              <w:spacing w:before="0" w:after="0" w:line="240" w:lineRule="auto"/>
              <w:jc w:val="right"/>
            </w:pPr>
            <w:r>
              <w:rPr>
                <w:sz w:val="16"/>
              </w:rPr>
              <w:t>25,158</w:t>
            </w:r>
          </w:p>
        </w:tc>
        <w:tc>
          <w:tcPr>
            <w:tcW w:w="2246" w:type="dxa"/>
            <w:shd w:val="clear" w:color="auto" w:fill="EAF1F7"/>
            <w:vAlign w:val="center"/>
          </w:tcPr>
          <w:p w14:paraId="5937A59C" w14:textId="77777777" w:rsidR="00926DA3" w:rsidRDefault="00000000">
            <w:pPr>
              <w:pStyle w:val="Compact"/>
              <w:spacing w:before="0" w:after="0" w:line="240" w:lineRule="auto"/>
              <w:jc w:val="right"/>
            </w:pPr>
            <w:r>
              <w:rPr>
                <w:sz w:val="16"/>
              </w:rPr>
              <w:t>€23,488,354.35</w:t>
            </w:r>
          </w:p>
        </w:tc>
      </w:tr>
      <w:tr w:rsidR="00926DA3" w14:paraId="2CF7A73C" w14:textId="77777777" w:rsidTr="00926DA3">
        <w:trPr>
          <w:jc w:val="center"/>
        </w:trPr>
        <w:tc>
          <w:tcPr>
            <w:tcW w:w="835" w:type="dxa"/>
            <w:shd w:val="clear" w:color="auto" w:fill="FFFFFF"/>
            <w:vAlign w:val="center"/>
          </w:tcPr>
          <w:p w14:paraId="1649FC8A" w14:textId="77777777" w:rsidR="00926DA3" w:rsidRDefault="00000000">
            <w:pPr>
              <w:pStyle w:val="Compact"/>
              <w:spacing w:before="0" w:after="0" w:line="240" w:lineRule="auto"/>
            </w:pPr>
            <w:r>
              <w:rPr>
                <w:sz w:val="16"/>
              </w:rPr>
              <w:t>2024</w:t>
            </w:r>
          </w:p>
        </w:tc>
        <w:tc>
          <w:tcPr>
            <w:tcW w:w="1296" w:type="dxa"/>
            <w:shd w:val="clear" w:color="auto" w:fill="FFFFFF"/>
            <w:vAlign w:val="center"/>
          </w:tcPr>
          <w:p w14:paraId="2F69EB5D" w14:textId="77777777" w:rsidR="00926DA3" w:rsidRDefault="00000000">
            <w:pPr>
              <w:pStyle w:val="Compact"/>
              <w:spacing w:before="0" w:after="0" w:line="240" w:lineRule="auto"/>
              <w:jc w:val="right"/>
            </w:pPr>
            <w:r>
              <w:rPr>
                <w:sz w:val="16"/>
              </w:rPr>
              <w:t>168,133</w:t>
            </w:r>
          </w:p>
        </w:tc>
        <w:tc>
          <w:tcPr>
            <w:tcW w:w="2232" w:type="dxa"/>
            <w:shd w:val="clear" w:color="auto" w:fill="FFFFFF"/>
            <w:vAlign w:val="center"/>
          </w:tcPr>
          <w:p w14:paraId="0D770F3A" w14:textId="77777777" w:rsidR="00926DA3" w:rsidRDefault="00000000">
            <w:pPr>
              <w:pStyle w:val="Compact"/>
              <w:spacing w:before="0" w:after="0" w:line="240" w:lineRule="auto"/>
              <w:jc w:val="right"/>
            </w:pPr>
            <w:r>
              <w:rPr>
                <w:sz w:val="16"/>
              </w:rPr>
              <w:t>€51,037,433.00</w:t>
            </w:r>
          </w:p>
        </w:tc>
        <w:tc>
          <w:tcPr>
            <w:tcW w:w="1728" w:type="dxa"/>
            <w:shd w:val="clear" w:color="auto" w:fill="FFFFFF"/>
            <w:vAlign w:val="center"/>
          </w:tcPr>
          <w:p w14:paraId="2B8FDFA4" w14:textId="77777777" w:rsidR="00926DA3" w:rsidRDefault="00000000">
            <w:pPr>
              <w:pStyle w:val="Compact"/>
              <w:spacing w:before="0" w:after="0" w:line="240" w:lineRule="auto"/>
              <w:jc w:val="right"/>
            </w:pPr>
            <w:r>
              <w:rPr>
                <w:sz w:val="16"/>
              </w:rPr>
              <w:t>126,014.36</w:t>
            </w:r>
          </w:p>
        </w:tc>
        <w:tc>
          <w:tcPr>
            <w:tcW w:w="1238" w:type="dxa"/>
            <w:shd w:val="clear" w:color="auto" w:fill="FFFFFF"/>
            <w:vAlign w:val="center"/>
          </w:tcPr>
          <w:p w14:paraId="49835990" w14:textId="77777777" w:rsidR="00926DA3" w:rsidRDefault="00000000">
            <w:pPr>
              <w:pStyle w:val="Compact"/>
              <w:spacing w:before="0" w:after="0" w:line="240" w:lineRule="auto"/>
              <w:jc w:val="right"/>
            </w:pPr>
            <w:r>
              <w:rPr>
                <w:sz w:val="16"/>
              </w:rPr>
              <w:t>39,276</w:t>
            </w:r>
          </w:p>
        </w:tc>
        <w:tc>
          <w:tcPr>
            <w:tcW w:w="2246" w:type="dxa"/>
            <w:shd w:val="clear" w:color="auto" w:fill="FFFFFF"/>
            <w:vAlign w:val="center"/>
          </w:tcPr>
          <w:p w14:paraId="4F0FD1FD" w14:textId="77777777" w:rsidR="00926DA3" w:rsidRDefault="00000000">
            <w:pPr>
              <w:pStyle w:val="Compact"/>
              <w:spacing w:before="0" w:after="0" w:line="240" w:lineRule="auto"/>
              <w:jc w:val="right"/>
            </w:pPr>
            <w:r>
              <w:rPr>
                <w:sz w:val="16"/>
              </w:rPr>
              <w:t>€38,106,351.28</w:t>
            </w:r>
          </w:p>
        </w:tc>
      </w:tr>
      <w:tr w:rsidR="00926DA3" w14:paraId="6052741F" w14:textId="77777777" w:rsidTr="00926DA3">
        <w:trPr>
          <w:jc w:val="center"/>
        </w:trPr>
        <w:tc>
          <w:tcPr>
            <w:tcW w:w="835" w:type="dxa"/>
            <w:shd w:val="clear" w:color="auto" w:fill="EAF1F7"/>
            <w:vAlign w:val="center"/>
          </w:tcPr>
          <w:p w14:paraId="33D777D9" w14:textId="77777777" w:rsidR="00926DA3" w:rsidRDefault="00000000">
            <w:pPr>
              <w:pStyle w:val="Compact"/>
              <w:spacing w:before="0" w:after="0" w:line="240" w:lineRule="auto"/>
            </w:pPr>
            <w:r>
              <w:rPr>
                <w:b/>
                <w:bCs/>
                <w:sz w:val="16"/>
              </w:rPr>
              <w:t>Total</w:t>
            </w:r>
          </w:p>
        </w:tc>
        <w:tc>
          <w:tcPr>
            <w:tcW w:w="1296" w:type="dxa"/>
            <w:shd w:val="clear" w:color="auto" w:fill="EAF1F7"/>
            <w:vAlign w:val="center"/>
          </w:tcPr>
          <w:p w14:paraId="6C1D8B82" w14:textId="77777777" w:rsidR="00926DA3" w:rsidRDefault="00000000">
            <w:pPr>
              <w:pStyle w:val="Compact"/>
              <w:spacing w:before="0" w:after="0" w:line="240" w:lineRule="auto"/>
              <w:jc w:val="right"/>
            </w:pPr>
            <w:r>
              <w:rPr>
                <w:b/>
                <w:bCs/>
                <w:sz w:val="16"/>
              </w:rPr>
              <w:t>354,140</w:t>
            </w:r>
          </w:p>
        </w:tc>
        <w:tc>
          <w:tcPr>
            <w:tcW w:w="2232" w:type="dxa"/>
            <w:shd w:val="clear" w:color="auto" w:fill="EAF1F7"/>
            <w:vAlign w:val="center"/>
          </w:tcPr>
          <w:p w14:paraId="447DE599" w14:textId="77777777" w:rsidR="00926DA3" w:rsidRDefault="00000000">
            <w:pPr>
              <w:pStyle w:val="Compact"/>
              <w:spacing w:before="0" w:after="0" w:line="240" w:lineRule="auto"/>
              <w:jc w:val="right"/>
            </w:pPr>
            <w:r>
              <w:rPr>
                <w:b/>
                <w:bCs/>
                <w:sz w:val="16"/>
              </w:rPr>
              <w:t>€105,079,669.43</w:t>
            </w:r>
          </w:p>
        </w:tc>
        <w:tc>
          <w:tcPr>
            <w:tcW w:w="1728" w:type="dxa"/>
            <w:shd w:val="clear" w:color="auto" w:fill="EAF1F7"/>
            <w:vAlign w:val="center"/>
          </w:tcPr>
          <w:p w14:paraId="2CDE03A9" w14:textId="77777777" w:rsidR="00926DA3" w:rsidRDefault="00000000">
            <w:pPr>
              <w:pStyle w:val="Compact"/>
              <w:spacing w:before="0" w:after="0" w:line="240" w:lineRule="auto"/>
              <w:jc w:val="right"/>
            </w:pPr>
            <w:r>
              <w:rPr>
                <w:b/>
                <w:bCs/>
                <w:sz w:val="16"/>
              </w:rPr>
              <w:t>250,325.90</w:t>
            </w:r>
          </w:p>
        </w:tc>
        <w:tc>
          <w:tcPr>
            <w:tcW w:w="1238" w:type="dxa"/>
            <w:shd w:val="clear" w:color="auto" w:fill="EAF1F7"/>
            <w:vAlign w:val="center"/>
          </w:tcPr>
          <w:p w14:paraId="5C3F4582" w14:textId="77777777" w:rsidR="00926DA3" w:rsidRDefault="00000000">
            <w:pPr>
              <w:pStyle w:val="Compact"/>
              <w:spacing w:before="0" w:after="0" w:line="240" w:lineRule="auto"/>
              <w:jc w:val="right"/>
            </w:pPr>
            <w:r>
              <w:rPr>
                <w:b/>
                <w:bCs/>
                <w:sz w:val="16"/>
              </w:rPr>
              <w:t>77,099</w:t>
            </w:r>
          </w:p>
        </w:tc>
        <w:tc>
          <w:tcPr>
            <w:tcW w:w="2246" w:type="dxa"/>
            <w:shd w:val="clear" w:color="auto" w:fill="EAF1F7"/>
            <w:vAlign w:val="center"/>
          </w:tcPr>
          <w:p w14:paraId="025A6146" w14:textId="77777777" w:rsidR="00926DA3" w:rsidRDefault="00000000">
            <w:pPr>
              <w:pStyle w:val="Compact"/>
              <w:spacing w:before="0" w:after="0" w:line="240" w:lineRule="auto"/>
              <w:jc w:val="right"/>
            </w:pPr>
            <w:r>
              <w:rPr>
                <w:b/>
                <w:bCs/>
                <w:sz w:val="16"/>
              </w:rPr>
              <w:t>€73,864,810.69</w:t>
            </w:r>
          </w:p>
        </w:tc>
      </w:tr>
    </w:tbl>
    <w:p w14:paraId="563DC438" w14:textId="77777777" w:rsidR="00926DA3" w:rsidRDefault="00000000">
      <w:pPr>
        <w:pStyle w:val="Heading3"/>
      </w:pPr>
      <w:bookmarkStart w:id="30" w:name="portfolio-share-by-year"/>
      <w:bookmarkEnd w:id="29"/>
      <w:r>
        <w:t>Portfolio share by year</w:t>
      </w:r>
    </w:p>
    <w:tbl>
      <w:tblPr>
        <w:tblStyle w:val="Table"/>
        <w:tblW w:w="0" w:type="auto"/>
        <w:jc w:val="center"/>
        <w:tblLook w:val="0020" w:firstRow="1" w:lastRow="0" w:firstColumn="0" w:lastColumn="0" w:noHBand="0" w:noVBand="0"/>
      </w:tblPr>
      <w:tblGrid>
        <w:gridCol w:w="582"/>
        <w:gridCol w:w="822"/>
        <w:gridCol w:w="1630"/>
      </w:tblGrid>
      <w:tr w:rsidR="00926DA3" w14:paraId="1BBDF446"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1A9D8BF6" w14:textId="77777777" w:rsidR="00926DA3" w:rsidRDefault="00000000">
            <w:pPr>
              <w:pStyle w:val="Compact"/>
              <w:spacing w:before="0" w:after="0" w:line="240" w:lineRule="auto"/>
            </w:pPr>
            <w:r>
              <w:rPr>
                <w:b/>
                <w:color w:val="17365D"/>
                <w:sz w:val="16"/>
              </w:rPr>
              <w:t>Year</w:t>
            </w:r>
          </w:p>
        </w:tc>
        <w:tc>
          <w:tcPr>
            <w:tcW w:w="0" w:type="auto"/>
            <w:shd w:val="clear" w:color="auto" w:fill="DCE6F1"/>
            <w:vAlign w:val="center"/>
          </w:tcPr>
          <w:p w14:paraId="290F1A42" w14:textId="77777777" w:rsidR="00926DA3" w:rsidRDefault="00000000">
            <w:pPr>
              <w:pStyle w:val="Compact"/>
              <w:spacing w:before="0" w:after="0" w:line="240" w:lineRule="auto"/>
              <w:jc w:val="right"/>
            </w:pPr>
            <w:r>
              <w:rPr>
                <w:b/>
                <w:color w:val="17365D"/>
                <w:sz w:val="16"/>
              </w:rPr>
              <w:t>Records</w:t>
            </w:r>
          </w:p>
        </w:tc>
        <w:tc>
          <w:tcPr>
            <w:tcW w:w="0" w:type="auto"/>
            <w:shd w:val="clear" w:color="auto" w:fill="DCE6F1"/>
            <w:vAlign w:val="center"/>
          </w:tcPr>
          <w:p w14:paraId="436F312A" w14:textId="77777777" w:rsidR="00926DA3" w:rsidRDefault="00000000">
            <w:pPr>
              <w:pStyle w:val="Compact"/>
              <w:spacing w:before="0" w:after="0" w:line="240" w:lineRule="auto"/>
              <w:jc w:val="right"/>
            </w:pPr>
            <w:r>
              <w:rPr>
                <w:b/>
                <w:color w:val="17365D"/>
                <w:sz w:val="16"/>
              </w:rPr>
              <w:t>Share of all records</w:t>
            </w:r>
          </w:p>
        </w:tc>
      </w:tr>
      <w:tr w:rsidR="00926DA3" w14:paraId="1AA769E3" w14:textId="77777777" w:rsidTr="00926DA3">
        <w:trPr>
          <w:jc w:val="center"/>
        </w:trPr>
        <w:tc>
          <w:tcPr>
            <w:tcW w:w="0" w:type="auto"/>
            <w:shd w:val="clear" w:color="auto" w:fill="FFFFFF"/>
            <w:vAlign w:val="center"/>
          </w:tcPr>
          <w:p w14:paraId="6150D700" w14:textId="77777777" w:rsidR="00926DA3" w:rsidRDefault="00000000">
            <w:pPr>
              <w:pStyle w:val="Compact"/>
              <w:spacing w:before="0" w:after="0" w:line="240" w:lineRule="auto"/>
            </w:pPr>
            <w:r>
              <w:rPr>
                <w:sz w:val="16"/>
              </w:rPr>
              <w:t>2022</w:t>
            </w:r>
          </w:p>
        </w:tc>
        <w:tc>
          <w:tcPr>
            <w:tcW w:w="0" w:type="auto"/>
            <w:shd w:val="clear" w:color="auto" w:fill="FFFFFF"/>
            <w:vAlign w:val="center"/>
          </w:tcPr>
          <w:p w14:paraId="75551654" w14:textId="77777777" w:rsidR="00926DA3" w:rsidRDefault="00000000">
            <w:pPr>
              <w:pStyle w:val="Compact"/>
              <w:spacing w:before="0" w:after="0" w:line="240" w:lineRule="auto"/>
              <w:jc w:val="right"/>
            </w:pPr>
            <w:r>
              <w:rPr>
                <w:sz w:val="16"/>
              </w:rPr>
              <w:t>67,172</w:t>
            </w:r>
          </w:p>
        </w:tc>
        <w:tc>
          <w:tcPr>
            <w:tcW w:w="0" w:type="auto"/>
            <w:shd w:val="clear" w:color="auto" w:fill="FFFFFF"/>
            <w:vAlign w:val="center"/>
          </w:tcPr>
          <w:p w14:paraId="5C4693F8" w14:textId="77777777" w:rsidR="00926DA3" w:rsidRDefault="00000000">
            <w:pPr>
              <w:pStyle w:val="Compact"/>
              <w:spacing w:before="0" w:after="0" w:line="240" w:lineRule="auto"/>
              <w:jc w:val="right"/>
            </w:pPr>
            <w:r>
              <w:rPr>
                <w:sz w:val="16"/>
              </w:rPr>
              <w:t>18.97%</w:t>
            </w:r>
          </w:p>
        </w:tc>
      </w:tr>
      <w:tr w:rsidR="00926DA3" w14:paraId="1F9CFDA8" w14:textId="77777777" w:rsidTr="00926DA3">
        <w:trPr>
          <w:jc w:val="center"/>
        </w:trPr>
        <w:tc>
          <w:tcPr>
            <w:tcW w:w="0" w:type="auto"/>
            <w:shd w:val="clear" w:color="auto" w:fill="EAF1F7"/>
            <w:vAlign w:val="center"/>
          </w:tcPr>
          <w:p w14:paraId="2395E64F" w14:textId="77777777" w:rsidR="00926DA3" w:rsidRDefault="00000000">
            <w:pPr>
              <w:pStyle w:val="Compact"/>
              <w:spacing w:before="0" w:after="0" w:line="240" w:lineRule="auto"/>
            </w:pPr>
            <w:r>
              <w:rPr>
                <w:sz w:val="16"/>
              </w:rPr>
              <w:t>2023</w:t>
            </w:r>
          </w:p>
        </w:tc>
        <w:tc>
          <w:tcPr>
            <w:tcW w:w="0" w:type="auto"/>
            <w:shd w:val="clear" w:color="auto" w:fill="EAF1F7"/>
            <w:vAlign w:val="center"/>
          </w:tcPr>
          <w:p w14:paraId="48B12B0F" w14:textId="77777777" w:rsidR="00926DA3" w:rsidRDefault="00000000">
            <w:pPr>
              <w:pStyle w:val="Compact"/>
              <w:spacing w:before="0" w:after="0" w:line="240" w:lineRule="auto"/>
              <w:jc w:val="right"/>
            </w:pPr>
            <w:r>
              <w:rPr>
                <w:sz w:val="16"/>
              </w:rPr>
              <w:t>118,835</w:t>
            </w:r>
          </w:p>
        </w:tc>
        <w:tc>
          <w:tcPr>
            <w:tcW w:w="0" w:type="auto"/>
            <w:shd w:val="clear" w:color="auto" w:fill="EAF1F7"/>
            <w:vAlign w:val="center"/>
          </w:tcPr>
          <w:p w14:paraId="4FCDA76E" w14:textId="77777777" w:rsidR="00926DA3" w:rsidRDefault="00000000">
            <w:pPr>
              <w:pStyle w:val="Compact"/>
              <w:spacing w:before="0" w:after="0" w:line="240" w:lineRule="auto"/>
              <w:jc w:val="right"/>
            </w:pPr>
            <w:r>
              <w:rPr>
                <w:sz w:val="16"/>
              </w:rPr>
              <w:t>33.56%</w:t>
            </w:r>
          </w:p>
        </w:tc>
      </w:tr>
      <w:tr w:rsidR="00926DA3" w14:paraId="3C911B90" w14:textId="77777777" w:rsidTr="00926DA3">
        <w:trPr>
          <w:jc w:val="center"/>
        </w:trPr>
        <w:tc>
          <w:tcPr>
            <w:tcW w:w="0" w:type="auto"/>
            <w:shd w:val="clear" w:color="auto" w:fill="FFFFFF"/>
            <w:vAlign w:val="center"/>
          </w:tcPr>
          <w:p w14:paraId="64BBCF93" w14:textId="77777777" w:rsidR="00926DA3" w:rsidRDefault="00000000">
            <w:pPr>
              <w:pStyle w:val="Compact"/>
              <w:spacing w:before="0" w:after="0" w:line="240" w:lineRule="auto"/>
            </w:pPr>
            <w:r>
              <w:rPr>
                <w:sz w:val="16"/>
              </w:rPr>
              <w:t>2024</w:t>
            </w:r>
          </w:p>
        </w:tc>
        <w:tc>
          <w:tcPr>
            <w:tcW w:w="0" w:type="auto"/>
            <w:shd w:val="clear" w:color="auto" w:fill="FFFFFF"/>
            <w:vAlign w:val="center"/>
          </w:tcPr>
          <w:p w14:paraId="1417276D" w14:textId="77777777" w:rsidR="00926DA3" w:rsidRDefault="00000000">
            <w:pPr>
              <w:pStyle w:val="Compact"/>
              <w:spacing w:before="0" w:after="0" w:line="240" w:lineRule="auto"/>
              <w:jc w:val="right"/>
            </w:pPr>
            <w:r>
              <w:rPr>
                <w:sz w:val="16"/>
              </w:rPr>
              <w:t>168,133</w:t>
            </w:r>
          </w:p>
        </w:tc>
        <w:tc>
          <w:tcPr>
            <w:tcW w:w="0" w:type="auto"/>
            <w:shd w:val="clear" w:color="auto" w:fill="FFFFFF"/>
            <w:vAlign w:val="center"/>
          </w:tcPr>
          <w:p w14:paraId="57503F16" w14:textId="77777777" w:rsidR="00926DA3" w:rsidRDefault="00000000">
            <w:pPr>
              <w:pStyle w:val="Compact"/>
              <w:spacing w:before="0" w:after="0" w:line="240" w:lineRule="auto"/>
              <w:jc w:val="right"/>
            </w:pPr>
            <w:r>
              <w:rPr>
                <w:sz w:val="16"/>
              </w:rPr>
              <w:t>47.47%</w:t>
            </w:r>
          </w:p>
        </w:tc>
      </w:tr>
      <w:tr w:rsidR="00926DA3" w14:paraId="637C89D7" w14:textId="77777777" w:rsidTr="00926DA3">
        <w:trPr>
          <w:jc w:val="center"/>
        </w:trPr>
        <w:tc>
          <w:tcPr>
            <w:tcW w:w="0" w:type="auto"/>
            <w:shd w:val="clear" w:color="auto" w:fill="EAF1F7"/>
            <w:vAlign w:val="center"/>
          </w:tcPr>
          <w:p w14:paraId="25DB44B9" w14:textId="77777777" w:rsidR="00926DA3" w:rsidRDefault="00000000">
            <w:pPr>
              <w:pStyle w:val="Compact"/>
              <w:spacing w:before="0" w:after="0" w:line="240" w:lineRule="auto"/>
            </w:pPr>
            <w:r>
              <w:rPr>
                <w:b/>
                <w:bCs/>
                <w:sz w:val="16"/>
              </w:rPr>
              <w:t>Total</w:t>
            </w:r>
          </w:p>
        </w:tc>
        <w:tc>
          <w:tcPr>
            <w:tcW w:w="0" w:type="auto"/>
            <w:shd w:val="clear" w:color="auto" w:fill="EAF1F7"/>
            <w:vAlign w:val="center"/>
          </w:tcPr>
          <w:p w14:paraId="67E825C7" w14:textId="77777777" w:rsidR="00926DA3" w:rsidRDefault="00000000">
            <w:pPr>
              <w:pStyle w:val="Compact"/>
              <w:spacing w:before="0" w:after="0" w:line="240" w:lineRule="auto"/>
              <w:jc w:val="right"/>
            </w:pPr>
            <w:r>
              <w:rPr>
                <w:b/>
                <w:bCs/>
                <w:sz w:val="16"/>
              </w:rPr>
              <w:t>354,140</w:t>
            </w:r>
          </w:p>
        </w:tc>
        <w:tc>
          <w:tcPr>
            <w:tcW w:w="0" w:type="auto"/>
            <w:shd w:val="clear" w:color="auto" w:fill="EAF1F7"/>
            <w:vAlign w:val="center"/>
          </w:tcPr>
          <w:p w14:paraId="4FFE2274" w14:textId="77777777" w:rsidR="00926DA3" w:rsidRDefault="00000000">
            <w:pPr>
              <w:pStyle w:val="Compact"/>
              <w:spacing w:before="0" w:after="0" w:line="240" w:lineRule="auto"/>
              <w:jc w:val="right"/>
            </w:pPr>
            <w:r>
              <w:rPr>
                <w:b/>
                <w:bCs/>
                <w:sz w:val="16"/>
              </w:rPr>
              <w:t>100.00%</w:t>
            </w:r>
          </w:p>
        </w:tc>
      </w:tr>
    </w:tbl>
    <w:p w14:paraId="3BC0E4CF" w14:textId="77777777" w:rsidR="00926DA3" w:rsidRDefault="00000000">
      <w:pPr>
        <w:pStyle w:val="Heading3"/>
      </w:pPr>
      <w:bookmarkStart w:id="31" w:name="year-over-year-change"/>
      <w:bookmarkEnd w:id="30"/>
      <w:r>
        <w:lastRenderedPageBreak/>
        <w:t>Year-over-year change</w:t>
      </w:r>
    </w:p>
    <w:tbl>
      <w:tblPr>
        <w:tblStyle w:val="Table"/>
        <w:tblW w:w="0" w:type="auto"/>
        <w:jc w:val="center"/>
        <w:tblLook w:val="0020" w:firstRow="1" w:lastRow="0" w:firstColumn="0" w:lastColumn="0" w:noHBand="0" w:noVBand="0"/>
      </w:tblPr>
      <w:tblGrid>
        <w:gridCol w:w="859"/>
        <w:gridCol w:w="1127"/>
        <w:gridCol w:w="1127"/>
      </w:tblGrid>
      <w:tr w:rsidR="00926DA3" w14:paraId="50C08B46"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72169BA8" w14:textId="77777777" w:rsidR="00926DA3" w:rsidRDefault="00000000">
            <w:pPr>
              <w:pStyle w:val="Compact"/>
              <w:spacing w:before="0" w:after="0" w:line="240" w:lineRule="auto"/>
            </w:pPr>
            <w:r>
              <w:rPr>
                <w:b/>
                <w:color w:val="17365D"/>
                <w:sz w:val="16"/>
              </w:rPr>
              <w:t>Metric</w:t>
            </w:r>
          </w:p>
        </w:tc>
        <w:tc>
          <w:tcPr>
            <w:tcW w:w="0" w:type="auto"/>
            <w:shd w:val="clear" w:color="auto" w:fill="DCE6F1"/>
            <w:vAlign w:val="center"/>
          </w:tcPr>
          <w:p w14:paraId="685E80A7" w14:textId="77777777" w:rsidR="00926DA3" w:rsidRDefault="00000000">
            <w:pPr>
              <w:pStyle w:val="Compact"/>
              <w:spacing w:before="0" w:after="0" w:line="240" w:lineRule="auto"/>
              <w:jc w:val="right"/>
            </w:pPr>
            <w:r>
              <w:rPr>
                <w:b/>
                <w:color w:val="17365D"/>
                <w:sz w:val="16"/>
              </w:rPr>
              <w:t>2023 vs 2022</w:t>
            </w:r>
          </w:p>
        </w:tc>
        <w:tc>
          <w:tcPr>
            <w:tcW w:w="0" w:type="auto"/>
            <w:shd w:val="clear" w:color="auto" w:fill="DCE6F1"/>
            <w:vAlign w:val="center"/>
          </w:tcPr>
          <w:p w14:paraId="0C7A73FE" w14:textId="77777777" w:rsidR="00926DA3" w:rsidRDefault="00000000">
            <w:pPr>
              <w:pStyle w:val="Compact"/>
              <w:spacing w:before="0" w:after="0" w:line="240" w:lineRule="auto"/>
              <w:jc w:val="right"/>
            </w:pPr>
            <w:r>
              <w:rPr>
                <w:b/>
                <w:color w:val="17365D"/>
                <w:sz w:val="16"/>
              </w:rPr>
              <w:t>2024 vs 2023</w:t>
            </w:r>
          </w:p>
        </w:tc>
      </w:tr>
      <w:tr w:rsidR="00926DA3" w14:paraId="6BBEB907" w14:textId="77777777" w:rsidTr="00926DA3">
        <w:trPr>
          <w:jc w:val="center"/>
        </w:trPr>
        <w:tc>
          <w:tcPr>
            <w:tcW w:w="0" w:type="auto"/>
            <w:shd w:val="clear" w:color="auto" w:fill="FFFFFF"/>
            <w:vAlign w:val="center"/>
          </w:tcPr>
          <w:p w14:paraId="05ABD885" w14:textId="77777777" w:rsidR="00926DA3" w:rsidRDefault="00000000">
            <w:pPr>
              <w:pStyle w:val="Compact"/>
              <w:spacing w:before="0" w:after="0" w:line="240" w:lineRule="auto"/>
            </w:pPr>
            <w:r>
              <w:rPr>
                <w:sz w:val="16"/>
              </w:rPr>
              <w:t>Premium</w:t>
            </w:r>
          </w:p>
        </w:tc>
        <w:tc>
          <w:tcPr>
            <w:tcW w:w="0" w:type="auto"/>
            <w:shd w:val="clear" w:color="auto" w:fill="FFFFFF"/>
            <w:vAlign w:val="center"/>
          </w:tcPr>
          <w:p w14:paraId="2C9E22DC" w14:textId="77777777" w:rsidR="00926DA3" w:rsidRDefault="00000000">
            <w:pPr>
              <w:pStyle w:val="Compact"/>
              <w:spacing w:before="0" w:after="0" w:line="240" w:lineRule="auto"/>
              <w:jc w:val="right"/>
            </w:pPr>
            <w:r>
              <w:rPr>
                <w:sz w:val="16"/>
              </w:rPr>
              <w:t>+89.03%</w:t>
            </w:r>
          </w:p>
        </w:tc>
        <w:tc>
          <w:tcPr>
            <w:tcW w:w="0" w:type="auto"/>
            <w:shd w:val="clear" w:color="auto" w:fill="FFFFFF"/>
            <w:vAlign w:val="center"/>
          </w:tcPr>
          <w:p w14:paraId="49AC22C5" w14:textId="77777777" w:rsidR="00926DA3" w:rsidRDefault="00000000">
            <w:pPr>
              <w:pStyle w:val="Compact"/>
              <w:spacing w:before="0" w:after="0" w:line="240" w:lineRule="auto"/>
              <w:jc w:val="right"/>
            </w:pPr>
            <w:r>
              <w:rPr>
                <w:sz w:val="16"/>
              </w:rPr>
              <w:t>+44.40%</w:t>
            </w:r>
          </w:p>
        </w:tc>
      </w:tr>
      <w:tr w:rsidR="00926DA3" w14:paraId="41C4B9A6" w14:textId="77777777" w:rsidTr="00926DA3">
        <w:trPr>
          <w:jc w:val="center"/>
        </w:trPr>
        <w:tc>
          <w:tcPr>
            <w:tcW w:w="0" w:type="auto"/>
            <w:shd w:val="clear" w:color="auto" w:fill="EAF1F7"/>
            <w:vAlign w:val="center"/>
          </w:tcPr>
          <w:p w14:paraId="0ECD3D1A" w14:textId="77777777" w:rsidR="00926DA3" w:rsidRDefault="00000000">
            <w:pPr>
              <w:pStyle w:val="Compact"/>
              <w:spacing w:before="0" w:after="0" w:line="240" w:lineRule="auto"/>
            </w:pPr>
            <w:r>
              <w:rPr>
                <w:sz w:val="16"/>
              </w:rPr>
              <w:t>Exposure</w:t>
            </w:r>
          </w:p>
        </w:tc>
        <w:tc>
          <w:tcPr>
            <w:tcW w:w="0" w:type="auto"/>
            <w:shd w:val="clear" w:color="auto" w:fill="EAF1F7"/>
            <w:vAlign w:val="center"/>
          </w:tcPr>
          <w:p w14:paraId="72ADD626" w14:textId="77777777" w:rsidR="00926DA3" w:rsidRDefault="00000000">
            <w:pPr>
              <w:pStyle w:val="Compact"/>
              <w:spacing w:before="0" w:after="0" w:line="240" w:lineRule="auto"/>
              <w:jc w:val="right"/>
            </w:pPr>
            <w:r>
              <w:rPr>
                <w:sz w:val="16"/>
              </w:rPr>
              <w:t>+96.60%</w:t>
            </w:r>
          </w:p>
        </w:tc>
        <w:tc>
          <w:tcPr>
            <w:tcW w:w="0" w:type="auto"/>
            <w:shd w:val="clear" w:color="auto" w:fill="EAF1F7"/>
            <w:vAlign w:val="center"/>
          </w:tcPr>
          <w:p w14:paraId="11FD697E" w14:textId="77777777" w:rsidR="00926DA3" w:rsidRDefault="00000000">
            <w:pPr>
              <w:pStyle w:val="Compact"/>
              <w:spacing w:before="0" w:after="0" w:line="240" w:lineRule="auto"/>
              <w:jc w:val="right"/>
            </w:pPr>
            <w:r>
              <w:rPr>
                <w:sz w:val="16"/>
              </w:rPr>
              <w:t>+52.93%</w:t>
            </w:r>
          </w:p>
        </w:tc>
      </w:tr>
      <w:tr w:rsidR="00926DA3" w14:paraId="2BD961FF" w14:textId="77777777" w:rsidTr="00926DA3">
        <w:trPr>
          <w:jc w:val="center"/>
        </w:trPr>
        <w:tc>
          <w:tcPr>
            <w:tcW w:w="0" w:type="auto"/>
            <w:shd w:val="clear" w:color="auto" w:fill="FFFFFF"/>
            <w:vAlign w:val="center"/>
          </w:tcPr>
          <w:p w14:paraId="3312FBF5" w14:textId="77777777" w:rsidR="00926DA3" w:rsidRDefault="00000000">
            <w:pPr>
              <w:pStyle w:val="Compact"/>
              <w:spacing w:before="0" w:after="0" w:line="240" w:lineRule="auto"/>
            </w:pPr>
            <w:r>
              <w:rPr>
                <w:sz w:val="16"/>
              </w:rPr>
              <w:t>Claims</w:t>
            </w:r>
          </w:p>
        </w:tc>
        <w:tc>
          <w:tcPr>
            <w:tcW w:w="0" w:type="auto"/>
            <w:shd w:val="clear" w:color="auto" w:fill="FFFFFF"/>
            <w:vAlign w:val="center"/>
          </w:tcPr>
          <w:p w14:paraId="7A58B9FF" w14:textId="77777777" w:rsidR="00926DA3" w:rsidRDefault="00000000">
            <w:pPr>
              <w:pStyle w:val="Compact"/>
              <w:spacing w:before="0" w:after="0" w:line="240" w:lineRule="auto"/>
              <w:jc w:val="right"/>
            </w:pPr>
            <w:r>
              <w:rPr>
                <w:sz w:val="16"/>
              </w:rPr>
              <w:t>+98.64%</w:t>
            </w:r>
          </w:p>
        </w:tc>
        <w:tc>
          <w:tcPr>
            <w:tcW w:w="0" w:type="auto"/>
            <w:shd w:val="clear" w:color="auto" w:fill="FFFFFF"/>
            <w:vAlign w:val="center"/>
          </w:tcPr>
          <w:p w14:paraId="38E45D3B" w14:textId="77777777" w:rsidR="00926DA3" w:rsidRDefault="00000000">
            <w:pPr>
              <w:pStyle w:val="Compact"/>
              <w:spacing w:before="0" w:after="0" w:line="240" w:lineRule="auto"/>
              <w:jc w:val="right"/>
            </w:pPr>
            <w:r>
              <w:rPr>
                <w:sz w:val="16"/>
              </w:rPr>
              <w:t>+56.12%</w:t>
            </w:r>
          </w:p>
        </w:tc>
      </w:tr>
      <w:tr w:rsidR="00926DA3" w14:paraId="0542B84C" w14:textId="77777777" w:rsidTr="00926DA3">
        <w:trPr>
          <w:jc w:val="center"/>
        </w:trPr>
        <w:tc>
          <w:tcPr>
            <w:tcW w:w="0" w:type="auto"/>
            <w:shd w:val="clear" w:color="auto" w:fill="EAF1F7"/>
            <w:vAlign w:val="center"/>
          </w:tcPr>
          <w:p w14:paraId="4D914B01" w14:textId="77777777" w:rsidR="00926DA3" w:rsidRDefault="00000000">
            <w:pPr>
              <w:pStyle w:val="Compact"/>
              <w:spacing w:before="0" w:after="0" w:line="240" w:lineRule="auto"/>
            </w:pPr>
            <w:r>
              <w:rPr>
                <w:sz w:val="16"/>
              </w:rPr>
              <w:t>Incurred</w:t>
            </w:r>
          </w:p>
        </w:tc>
        <w:tc>
          <w:tcPr>
            <w:tcW w:w="0" w:type="auto"/>
            <w:shd w:val="clear" w:color="auto" w:fill="EAF1F7"/>
            <w:vAlign w:val="center"/>
          </w:tcPr>
          <w:p w14:paraId="59F73742" w14:textId="77777777" w:rsidR="00926DA3" w:rsidRDefault="00000000">
            <w:pPr>
              <w:pStyle w:val="Compact"/>
              <w:spacing w:before="0" w:after="0" w:line="240" w:lineRule="auto"/>
              <w:jc w:val="right"/>
            </w:pPr>
            <w:r>
              <w:rPr>
                <w:sz w:val="16"/>
              </w:rPr>
              <w:t>+91.43%</w:t>
            </w:r>
          </w:p>
        </w:tc>
        <w:tc>
          <w:tcPr>
            <w:tcW w:w="0" w:type="auto"/>
            <w:shd w:val="clear" w:color="auto" w:fill="EAF1F7"/>
            <w:vAlign w:val="center"/>
          </w:tcPr>
          <w:p w14:paraId="7C0FCD45" w14:textId="77777777" w:rsidR="00926DA3" w:rsidRDefault="00000000">
            <w:pPr>
              <w:pStyle w:val="Compact"/>
              <w:spacing w:before="0" w:after="0" w:line="240" w:lineRule="auto"/>
              <w:jc w:val="right"/>
            </w:pPr>
            <w:r>
              <w:rPr>
                <w:sz w:val="16"/>
              </w:rPr>
              <w:t>+62.24%</w:t>
            </w:r>
          </w:p>
        </w:tc>
      </w:tr>
    </w:tbl>
    <w:p w14:paraId="6BA4E232" w14:textId="77777777" w:rsidR="00926DA3" w:rsidRDefault="00000000">
      <w:pPr>
        <w:pStyle w:val="BodyText"/>
      </w:pPr>
      <w:r>
        <w:rPr>
          <w:b/>
          <w:bCs/>
        </w:rPr>
        <w:t>Interpretation:</w:t>
      </w:r>
      <w:r>
        <w:t xml:space="preserve"> The portfolio grew substantially across the period. Premium, claims and incurred all increased, but raw totals are strongly influenced by the growth in exposure and record volume. Normalised measures are needed to assess whether portfolio experience changed as well as portfolio size.</w:t>
      </w:r>
    </w:p>
    <w:p w14:paraId="2F8686E9" w14:textId="77777777" w:rsidR="00926DA3" w:rsidRDefault="00000000">
      <w:pPr>
        <w:pStyle w:val="Heading3"/>
      </w:pPr>
      <w:bookmarkStart w:id="32" w:name="annual-frequency-severity-and-loss-ratio"/>
      <w:bookmarkEnd w:id="31"/>
      <w:r>
        <w:t>Annual frequency, severity and loss ratio</w:t>
      </w:r>
    </w:p>
    <w:tbl>
      <w:tblPr>
        <w:tblStyle w:val="Table"/>
        <w:tblW w:w="0" w:type="auto"/>
        <w:jc w:val="center"/>
        <w:tblLook w:val="0020" w:firstRow="1" w:lastRow="0" w:firstColumn="0" w:lastColumn="0" w:noHBand="0" w:noVBand="0"/>
      </w:tblPr>
      <w:tblGrid>
        <w:gridCol w:w="558"/>
        <w:gridCol w:w="1420"/>
        <w:gridCol w:w="1260"/>
        <w:gridCol w:w="926"/>
      </w:tblGrid>
      <w:tr w:rsidR="00926DA3" w14:paraId="4AEED591"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56F25E1A" w14:textId="77777777" w:rsidR="00926DA3" w:rsidRDefault="00000000">
            <w:pPr>
              <w:pStyle w:val="Compact"/>
              <w:spacing w:before="0" w:after="0" w:line="240" w:lineRule="auto"/>
            </w:pPr>
            <w:r>
              <w:rPr>
                <w:b/>
                <w:color w:val="17365D"/>
                <w:sz w:val="16"/>
              </w:rPr>
              <w:t>Year</w:t>
            </w:r>
          </w:p>
        </w:tc>
        <w:tc>
          <w:tcPr>
            <w:tcW w:w="0" w:type="auto"/>
            <w:shd w:val="clear" w:color="auto" w:fill="DCE6F1"/>
            <w:vAlign w:val="center"/>
          </w:tcPr>
          <w:p w14:paraId="2B10F3E6" w14:textId="77777777" w:rsidR="00926DA3" w:rsidRDefault="00000000">
            <w:pPr>
              <w:pStyle w:val="Compact"/>
              <w:spacing w:before="0" w:after="0" w:line="240" w:lineRule="auto"/>
              <w:jc w:val="right"/>
            </w:pPr>
            <w:r>
              <w:rPr>
                <w:b/>
                <w:color w:val="17365D"/>
                <w:sz w:val="16"/>
              </w:rPr>
              <w:t>Claim frequency</w:t>
            </w:r>
          </w:p>
        </w:tc>
        <w:tc>
          <w:tcPr>
            <w:tcW w:w="0" w:type="auto"/>
            <w:shd w:val="clear" w:color="auto" w:fill="DCE6F1"/>
            <w:vAlign w:val="center"/>
          </w:tcPr>
          <w:p w14:paraId="446979F9" w14:textId="77777777" w:rsidR="00926DA3" w:rsidRDefault="00000000">
            <w:pPr>
              <w:pStyle w:val="Compact"/>
              <w:spacing w:before="0" w:after="0" w:line="240" w:lineRule="auto"/>
              <w:jc w:val="right"/>
            </w:pPr>
            <w:r>
              <w:rPr>
                <w:b/>
                <w:color w:val="17365D"/>
                <w:sz w:val="16"/>
              </w:rPr>
              <w:t>Claim severity</w:t>
            </w:r>
          </w:p>
        </w:tc>
        <w:tc>
          <w:tcPr>
            <w:tcW w:w="0" w:type="auto"/>
            <w:shd w:val="clear" w:color="auto" w:fill="DCE6F1"/>
            <w:vAlign w:val="center"/>
          </w:tcPr>
          <w:p w14:paraId="1D7920DF" w14:textId="77777777" w:rsidR="00926DA3" w:rsidRDefault="00000000">
            <w:pPr>
              <w:pStyle w:val="Compact"/>
              <w:spacing w:before="0" w:after="0" w:line="240" w:lineRule="auto"/>
              <w:jc w:val="right"/>
            </w:pPr>
            <w:r>
              <w:rPr>
                <w:b/>
                <w:color w:val="17365D"/>
                <w:sz w:val="16"/>
              </w:rPr>
              <w:t>Loss ratio</w:t>
            </w:r>
          </w:p>
        </w:tc>
      </w:tr>
      <w:tr w:rsidR="00926DA3" w14:paraId="614499E9" w14:textId="77777777" w:rsidTr="00926DA3">
        <w:trPr>
          <w:jc w:val="center"/>
        </w:trPr>
        <w:tc>
          <w:tcPr>
            <w:tcW w:w="0" w:type="auto"/>
            <w:shd w:val="clear" w:color="auto" w:fill="FFFFFF"/>
            <w:vAlign w:val="center"/>
          </w:tcPr>
          <w:p w14:paraId="4783EB40" w14:textId="77777777" w:rsidR="00926DA3" w:rsidRDefault="00000000">
            <w:pPr>
              <w:pStyle w:val="Compact"/>
              <w:spacing w:before="0" w:after="0" w:line="240" w:lineRule="auto"/>
            </w:pPr>
            <w:r>
              <w:rPr>
                <w:sz w:val="16"/>
              </w:rPr>
              <w:t>2022</w:t>
            </w:r>
          </w:p>
        </w:tc>
        <w:tc>
          <w:tcPr>
            <w:tcW w:w="0" w:type="auto"/>
            <w:shd w:val="clear" w:color="auto" w:fill="FFFFFF"/>
            <w:vAlign w:val="center"/>
          </w:tcPr>
          <w:p w14:paraId="2AE4CC58" w14:textId="77777777" w:rsidR="00926DA3" w:rsidRDefault="00000000">
            <w:pPr>
              <w:pStyle w:val="Compact"/>
              <w:spacing w:before="0" w:after="0" w:line="240" w:lineRule="auto"/>
              <w:jc w:val="right"/>
            </w:pPr>
            <w:r>
              <w:rPr>
                <w:sz w:val="16"/>
              </w:rPr>
              <w:t>0.3022</w:t>
            </w:r>
          </w:p>
        </w:tc>
        <w:tc>
          <w:tcPr>
            <w:tcW w:w="0" w:type="auto"/>
            <w:shd w:val="clear" w:color="auto" w:fill="FFFFFF"/>
            <w:vAlign w:val="center"/>
          </w:tcPr>
          <w:p w14:paraId="26801A7F" w14:textId="77777777" w:rsidR="00926DA3" w:rsidRDefault="00000000">
            <w:pPr>
              <w:pStyle w:val="Compact"/>
              <w:spacing w:before="0" w:after="0" w:line="240" w:lineRule="auto"/>
              <w:jc w:val="right"/>
            </w:pPr>
            <w:r>
              <w:rPr>
                <w:sz w:val="16"/>
              </w:rPr>
              <w:t>€968.82</w:t>
            </w:r>
          </w:p>
        </w:tc>
        <w:tc>
          <w:tcPr>
            <w:tcW w:w="0" w:type="auto"/>
            <w:shd w:val="clear" w:color="auto" w:fill="FFFFFF"/>
            <w:vAlign w:val="center"/>
          </w:tcPr>
          <w:p w14:paraId="1B853B67" w14:textId="77777777" w:rsidR="00926DA3" w:rsidRDefault="00000000">
            <w:pPr>
              <w:pStyle w:val="Compact"/>
              <w:spacing w:before="0" w:after="0" w:line="240" w:lineRule="auto"/>
              <w:jc w:val="right"/>
            </w:pPr>
            <w:r>
              <w:rPr>
                <w:sz w:val="16"/>
              </w:rPr>
              <w:t>65.62%</w:t>
            </w:r>
          </w:p>
        </w:tc>
      </w:tr>
      <w:tr w:rsidR="00926DA3" w14:paraId="565F28FF" w14:textId="77777777" w:rsidTr="00926DA3">
        <w:trPr>
          <w:jc w:val="center"/>
        </w:trPr>
        <w:tc>
          <w:tcPr>
            <w:tcW w:w="0" w:type="auto"/>
            <w:shd w:val="clear" w:color="auto" w:fill="EAF1F7"/>
            <w:vAlign w:val="center"/>
          </w:tcPr>
          <w:p w14:paraId="1FD16207" w14:textId="77777777" w:rsidR="00926DA3" w:rsidRDefault="00000000">
            <w:pPr>
              <w:pStyle w:val="Compact"/>
              <w:spacing w:before="0" w:after="0" w:line="240" w:lineRule="auto"/>
            </w:pPr>
            <w:r>
              <w:rPr>
                <w:sz w:val="16"/>
              </w:rPr>
              <w:t>2023</w:t>
            </w:r>
          </w:p>
        </w:tc>
        <w:tc>
          <w:tcPr>
            <w:tcW w:w="0" w:type="auto"/>
            <w:shd w:val="clear" w:color="auto" w:fill="EAF1F7"/>
            <w:vAlign w:val="center"/>
          </w:tcPr>
          <w:p w14:paraId="3EAA6CFA" w14:textId="77777777" w:rsidR="00926DA3" w:rsidRDefault="00000000">
            <w:pPr>
              <w:pStyle w:val="Compact"/>
              <w:spacing w:before="0" w:after="0" w:line="240" w:lineRule="auto"/>
              <w:jc w:val="right"/>
            </w:pPr>
            <w:r>
              <w:rPr>
                <w:sz w:val="16"/>
              </w:rPr>
              <w:t>0.3053</w:t>
            </w:r>
          </w:p>
        </w:tc>
        <w:tc>
          <w:tcPr>
            <w:tcW w:w="0" w:type="auto"/>
            <w:shd w:val="clear" w:color="auto" w:fill="EAF1F7"/>
            <w:vAlign w:val="center"/>
          </w:tcPr>
          <w:p w14:paraId="2B2382C5" w14:textId="77777777" w:rsidR="00926DA3" w:rsidRDefault="00000000">
            <w:pPr>
              <w:pStyle w:val="Compact"/>
              <w:spacing w:before="0" w:after="0" w:line="240" w:lineRule="auto"/>
              <w:jc w:val="right"/>
            </w:pPr>
            <w:r>
              <w:rPr>
                <w:sz w:val="16"/>
              </w:rPr>
              <w:t>€933.63</w:t>
            </w:r>
          </w:p>
        </w:tc>
        <w:tc>
          <w:tcPr>
            <w:tcW w:w="0" w:type="auto"/>
            <w:shd w:val="clear" w:color="auto" w:fill="EAF1F7"/>
            <w:vAlign w:val="center"/>
          </w:tcPr>
          <w:p w14:paraId="0C5C9224" w14:textId="77777777" w:rsidR="00926DA3" w:rsidRDefault="00000000">
            <w:pPr>
              <w:pStyle w:val="Compact"/>
              <w:spacing w:before="0" w:after="0" w:line="240" w:lineRule="auto"/>
              <w:jc w:val="right"/>
            </w:pPr>
            <w:r>
              <w:rPr>
                <w:sz w:val="16"/>
              </w:rPr>
              <w:t>66.46%</w:t>
            </w:r>
          </w:p>
        </w:tc>
      </w:tr>
      <w:tr w:rsidR="00926DA3" w14:paraId="0DB3742A" w14:textId="77777777" w:rsidTr="00926DA3">
        <w:trPr>
          <w:jc w:val="center"/>
        </w:trPr>
        <w:tc>
          <w:tcPr>
            <w:tcW w:w="0" w:type="auto"/>
            <w:shd w:val="clear" w:color="auto" w:fill="FFFFFF"/>
            <w:vAlign w:val="center"/>
          </w:tcPr>
          <w:p w14:paraId="1BB4A823" w14:textId="77777777" w:rsidR="00926DA3" w:rsidRDefault="00000000">
            <w:pPr>
              <w:pStyle w:val="Compact"/>
              <w:spacing w:before="0" w:after="0" w:line="240" w:lineRule="auto"/>
            </w:pPr>
            <w:r>
              <w:rPr>
                <w:sz w:val="16"/>
              </w:rPr>
              <w:t>2024</w:t>
            </w:r>
          </w:p>
        </w:tc>
        <w:tc>
          <w:tcPr>
            <w:tcW w:w="0" w:type="auto"/>
            <w:shd w:val="clear" w:color="auto" w:fill="FFFFFF"/>
            <w:vAlign w:val="center"/>
          </w:tcPr>
          <w:p w14:paraId="7CA316F6" w14:textId="77777777" w:rsidR="00926DA3" w:rsidRDefault="00000000">
            <w:pPr>
              <w:pStyle w:val="Compact"/>
              <w:spacing w:before="0" w:after="0" w:line="240" w:lineRule="auto"/>
              <w:jc w:val="right"/>
            </w:pPr>
            <w:r>
              <w:rPr>
                <w:sz w:val="16"/>
              </w:rPr>
              <w:t>0.3117</w:t>
            </w:r>
          </w:p>
        </w:tc>
        <w:tc>
          <w:tcPr>
            <w:tcW w:w="0" w:type="auto"/>
            <w:shd w:val="clear" w:color="auto" w:fill="FFFFFF"/>
            <w:vAlign w:val="center"/>
          </w:tcPr>
          <w:p w14:paraId="17B4C9D0" w14:textId="77777777" w:rsidR="00926DA3" w:rsidRDefault="00000000">
            <w:pPr>
              <w:pStyle w:val="Compact"/>
              <w:spacing w:before="0" w:after="0" w:line="240" w:lineRule="auto"/>
              <w:jc w:val="right"/>
            </w:pPr>
            <w:r>
              <w:rPr>
                <w:sz w:val="16"/>
              </w:rPr>
              <w:t>€970.22</w:t>
            </w:r>
          </w:p>
        </w:tc>
        <w:tc>
          <w:tcPr>
            <w:tcW w:w="0" w:type="auto"/>
            <w:shd w:val="clear" w:color="auto" w:fill="FFFFFF"/>
            <w:vAlign w:val="center"/>
          </w:tcPr>
          <w:p w14:paraId="0DAF0084" w14:textId="77777777" w:rsidR="00926DA3" w:rsidRDefault="00000000">
            <w:pPr>
              <w:pStyle w:val="Compact"/>
              <w:spacing w:before="0" w:after="0" w:line="240" w:lineRule="auto"/>
              <w:jc w:val="right"/>
            </w:pPr>
            <w:r>
              <w:rPr>
                <w:sz w:val="16"/>
              </w:rPr>
              <w:t>74.66%</w:t>
            </w:r>
          </w:p>
        </w:tc>
      </w:tr>
    </w:tbl>
    <w:p w14:paraId="387C292E" w14:textId="77777777" w:rsidR="00926DA3" w:rsidRDefault="00000000">
      <w:pPr>
        <w:pStyle w:val="BodyText"/>
      </w:pPr>
      <w:r>
        <w:rPr>
          <w:b/>
          <w:bCs/>
        </w:rPr>
        <w:t>Interpretation:</w:t>
      </w:r>
      <w:r>
        <w:t xml:space="preserve"> Claim frequency increased modestly from 0.3022 to 0.3117. Severity declined in 2023 and then returned close to the 2022 level in 2024. Loss ratio rose notably in 2024, meaning incurred claims consumed a larger share of premium. The pattern warrants investigation of pricing adequacy, coverage mix, claims costs and other portfolio changes; this analysis alone cannot identify the cause.</w:t>
      </w:r>
    </w:p>
    <w:p w14:paraId="0E448CDA" w14:textId="77777777" w:rsidR="00926DA3" w:rsidRDefault="00000000">
      <w:pPr>
        <w:pStyle w:val="Heading2"/>
      </w:pPr>
      <w:bookmarkStart w:id="33" w:name="X51edd37e1376a726467a007d663dec99e36dadb"/>
      <w:bookmarkEnd w:id="28"/>
      <w:bookmarkEnd w:id="32"/>
      <w:r>
        <w:t>10. Policy-Type Analysis</w:t>
      </w:r>
    </w:p>
    <w:p w14:paraId="76DC3114" w14:textId="77777777" w:rsidR="00926DA3" w:rsidRDefault="00000000">
      <w:pPr>
        <w:pStyle w:val="Heading3"/>
      </w:pPr>
      <w:bookmarkStart w:id="34" w:name="X77cef984f6d1c804e183dc0fa8d5bd7de55dabf"/>
      <w:r>
        <w:t>Premium, incurred, claims and exposure by policy type</w:t>
      </w:r>
    </w:p>
    <w:tbl>
      <w:tblPr>
        <w:tblStyle w:val="Table"/>
        <w:tblW w:w="0" w:type="auto"/>
        <w:jc w:val="center"/>
        <w:tblLook w:val="0020" w:firstRow="1" w:lastRow="0" w:firstColumn="0" w:lastColumn="0" w:noHBand="0" w:noVBand="0"/>
      </w:tblPr>
      <w:tblGrid>
        <w:gridCol w:w="1013"/>
        <w:gridCol w:w="1386"/>
        <w:gridCol w:w="1301"/>
        <w:gridCol w:w="733"/>
        <w:gridCol w:w="996"/>
      </w:tblGrid>
      <w:tr w:rsidR="00926DA3" w14:paraId="48902DF4"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7853BAB5" w14:textId="77777777" w:rsidR="00926DA3" w:rsidRDefault="00000000">
            <w:pPr>
              <w:pStyle w:val="Compact"/>
              <w:spacing w:before="0" w:after="0" w:line="240" w:lineRule="auto"/>
            </w:pPr>
            <w:r>
              <w:rPr>
                <w:b/>
                <w:color w:val="17365D"/>
                <w:sz w:val="16"/>
              </w:rPr>
              <w:t>Policy type</w:t>
            </w:r>
          </w:p>
        </w:tc>
        <w:tc>
          <w:tcPr>
            <w:tcW w:w="0" w:type="auto"/>
            <w:shd w:val="clear" w:color="auto" w:fill="DCE6F1"/>
            <w:vAlign w:val="center"/>
          </w:tcPr>
          <w:p w14:paraId="3F2EA811" w14:textId="77777777" w:rsidR="00926DA3" w:rsidRDefault="00000000">
            <w:pPr>
              <w:pStyle w:val="Compact"/>
              <w:spacing w:before="0" w:after="0" w:line="240" w:lineRule="auto"/>
              <w:jc w:val="right"/>
            </w:pPr>
            <w:r>
              <w:rPr>
                <w:b/>
                <w:color w:val="17365D"/>
                <w:sz w:val="16"/>
              </w:rPr>
              <w:t>Premium</w:t>
            </w:r>
          </w:p>
        </w:tc>
        <w:tc>
          <w:tcPr>
            <w:tcW w:w="0" w:type="auto"/>
            <w:shd w:val="clear" w:color="auto" w:fill="DCE6F1"/>
            <w:vAlign w:val="center"/>
          </w:tcPr>
          <w:p w14:paraId="7BF266D1" w14:textId="77777777" w:rsidR="00926DA3" w:rsidRDefault="00000000">
            <w:pPr>
              <w:pStyle w:val="Compact"/>
              <w:spacing w:before="0" w:after="0" w:line="240" w:lineRule="auto"/>
              <w:jc w:val="right"/>
            </w:pPr>
            <w:r>
              <w:rPr>
                <w:b/>
                <w:color w:val="17365D"/>
                <w:sz w:val="16"/>
              </w:rPr>
              <w:t>Incurred</w:t>
            </w:r>
          </w:p>
        </w:tc>
        <w:tc>
          <w:tcPr>
            <w:tcW w:w="0" w:type="auto"/>
            <w:shd w:val="clear" w:color="auto" w:fill="DCE6F1"/>
            <w:vAlign w:val="center"/>
          </w:tcPr>
          <w:p w14:paraId="1D5F6D8B" w14:textId="77777777" w:rsidR="00926DA3" w:rsidRDefault="00000000">
            <w:pPr>
              <w:pStyle w:val="Compact"/>
              <w:spacing w:before="0" w:after="0" w:line="240" w:lineRule="auto"/>
              <w:jc w:val="right"/>
            </w:pPr>
            <w:r>
              <w:rPr>
                <w:b/>
                <w:color w:val="17365D"/>
                <w:sz w:val="16"/>
              </w:rPr>
              <w:t>Claims</w:t>
            </w:r>
          </w:p>
        </w:tc>
        <w:tc>
          <w:tcPr>
            <w:tcW w:w="0" w:type="auto"/>
            <w:shd w:val="clear" w:color="auto" w:fill="DCE6F1"/>
            <w:vAlign w:val="center"/>
          </w:tcPr>
          <w:p w14:paraId="70FA2CA8" w14:textId="77777777" w:rsidR="00926DA3" w:rsidRDefault="00000000">
            <w:pPr>
              <w:pStyle w:val="Compact"/>
              <w:spacing w:before="0" w:after="0" w:line="240" w:lineRule="auto"/>
              <w:jc w:val="right"/>
            </w:pPr>
            <w:r>
              <w:rPr>
                <w:b/>
                <w:color w:val="17365D"/>
                <w:sz w:val="16"/>
              </w:rPr>
              <w:t>Exposure</w:t>
            </w:r>
          </w:p>
        </w:tc>
      </w:tr>
      <w:tr w:rsidR="00926DA3" w14:paraId="7A7B9EB8" w14:textId="77777777" w:rsidTr="00926DA3">
        <w:trPr>
          <w:jc w:val="center"/>
        </w:trPr>
        <w:tc>
          <w:tcPr>
            <w:tcW w:w="0" w:type="auto"/>
            <w:shd w:val="clear" w:color="auto" w:fill="FFFFFF"/>
            <w:vAlign w:val="center"/>
          </w:tcPr>
          <w:p w14:paraId="5E3FCC78" w14:textId="77777777" w:rsidR="00926DA3" w:rsidRDefault="00000000">
            <w:pPr>
              <w:pStyle w:val="Compact"/>
              <w:spacing w:before="0" w:after="0" w:line="240" w:lineRule="auto"/>
            </w:pPr>
            <w:r>
              <w:rPr>
                <w:sz w:val="16"/>
              </w:rPr>
              <w:t>CC</w:t>
            </w:r>
          </w:p>
        </w:tc>
        <w:tc>
          <w:tcPr>
            <w:tcW w:w="0" w:type="auto"/>
            <w:shd w:val="clear" w:color="auto" w:fill="FFFFFF"/>
            <w:vAlign w:val="center"/>
          </w:tcPr>
          <w:p w14:paraId="509407D6" w14:textId="77777777" w:rsidR="00926DA3" w:rsidRDefault="00000000">
            <w:pPr>
              <w:pStyle w:val="Compact"/>
              <w:spacing w:before="0" w:after="0" w:line="240" w:lineRule="auto"/>
              <w:jc w:val="right"/>
            </w:pPr>
            <w:r>
              <w:rPr>
                <w:sz w:val="16"/>
              </w:rPr>
              <w:t>€49,801,769.35</w:t>
            </w:r>
          </w:p>
        </w:tc>
        <w:tc>
          <w:tcPr>
            <w:tcW w:w="0" w:type="auto"/>
            <w:shd w:val="clear" w:color="auto" w:fill="FFFFFF"/>
            <w:vAlign w:val="center"/>
          </w:tcPr>
          <w:p w14:paraId="59FD7A54" w14:textId="77777777" w:rsidR="00926DA3" w:rsidRDefault="00000000">
            <w:pPr>
              <w:pStyle w:val="Compact"/>
              <w:spacing w:before="0" w:after="0" w:line="240" w:lineRule="auto"/>
              <w:jc w:val="right"/>
            </w:pPr>
            <w:r>
              <w:rPr>
                <w:sz w:val="16"/>
              </w:rPr>
              <w:t>€31,563,558.55</w:t>
            </w:r>
          </w:p>
        </w:tc>
        <w:tc>
          <w:tcPr>
            <w:tcW w:w="0" w:type="auto"/>
            <w:shd w:val="clear" w:color="auto" w:fill="FFFFFF"/>
            <w:vAlign w:val="center"/>
          </w:tcPr>
          <w:p w14:paraId="6C4ABD55" w14:textId="77777777" w:rsidR="00926DA3" w:rsidRDefault="00000000">
            <w:pPr>
              <w:pStyle w:val="Compact"/>
              <w:spacing w:before="0" w:after="0" w:line="240" w:lineRule="auto"/>
              <w:jc w:val="right"/>
            </w:pPr>
            <w:r>
              <w:rPr>
                <w:sz w:val="16"/>
              </w:rPr>
              <w:t>31,842</w:t>
            </w:r>
          </w:p>
        </w:tc>
        <w:tc>
          <w:tcPr>
            <w:tcW w:w="0" w:type="auto"/>
            <w:shd w:val="clear" w:color="auto" w:fill="FFFFFF"/>
            <w:vAlign w:val="center"/>
          </w:tcPr>
          <w:p w14:paraId="0A4E5766" w14:textId="77777777" w:rsidR="00926DA3" w:rsidRDefault="00000000">
            <w:pPr>
              <w:pStyle w:val="Compact"/>
              <w:spacing w:before="0" w:after="0" w:line="240" w:lineRule="auto"/>
              <w:jc w:val="right"/>
            </w:pPr>
            <w:r>
              <w:rPr>
                <w:sz w:val="16"/>
              </w:rPr>
              <w:t>144,235.19</w:t>
            </w:r>
          </w:p>
        </w:tc>
      </w:tr>
      <w:tr w:rsidR="00926DA3" w14:paraId="5F01624B" w14:textId="77777777" w:rsidTr="00926DA3">
        <w:trPr>
          <w:jc w:val="center"/>
        </w:trPr>
        <w:tc>
          <w:tcPr>
            <w:tcW w:w="0" w:type="auto"/>
            <w:shd w:val="clear" w:color="auto" w:fill="EAF1F7"/>
            <w:vAlign w:val="center"/>
          </w:tcPr>
          <w:p w14:paraId="738501A9" w14:textId="77777777" w:rsidR="00926DA3" w:rsidRDefault="00000000">
            <w:pPr>
              <w:pStyle w:val="Compact"/>
              <w:spacing w:before="0" w:after="0" w:line="240" w:lineRule="auto"/>
            </w:pPr>
            <w:r>
              <w:rPr>
                <w:sz w:val="16"/>
              </w:rPr>
              <w:t>COMP_E</w:t>
            </w:r>
          </w:p>
        </w:tc>
        <w:tc>
          <w:tcPr>
            <w:tcW w:w="0" w:type="auto"/>
            <w:shd w:val="clear" w:color="auto" w:fill="EAF1F7"/>
            <w:vAlign w:val="center"/>
          </w:tcPr>
          <w:p w14:paraId="509DA44F" w14:textId="77777777" w:rsidR="00926DA3" w:rsidRDefault="00000000">
            <w:pPr>
              <w:pStyle w:val="Compact"/>
              <w:spacing w:before="0" w:after="0" w:line="240" w:lineRule="auto"/>
              <w:jc w:val="right"/>
            </w:pPr>
            <w:r>
              <w:rPr>
                <w:sz w:val="16"/>
              </w:rPr>
              <w:t>€35,712,391.85</w:t>
            </w:r>
          </w:p>
        </w:tc>
        <w:tc>
          <w:tcPr>
            <w:tcW w:w="0" w:type="auto"/>
            <w:shd w:val="clear" w:color="auto" w:fill="EAF1F7"/>
            <w:vAlign w:val="center"/>
          </w:tcPr>
          <w:p w14:paraId="4AB5448A" w14:textId="77777777" w:rsidR="00926DA3" w:rsidRDefault="00000000">
            <w:pPr>
              <w:pStyle w:val="Compact"/>
              <w:spacing w:before="0" w:after="0" w:line="240" w:lineRule="auto"/>
              <w:jc w:val="right"/>
            </w:pPr>
            <w:r>
              <w:rPr>
                <w:sz w:val="16"/>
              </w:rPr>
              <w:t>€26,367,075.59</w:t>
            </w:r>
          </w:p>
        </w:tc>
        <w:tc>
          <w:tcPr>
            <w:tcW w:w="0" w:type="auto"/>
            <w:shd w:val="clear" w:color="auto" w:fill="EAF1F7"/>
            <w:vAlign w:val="center"/>
          </w:tcPr>
          <w:p w14:paraId="271333CE" w14:textId="77777777" w:rsidR="00926DA3" w:rsidRDefault="00000000">
            <w:pPr>
              <w:pStyle w:val="Compact"/>
              <w:spacing w:before="0" w:after="0" w:line="240" w:lineRule="auto"/>
              <w:jc w:val="right"/>
            </w:pPr>
            <w:r>
              <w:rPr>
                <w:sz w:val="16"/>
              </w:rPr>
              <w:t>26,687</w:t>
            </w:r>
          </w:p>
        </w:tc>
        <w:tc>
          <w:tcPr>
            <w:tcW w:w="0" w:type="auto"/>
            <w:shd w:val="clear" w:color="auto" w:fill="EAF1F7"/>
            <w:vAlign w:val="center"/>
          </w:tcPr>
          <w:p w14:paraId="26B73F3A" w14:textId="77777777" w:rsidR="00926DA3" w:rsidRDefault="00000000">
            <w:pPr>
              <w:pStyle w:val="Compact"/>
              <w:spacing w:before="0" w:after="0" w:line="240" w:lineRule="auto"/>
              <w:jc w:val="right"/>
            </w:pPr>
            <w:r>
              <w:rPr>
                <w:sz w:val="16"/>
              </w:rPr>
              <w:t>65,040.34</w:t>
            </w:r>
          </w:p>
        </w:tc>
      </w:tr>
      <w:tr w:rsidR="00926DA3" w14:paraId="5CC0BC0F" w14:textId="77777777" w:rsidTr="00926DA3">
        <w:trPr>
          <w:jc w:val="center"/>
        </w:trPr>
        <w:tc>
          <w:tcPr>
            <w:tcW w:w="0" w:type="auto"/>
            <w:shd w:val="clear" w:color="auto" w:fill="FFFFFF"/>
            <w:vAlign w:val="center"/>
          </w:tcPr>
          <w:p w14:paraId="5324C95C" w14:textId="77777777" w:rsidR="00926DA3" w:rsidRDefault="00000000">
            <w:pPr>
              <w:pStyle w:val="Compact"/>
              <w:spacing w:before="0" w:after="0" w:line="240" w:lineRule="auto"/>
            </w:pPr>
            <w:r>
              <w:rPr>
                <w:sz w:val="16"/>
              </w:rPr>
              <w:t>COMP_N</w:t>
            </w:r>
          </w:p>
        </w:tc>
        <w:tc>
          <w:tcPr>
            <w:tcW w:w="0" w:type="auto"/>
            <w:shd w:val="clear" w:color="auto" w:fill="FFFFFF"/>
            <w:vAlign w:val="center"/>
          </w:tcPr>
          <w:p w14:paraId="454DC0C3" w14:textId="77777777" w:rsidR="00926DA3" w:rsidRDefault="00000000">
            <w:pPr>
              <w:pStyle w:val="Compact"/>
              <w:spacing w:before="0" w:after="0" w:line="240" w:lineRule="auto"/>
              <w:jc w:val="right"/>
            </w:pPr>
            <w:r>
              <w:rPr>
                <w:sz w:val="16"/>
              </w:rPr>
              <w:t>€10,344,550.09</w:t>
            </w:r>
          </w:p>
        </w:tc>
        <w:tc>
          <w:tcPr>
            <w:tcW w:w="0" w:type="auto"/>
            <w:shd w:val="clear" w:color="auto" w:fill="FFFFFF"/>
            <w:vAlign w:val="center"/>
          </w:tcPr>
          <w:p w14:paraId="52E8D9B9" w14:textId="77777777" w:rsidR="00926DA3" w:rsidRDefault="00000000">
            <w:pPr>
              <w:pStyle w:val="Compact"/>
              <w:spacing w:before="0" w:after="0" w:line="240" w:lineRule="auto"/>
              <w:jc w:val="right"/>
            </w:pPr>
            <w:r>
              <w:rPr>
                <w:sz w:val="16"/>
              </w:rPr>
              <w:t>€9,709,280.83</w:t>
            </w:r>
          </w:p>
        </w:tc>
        <w:tc>
          <w:tcPr>
            <w:tcW w:w="0" w:type="auto"/>
            <w:shd w:val="clear" w:color="auto" w:fill="FFFFFF"/>
            <w:vAlign w:val="center"/>
          </w:tcPr>
          <w:p w14:paraId="49F562BA" w14:textId="77777777" w:rsidR="00926DA3" w:rsidRDefault="00000000">
            <w:pPr>
              <w:pStyle w:val="Compact"/>
              <w:spacing w:before="0" w:after="0" w:line="240" w:lineRule="auto"/>
              <w:jc w:val="right"/>
            </w:pPr>
            <w:r>
              <w:rPr>
                <w:sz w:val="16"/>
              </w:rPr>
              <w:t>12,907</w:t>
            </w:r>
          </w:p>
        </w:tc>
        <w:tc>
          <w:tcPr>
            <w:tcW w:w="0" w:type="auto"/>
            <w:shd w:val="clear" w:color="auto" w:fill="FFFFFF"/>
            <w:vAlign w:val="center"/>
          </w:tcPr>
          <w:p w14:paraId="65D94F36" w14:textId="77777777" w:rsidR="00926DA3" w:rsidRDefault="00000000">
            <w:pPr>
              <w:pStyle w:val="Compact"/>
              <w:spacing w:before="0" w:after="0" w:line="240" w:lineRule="auto"/>
              <w:jc w:val="right"/>
            </w:pPr>
            <w:r>
              <w:rPr>
                <w:sz w:val="16"/>
              </w:rPr>
              <w:t>12,342.35</w:t>
            </w:r>
          </w:p>
        </w:tc>
      </w:tr>
      <w:tr w:rsidR="00926DA3" w14:paraId="5F939853" w14:textId="77777777" w:rsidTr="00926DA3">
        <w:trPr>
          <w:jc w:val="center"/>
        </w:trPr>
        <w:tc>
          <w:tcPr>
            <w:tcW w:w="0" w:type="auto"/>
            <w:shd w:val="clear" w:color="auto" w:fill="EAF1F7"/>
            <w:vAlign w:val="center"/>
          </w:tcPr>
          <w:p w14:paraId="68FB6570" w14:textId="77777777" w:rsidR="00926DA3" w:rsidRDefault="00000000">
            <w:pPr>
              <w:pStyle w:val="Compact"/>
              <w:spacing w:before="0" w:after="0" w:line="240" w:lineRule="auto"/>
            </w:pPr>
            <w:r>
              <w:rPr>
                <w:sz w:val="16"/>
              </w:rPr>
              <w:t>TP</w:t>
            </w:r>
          </w:p>
        </w:tc>
        <w:tc>
          <w:tcPr>
            <w:tcW w:w="0" w:type="auto"/>
            <w:shd w:val="clear" w:color="auto" w:fill="EAF1F7"/>
            <w:vAlign w:val="center"/>
          </w:tcPr>
          <w:p w14:paraId="0F6F594D" w14:textId="77777777" w:rsidR="00926DA3" w:rsidRDefault="00000000">
            <w:pPr>
              <w:pStyle w:val="Compact"/>
              <w:spacing w:before="0" w:after="0" w:line="240" w:lineRule="auto"/>
              <w:jc w:val="right"/>
            </w:pPr>
            <w:r>
              <w:rPr>
                <w:sz w:val="16"/>
              </w:rPr>
              <w:t>€1,019,549.10</w:t>
            </w:r>
          </w:p>
        </w:tc>
        <w:tc>
          <w:tcPr>
            <w:tcW w:w="0" w:type="auto"/>
            <w:shd w:val="clear" w:color="auto" w:fill="EAF1F7"/>
            <w:vAlign w:val="center"/>
          </w:tcPr>
          <w:p w14:paraId="3DC189C2" w14:textId="77777777" w:rsidR="00926DA3" w:rsidRDefault="00000000">
            <w:pPr>
              <w:pStyle w:val="Compact"/>
              <w:spacing w:before="0" w:after="0" w:line="240" w:lineRule="auto"/>
              <w:jc w:val="right"/>
            </w:pPr>
            <w:r>
              <w:rPr>
                <w:sz w:val="16"/>
              </w:rPr>
              <w:t>€553,434.48</w:t>
            </w:r>
          </w:p>
        </w:tc>
        <w:tc>
          <w:tcPr>
            <w:tcW w:w="0" w:type="auto"/>
            <w:shd w:val="clear" w:color="auto" w:fill="EAF1F7"/>
            <w:vAlign w:val="center"/>
          </w:tcPr>
          <w:p w14:paraId="44CEA673" w14:textId="77777777" w:rsidR="00926DA3" w:rsidRDefault="00000000">
            <w:pPr>
              <w:pStyle w:val="Compact"/>
              <w:spacing w:before="0" w:after="0" w:line="240" w:lineRule="auto"/>
              <w:jc w:val="right"/>
            </w:pPr>
            <w:r>
              <w:rPr>
                <w:sz w:val="16"/>
              </w:rPr>
              <w:t>507</w:t>
            </w:r>
          </w:p>
        </w:tc>
        <w:tc>
          <w:tcPr>
            <w:tcW w:w="0" w:type="auto"/>
            <w:shd w:val="clear" w:color="auto" w:fill="EAF1F7"/>
            <w:vAlign w:val="center"/>
          </w:tcPr>
          <w:p w14:paraId="46D474DA" w14:textId="77777777" w:rsidR="00926DA3" w:rsidRDefault="00000000">
            <w:pPr>
              <w:pStyle w:val="Compact"/>
              <w:spacing w:before="0" w:after="0" w:line="240" w:lineRule="auto"/>
              <w:jc w:val="right"/>
            </w:pPr>
            <w:r>
              <w:rPr>
                <w:sz w:val="16"/>
              </w:rPr>
              <w:t>3,802.67</w:t>
            </w:r>
          </w:p>
        </w:tc>
      </w:tr>
      <w:tr w:rsidR="00926DA3" w14:paraId="412F77AE" w14:textId="77777777" w:rsidTr="00926DA3">
        <w:trPr>
          <w:jc w:val="center"/>
        </w:trPr>
        <w:tc>
          <w:tcPr>
            <w:tcW w:w="0" w:type="auto"/>
            <w:shd w:val="clear" w:color="auto" w:fill="FFFFFF"/>
            <w:vAlign w:val="center"/>
          </w:tcPr>
          <w:p w14:paraId="3C478CC8" w14:textId="77777777" w:rsidR="00926DA3" w:rsidRDefault="00000000">
            <w:pPr>
              <w:pStyle w:val="Compact"/>
              <w:spacing w:before="0" w:after="0" w:line="240" w:lineRule="auto"/>
            </w:pPr>
            <w:r>
              <w:rPr>
                <w:sz w:val="16"/>
              </w:rPr>
              <w:t>TPG</w:t>
            </w:r>
          </w:p>
        </w:tc>
        <w:tc>
          <w:tcPr>
            <w:tcW w:w="0" w:type="auto"/>
            <w:shd w:val="clear" w:color="auto" w:fill="FFFFFF"/>
            <w:vAlign w:val="center"/>
          </w:tcPr>
          <w:p w14:paraId="1FF0AC53" w14:textId="77777777" w:rsidR="00926DA3" w:rsidRDefault="00000000">
            <w:pPr>
              <w:pStyle w:val="Compact"/>
              <w:spacing w:before="0" w:after="0" w:line="240" w:lineRule="auto"/>
              <w:jc w:val="right"/>
            </w:pPr>
            <w:r>
              <w:rPr>
                <w:sz w:val="16"/>
              </w:rPr>
              <w:t>€8,201,409.03</w:t>
            </w:r>
          </w:p>
        </w:tc>
        <w:tc>
          <w:tcPr>
            <w:tcW w:w="0" w:type="auto"/>
            <w:shd w:val="clear" w:color="auto" w:fill="FFFFFF"/>
            <w:vAlign w:val="center"/>
          </w:tcPr>
          <w:p w14:paraId="6F0FB38E" w14:textId="77777777" w:rsidR="00926DA3" w:rsidRDefault="00000000">
            <w:pPr>
              <w:pStyle w:val="Compact"/>
              <w:spacing w:before="0" w:after="0" w:line="240" w:lineRule="auto"/>
              <w:jc w:val="right"/>
            </w:pPr>
            <w:r>
              <w:rPr>
                <w:sz w:val="16"/>
              </w:rPr>
              <w:t>€5,671,461.24</w:t>
            </w:r>
          </w:p>
        </w:tc>
        <w:tc>
          <w:tcPr>
            <w:tcW w:w="0" w:type="auto"/>
            <w:shd w:val="clear" w:color="auto" w:fill="FFFFFF"/>
            <w:vAlign w:val="center"/>
          </w:tcPr>
          <w:p w14:paraId="486852C2" w14:textId="77777777" w:rsidR="00926DA3" w:rsidRDefault="00000000">
            <w:pPr>
              <w:pStyle w:val="Compact"/>
              <w:spacing w:before="0" w:after="0" w:line="240" w:lineRule="auto"/>
              <w:jc w:val="right"/>
            </w:pPr>
            <w:r>
              <w:rPr>
                <w:sz w:val="16"/>
              </w:rPr>
              <w:t>5,156</w:t>
            </w:r>
          </w:p>
        </w:tc>
        <w:tc>
          <w:tcPr>
            <w:tcW w:w="0" w:type="auto"/>
            <w:shd w:val="clear" w:color="auto" w:fill="FFFFFF"/>
            <w:vAlign w:val="center"/>
          </w:tcPr>
          <w:p w14:paraId="653BC633" w14:textId="77777777" w:rsidR="00926DA3" w:rsidRDefault="00000000">
            <w:pPr>
              <w:pStyle w:val="Compact"/>
              <w:spacing w:before="0" w:after="0" w:line="240" w:lineRule="auto"/>
              <w:jc w:val="right"/>
            </w:pPr>
            <w:r>
              <w:rPr>
                <w:sz w:val="16"/>
              </w:rPr>
              <w:t>24,905.35</w:t>
            </w:r>
          </w:p>
        </w:tc>
      </w:tr>
      <w:tr w:rsidR="00926DA3" w14:paraId="5F9454BF" w14:textId="77777777" w:rsidTr="00926DA3">
        <w:trPr>
          <w:jc w:val="center"/>
        </w:trPr>
        <w:tc>
          <w:tcPr>
            <w:tcW w:w="0" w:type="auto"/>
            <w:shd w:val="clear" w:color="auto" w:fill="EAF1F7"/>
            <w:vAlign w:val="center"/>
          </w:tcPr>
          <w:p w14:paraId="550F304B" w14:textId="77777777" w:rsidR="00926DA3" w:rsidRDefault="00000000">
            <w:pPr>
              <w:pStyle w:val="Compact"/>
              <w:spacing w:before="0" w:after="0" w:line="240" w:lineRule="auto"/>
            </w:pPr>
            <w:r>
              <w:rPr>
                <w:b/>
                <w:bCs/>
                <w:sz w:val="16"/>
              </w:rPr>
              <w:t>Total</w:t>
            </w:r>
          </w:p>
        </w:tc>
        <w:tc>
          <w:tcPr>
            <w:tcW w:w="0" w:type="auto"/>
            <w:shd w:val="clear" w:color="auto" w:fill="EAF1F7"/>
            <w:vAlign w:val="center"/>
          </w:tcPr>
          <w:p w14:paraId="42BC7E2B" w14:textId="77777777" w:rsidR="00926DA3" w:rsidRDefault="00000000">
            <w:pPr>
              <w:pStyle w:val="Compact"/>
              <w:spacing w:before="0" w:after="0" w:line="240" w:lineRule="auto"/>
              <w:jc w:val="right"/>
            </w:pPr>
            <w:r>
              <w:rPr>
                <w:b/>
                <w:bCs/>
                <w:sz w:val="16"/>
              </w:rPr>
              <w:t>€105,079,669.43</w:t>
            </w:r>
          </w:p>
        </w:tc>
        <w:tc>
          <w:tcPr>
            <w:tcW w:w="0" w:type="auto"/>
            <w:shd w:val="clear" w:color="auto" w:fill="EAF1F7"/>
            <w:vAlign w:val="center"/>
          </w:tcPr>
          <w:p w14:paraId="5441180E" w14:textId="77777777" w:rsidR="00926DA3" w:rsidRDefault="00000000">
            <w:pPr>
              <w:pStyle w:val="Compact"/>
              <w:spacing w:before="0" w:after="0" w:line="240" w:lineRule="auto"/>
              <w:jc w:val="right"/>
            </w:pPr>
            <w:r>
              <w:rPr>
                <w:b/>
                <w:bCs/>
                <w:sz w:val="16"/>
              </w:rPr>
              <w:t>€73,864,810.69</w:t>
            </w:r>
          </w:p>
        </w:tc>
        <w:tc>
          <w:tcPr>
            <w:tcW w:w="0" w:type="auto"/>
            <w:shd w:val="clear" w:color="auto" w:fill="EAF1F7"/>
            <w:vAlign w:val="center"/>
          </w:tcPr>
          <w:p w14:paraId="6044A228" w14:textId="77777777" w:rsidR="00926DA3" w:rsidRDefault="00000000">
            <w:pPr>
              <w:pStyle w:val="Compact"/>
              <w:spacing w:before="0" w:after="0" w:line="240" w:lineRule="auto"/>
              <w:jc w:val="right"/>
            </w:pPr>
            <w:r>
              <w:rPr>
                <w:b/>
                <w:bCs/>
                <w:sz w:val="16"/>
              </w:rPr>
              <w:t>77,099</w:t>
            </w:r>
          </w:p>
        </w:tc>
        <w:tc>
          <w:tcPr>
            <w:tcW w:w="0" w:type="auto"/>
            <w:shd w:val="clear" w:color="auto" w:fill="EAF1F7"/>
            <w:vAlign w:val="center"/>
          </w:tcPr>
          <w:p w14:paraId="440DC6E7" w14:textId="77777777" w:rsidR="00926DA3" w:rsidRDefault="00000000">
            <w:pPr>
              <w:pStyle w:val="Compact"/>
              <w:spacing w:before="0" w:after="0" w:line="240" w:lineRule="auto"/>
              <w:jc w:val="right"/>
            </w:pPr>
            <w:r>
              <w:rPr>
                <w:b/>
                <w:bCs/>
                <w:sz w:val="16"/>
              </w:rPr>
              <w:t>250,325.90</w:t>
            </w:r>
          </w:p>
        </w:tc>
      </w:tr>
    </w:tbl>
    <w:p w14:paraId="58841281" w14:textId="77777777" w:rsidR="00926DA3" w:rsidRDefault="00000000">
      <w:pPr>
        <w:pStyle w:val="Heading3"/>
      </w:pPr>
      <w:bookmarkStart w:id="35" w:name="X0ca9ce4f3f6356018db07ce4a6e2a44d62267a2"/>
      <w:bookmarkEnd w:id="34"/>
      <w:r>
        <w:t>Claim frequency, claim severity and loss ratio by policy type</w:t>
      </w:r>
    </w:p>
    <w:tbl>
      <w:tblPr>
        <w:tblStyle w:val="Table"/>
        <w:tblW w:w="0" w:type="auto"/>
        <w:jc w:val="center"/>
        <w:tblLook w:val="0020" w:firstRow="1" w:lastRow="0" w:firstColumn="0" w:lastColumn="0" w:noHBand="0" w:noVBand="0"/>
      </w:tblPr>
      <w:tblGrid>
        <w:gridCol w:w="1013"/>
        <w:gridCol w:w="1420"/>
        <w:gridCol w:w="1260"/>
        <w:gridCol w:w="926"/>
      </w:tblGrid>
      <w:tr w:rsidR="00926DA3" w14:paraId="66623521"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5DC6C703" w14:textId="77777777" w:rsidR="00926DA3" w:rsidRDefault="00000000">
            <w:pPr>
              <w:pStyle w:val="Compact"/>
              <w:spacing w:before="0" w:after="0" w:line="240" w:lineRule="auto"/>
            </w:pPr>
            <w:r>
              <w:rPr>
                <w:b/>
                <w:color w:val="17365D"/>
                <w:sz w:val="16"/>
              </w:rPr>
              <w:t>Policy type</w:t>
            </w:r>
          </w:p>
        </w:tc>
        <w:tc>
          <w:tcPr>
            <w:tcW w:w="0" w:type="auto"/>
            <w:shd w:val="clear" w:color="auto" w:fill="DCE6F1"/>
            <w:vAlign w:val="center"/>
          </w:tcPr>
          <w:p w14:paraId="2DCDAA5D" w14:textId="77777777" w:rsidR="00926DA3" w:rsidRDefault="00000000">
            <w:pPr>
              <w:pStyle w:val="Compact"/>
              <w:spacing w:before="0" w:after="0" w:line="240" w:lineRule="auto"/>
              <w:jc w:val="right"/>
            </w:pPr>
            <w:r>
              <w:rPr>
                <w:b/>
                <w:color w:val="17365D"/>
                <w:sz w:val="16"/>
              </w:rPr>
              <w:t>Claim frequency</w:t>
            </w:r>
          </w:p>
        </w:tc>
        <w:tc>
          <w:tcPr>
            <w:tcW w:w="0" w:type="auto"/>
            <w:shd w:val="clear" w:color="auto" w:fill="DCE6F1"/>
            <w:vAlign w:val="center"/>
          </w:tcPr>
          <w:p w14:paraId="460D7752" w14:textId="77777777" w:rsidR="00926DA3" w:rsidRDefault="00000000">
            <w:pPr>
              <w:pStyle w:val="Compact"/>
              <w:spacing w:before="0" w:after="0" w:line="240" w:lineRule="auto"/>
              <w:jc w:val="right"/>
            </w:pPr>
            <w:r>
              <w:rPr>
                <w:b/>
                <w:color w:val="17365D"/>
                <w:sz w:val="16"/>
              </w:rPr>
              <w:t>Claim severity</w:t>
            </w:r>
          </w:p>
        </w:tc>
        <w:tc>
          <w:tcPr>
            <w:tcW w:w="0" w:type="auto"/>
            <w:shd w:val="clear" w:color="auto" w:fill="DCE6F1"/>
            <w:vAlign w:val="center"/>
          </w:tcPr>
          <w:p w14:paraId="0DA74DD9" w14:textId="77777777" w:rsidR="00926DA3" w:rsidRDefault="00000000">
            <w:pPr>
              <w:pStyle w:val="Compact"/>
              <w:spacing w:before="0" w:after="0" w:line="240" w:lineRule="auto"/>
              <w:jc w:val="right"/>
            </w:pPr>
            <w:r>
              <w:rPr>
                <w:b/>
                <w:color w:val="17365D"/>
                <w:sz w:val="16"/>
              </w:rPr>
              <w:t>Loss ratio</w:t>
            </w:r>
          </w:p>
        </w:tc>
      </w:tr>
      <w:tr w:rsidR="00926DA3" w14:paraId="418AF35F" w14:textId="77777777" w:rsidTr="00926DA3">
        <w:trPr>
          <w:jc w:val="center"/>
        </w:trPr>
        <w:tc>
          <w:tcPr>
            <w:tcW w:w="0" w:type="auto"/>
            <w:shd w:val="clear" w:color="auto" w:fill="FFFFFF"/>
            <w:vAlign w:val="center"/>
          </w:tcPr>
          <w:p w14:paraId="609D0EC6" w14:textId="77777777" w:rsidR="00926DA3" w:rsidRDefault="00000000">
            <w:pPr>
              <w:pStyle w:val="Compact"/>
              <w:spacing w:before="0" w:after="0" w:line="240" w:lineRule="auto"/>
            </w:pPr>
            <w:r>
              <w:rPr>
                <w:sz w:val="16"/>
              </w:rPr>
              <w:t>CC</w:t>
            </w:r>
          </w:p>
        </w:tc>
        <w:tc>
          <w:tcPr>
            <w:tcW w:w="0" w:type="auto"/>
            <w:shd w:val="clear" w:color="auto" w:fill="FFFFFF"/>
            <w:vAlign w:val="center"/>
          </w:tcPr>
          <w:p w14:paraId="044CAF54" w14:textId="77777777" w:rsidR="00926DA3" w:rsidRDefault="00000000">
            <w:pPr>
              <w:pStyle w:val="Compact"/>
              <w:spacing w:before="0" w:after="0" w:line="240" w:lineRule="auto"/>
              <w:jc w:val="right"/>
            </w:pPr>
            <w:r>
              <w:rPr>
                <w:sz w:val="16"/>
              </w:rPr>
              <w:t>0.2208</w:t>
            </w:r>
          </w:p>
        </w:tc>
        <w:tc>
          <w:tcPr>
            <w:tcW w:w="0" w:type="auto"/>
            <w:shd w:val="clear" w:color="auto" w:fill="FFFFFF"/>
            <w:vAlign w:val="center"/>
          </w:tcPr>
          <w:p w14:paraId="0CEEE47D" w14:textId="77777777" w:rsidR="00926DA3" w:rsidRDefault="00000000">
            <w:pPr>
              <w:pStyle w:val="Compact"/>
              <w:spacing w:before="0" w:after="0" w:line="240" w:lineRule="auto"/>
              <w:jc w:val="right"/>
            </w:pPr>
            <w:r>
              <w:rPr>
                <w:sz w:val="16"/>
              </w:rPr>
              <w:t>€991.26</w:t>
            </w:r>
          </w:p>
        </w:tc>
        <w:tc>
          <w:tcPr>
            <w:tcW w:w="0" w:type="auto"/>
            <w:shd w:val="clear" w:color="auto" w:fill="FFFFFF"/>
            <w:vAlign w:val="center"/>
          </w:tcPr>
          <w:p w14:paraId="43C04103" w14:textId="77777777" w:rsidR="00926DA3" w:rsidRDefault="00000000">
            <w:pPr>
              <w:pStyle w:val="Compact"/>
              <w:spacing w:before="0" w:after="0" w:line="240" w:lineRule="auto"/>
              <w:jc w:val="right"/>
            </w:pPr>
            <w:r>
              <w:rPr>
                <w:sz w:val="16"/>
              </w:rPr>
              <w:t>63.38%</w:t>
            </w:r>
          </w:p>
        </w:tc>
      </w:tr>
      <w:tr w:rsidR="00926DA3" w14:paraId="1EDA3C8E" w14:textId="77777777" w:rsidTr="00926DA3">
        <w:trPr>
          <w:jc w:val="center"/>
        </w:trPr>
        <w:tc>
          <w:tcPr>
            <w:tcW w:w="0" w:type="auto"/>
            <w:shd w:val="clear" w:color="auto" w:fill="EAF1F7"/>
            <w:vAlign w:val="center"/>
          </w:tcPr>
          <w:p w14:paraId="0AA750D7" w14:textId="77777777" w:rsidR="00926DA3" w:rsidRDefault="00000000">
            <w:pPr>
              <w:pStyle w:val="Compact"/>
              <w:spacing w:before="0" w:after="0" w:line="240" w:lineRule="auto"/>
            </w:pPr>
            <w:r>
              <w:rPr>
                <w:sz w:val="16"/>
              </w:rPr>
              <w:t>COMP_E</w:t>
            </w:r>
          </w:p>
        </w:tc>
        <w:tc>
          <w:tcPr>
            <w:tcW w:w="0" w:type="auto"/>
            <w:shd w:val="clear" w:color="auto" w:fill="EAF1F7"/>
            <w:vAlign w:val="center"/>
          </w:tcPr>
          <w:p w14:paraId="4FD50CF7" w14:textId="77777777" w:rsidR="00926DA3" w:rsidRDefault="00000000">
            <w:pPr>
              <w:pStyle w:val="Compact"/>
              <w:spacing w:before="0" w:after="0" w:line="240" w:lineRule="auto"/>
              <w:jc w:val="right"/>
            </w:pPr>
            <w:r>
              <w:rPr>
                <w:sz w:val="16"/>
              </w:rPr>
              <w:t>0.4103</w:t>
            </w:r>
          </w:p>
        </w:tc>
        <w:tc>
          <w:tcPr>
            <w:tcW w:w="0" w:type="auto"/>
            <w:shd w:val="clear" w:color="auto" w:fill="EAF1F7"/>
            <w:vAlign w:val="center"/>
          </w:tcPr>
          <w:p w14:paraId="3B5F36CC" w14:textId="77777777" w:rsidR="00926DA3" w:rsidRDefault="00000000">
            <w:pPr>
              <w:pStyle w:val="Compact"/>
              <w:spacing w:before="0" w:after="0" w:line="240" w:lineRule="auto"/>
              <w:jc w:val="right"/>
            </w:pPr>
            <w:r>
              <w:rPr>
                <w:sz w:val="16"/>
              </w:rPr>
              <w:t>€988.01</w:t>
            </w:r>
          </w:p>
        </w:tc>
        <w:tc>
          <w:tcPr>
            <w:tcW w:w="0" w:type="auto"/>
            <w:shd w:val="clear" w:color="auto" w:fill="EAF1F7"/>
            <w:vAlign w:val="center"/>
          </w:tcPr>
          <w:p w14:paraId="4EC60C7F" w14:textId="77777777" w:rsidR="00926DA3" w:rsidRDefault="00000000">
            <w:pPr>
              <w:pStyle w:val="Compact"/>
              <w:spacing w:before="0" w:after="0" w:line="240" w:lineRule="auto"/>
              <w:jc w:val="right"/>
            </w:pPr>
            <w:r>
              <w:rPr>
                <w:sz w:val="16"/>
              </w:rPr>
              <w:t>73.83%</w:t>
            </w:r>
          </w:p>
        </w:tc>
      </w:tr>
      <w:tr w:rsidR="00926DA3" w14:paraId="6D3FF63A" w14:textId="77777777" w:rsidTr="00926DA3">
        <w:trPr>
          <w:jc w:val="center"/>
        </w:trPr>
        <w:tc>
          <w:tcPr>
            <w:tcW w:w="0" w:type="auto"/>
            <w:shd w:val="clear" w:color="auto" w:fill="FFFFFF"/>
            <w:vAlign w:val="center"/>
          </w:tcPr>
          <w:p w14:paraId="3551D3F3" w14:textId="77777777" w:rsidR="00926DA3" w:rsidRDefault="00000000">
            <w:pPr>
              <w:pStyle w:val="Compact"/>
              <w:spacing w:before="0" w:after="0" w:line="240" w:lineRule="auto"/>
            </w:pPr>
            <w:r>
              <w:rPr>
                <w:sz w:val="16"/>
              </w:rPr>
              <w:t>COMP_N</w:t>
            </w:r>
          </w:p>
        </w:tc>
        <w:tc>
          <w:tcPr>
            <w:tcW w:w="0" w:type="auto"/>
            <w:shd w:val="clear" w:color="auto" w:fill="FFFFFF"/>
            <w:vAlign w:val="center"/>
          </w:tcPr>
          <w:p w14:paraId="1F3CEC3E" w14:textId="77777777" w:rsidR="00926DA3" w:rsidRDefault="00000000">
            <w:pPr>
              <w:pStyle w:val="Compact"/>
              <w:spacing w:before="0" w:after="0" w:line="240" w:lineRule="auto"/>
              <w:jc w:val="right"/>
            </w:pPr>
            <w:r>
              <w:rPr>
                <w:sz w:val="16"/>
              </w:rPr>
              <w:t>1.0457</w:t>
            </w:r>
          </w:p>
        </w:tc>
        <w:tc>
          <w:tcPr>
            <w:tcW w:w="0" w:type="auto"/>
            <w:shd w:val="clear" w:color="auto" w:fill="FFFFFF"/>
            <w:vAlign w:val="center"/>
          </w:tcPr>
          <w:p w14:paraId="7F3FCDA0" w14:textId="77777777" w:rsidR="00926DA3" w:rsidRDefault="00000000">
            <w:pPr>
              <w:pStyle w:val="Compact"/>
              <w:spacing w:before="0" w:after="0" w:line="240" w:lineRule="auto"/>
              <w:jc w:val="right"/>
            </w:pPr>
            <w:r>
              <w:rPr>
                <w:sz w:val="16"/>
              </w:rPr>
              <w:t>€752.25</w:t>
            </w:r>
          </w:p>
        </w:tc>
        <w:tc>
          <w:tcPr>
            <w:tcW w:w="0" w:type="auto"/>
            <w:shd w:val="clear" w:color="auto" w:fill="FFFFFF"/>
            <w:vAlign w:val="center"/>
          </w:tcPr>
          <w:p w14:paraId="4DC081CA" w14:textId="77777777" w:rsidR="00926DA3" w:rsidRDefault="00000000">
            <w:pPr>
              <w:pStyle w:val="Compact"/>
              <w:spacing w:before="0" w:after="0" w:line="240" w:lineRule="auto"/>
              <w:jc w:val="right"/>
            </w:pPr>
            <w:r>
              <w:rPr>
                <w:sz w:val="16"/>
              </w:rPr>
              <w:t>93.86%</w:t>
            </w:r>
          </w:p>
        </w:tc>
      </w:tr>
      <w:tr w:rsidR="00926DA3" w14:paraId="4D3409BD" w14:textId="77777777" w:rsidTr="00926DA3">
        <w:trPr>
          <w:jc w:val="center"/>
        </w:trPr>
        <w:tc>
          <w:tcPr>
            <w:tcW w:w="0" w:type="auto"/>
            <w:shd w:val="clear" w:color="auto" w:fill="EAF1F7"/>
            <w:vAlign w:val="center"/>
          </w:tcPr>
          <w:p w14:paraId="49D5F2BA" w14:textId="77777777" w:rsidR="00926DA3" w:rsidRDefault="00000000">
            <w:pPr>
              <w:pStyle w:val="Compact"/>
              <w:spacing w:before="0" w:after="0" w:line="240" w:lineRule="auto"/>
            </w:pPr>
            <w:r>
              <w:rPr>
                <w:sz w:val="16"/>
              </w:rPr>
              <w:t>TP</w:t>
            </w:r>
          </w:p>
        </w:tc>
        <w:tc>
          <w:tcPr>
            <w:tcW w:w="0" w:type="auto"/>
            <w:shd w:val="clear" w:color="auto" w:fill="EAF1F7"/>
            <w:vAlign w:val="center"/>
          </w:tcPr>
          <w:p w14:paraId="2FCD9387" w14:textId="77777777" w:rsidR="00926DA3" w:rsidRDefault="00000000">
            <w:pPr>
              <w:pStyle w:val="Compact"/>
              <w:spacing w:before="0" w:after="0" w:line="240" w:lineRule="auto"/>
              <w:jc w:val="right"/>
            </w:pPr>
            <w:r>
              <w:rPr>
                <w:sz w:val="16"/>
              </w:rPr>
              <w:t>0.1333</w:t>
            </w:r>
          </w:p>
        </w:tc>
        <w:tc>
          <w:tcPr>
            <w:tcW w:w="0" w:type="auto"/>
            <w:shd w:val="clear" w:color="auto" w:fill="EAF1F7"/>
            <w:vAlign w:val="center"/>
          </w:tcPr>
          <w:p w14:paraId="7CA1603B" w14:textId="77777777" w:rsidR="00926DA3" w:rsidRDefault="00000000">
            <w:pPr>
              <w:pStyle w:val="Compact"/>
              <w:spacing w:before="0" w:after="0" w:line="240" w:lineRule="auto"/>
              <w:jc w:val="right"/>
            </w:pPr>
            <w:r>
              <w:rPr>
                <w:sz w:val="16"/>
              </w:rPr>
              <w:t>€1,091.59</w:t>
            </w:r>
          </w:p>
        </w:tc>
        <w:tc>
          <w:tcPr>
            <w:tcW w:w="0" w:type="auto"/>
            <w:shd w:val="clear" w:color="auto" w:fill="EAF1F7"/>
            <w:vAlign w:val="center"/>
          </w:tcPr>
          <w:p w14:paraId="55F5AE7E" w14:textId="77777777" w:rsidR="00926DA3" w:rsidRDefault="00000000">
            <w:pPr>
              <w:pStyle w:val="Compact"/>
              <w:spacing w:before="0" w:after="0" w:line="240" w:lineRule="auto"/>
              <w:jc w:val="right"/>
            </w:pPr>
            <w:r>
              <w:rPr>
                <w:sz w:val="16"/>
              </w:rPr>
              <w:t>54.28%</w:t>
            </w:r>
          </w:p>
        </w:tc>
      </w:tr>
      <w:tr w:rsidR="00926DA3" w14:paraId="2238173A" w14:textId="77777777" w:rsidTr="00926DA3">
        <w:trPr>
          <w:jc w:val="center"/>
        </w:trPr>
        <w:tc>
          <w:tcPr>
            <w:tcW w:w="0" w:type="auto"/>
            <w:shd w:val="clear" w:color="auto" w:fill="FFFFFF"/>
            <w:vAlign w:val="center"/>
          </w:tcPr>
          <w:p w14:paraId="60667C10" w14:textId="77777777" w:rsidR="00926DA3" w:rsidRDefault="00000000">
            <w:pPr>
              <w:pStyle w:val="Compact"/>
              <w:spacing w:before="0" w:after="0" w:line="240" w:lineRule="auto"/>
            </w:pPr>
            <w:r>
              <w:rPr>
                <w:sz w:val="16"/>
              </w:rPr>
              <w:t>TPG</w:t>
            </w:r>
          </w:p>
        </w:tc>
        <w:tc>
          <w:tcPr>
            <w:tcW w:w="0" w:type="auto"/>
            <w:shd w:val="clear" w:color="auto" w:fill="FFFFFF"/>
            <w:vAlign w:val="center"/>
          </w:tcPr>
          <w:p w14:paraId="56B25AF0" w14:textId="77777777" w:rsidR="00926DA3" w:rsidRDefault="00000000">
            <w:pPr>
              <w:pStyle w:val="Compact"/>
              <w:spacing w:before="0" w:after="0" w:line="240" w:lineRule="auto"/>
              <w:jc w:val="right"/>
            </w:pPr>
            <w:r>
              <w:rPr>
                <w:sz w:val="16"/>
              </w:rPr>
              <w:t>0.2070</w:t>
            </w:r>
          </w:p>
        </w:tc>
        <w:tc>
          <w:tcPr>
            <w:tcW w:w="0" w:type="auto"/>
            <w:shd w:val="clear" w:color="auto" w:fill="FFFFFF"/>
            <w:vAlign w:val="center"/>
          </w:tcPr>
          <w:p w14:paraId="13577CF6" w14:textId="77777777" w:rsidR="00926DA3" w:rsidRDefault="00000000">
            <w:pPr>
              <w:pStyle w:val="Compact"/>
              <w:spacing w:before="0" w:after="0" w:line="240" w:lineRule="auto"/>
              <w:jc w:val="right"/>
            </w:pPr>
            <w:r>
              <w:rPr>
                <w:sz w:val="16"/>
              </w:rPr>
              <w:t>€1,099.97</w:t>
            </w:r>
          </w:p>
        </w:tc>
        <w:tc>
          <w:tcPr>
            <w:tcW w:w="0" w:type="auto"/>
            <w:shd w:val="clear" w:color="auto" w:fill="FFFFFF"/>
            <w:vAlign w:val="center"/>
          </w:tcPr>
          <w:p w14:paraId="1E619FB1" w14:textId="77777777" w:rsidR="00926DA3" w:rsidRDefault="00000000">
            <w:pPr>
              <w:pStyle w:val="Compact"/>
              <w:spacing w:before="0" w:after="0" w:line="240" w:lineRule="auto"/>
              <w:jc w:val="right"/>
            </w:pPr>
            <w:r>
              <w:rPr>
                <w:sz w:val="16"/>
              </w:rPr>
              <w:t>69.15%</w:t>
            </w:r>
          </w:p>
        </w:tc>
      </w:tr>
      <w:tr w:rsidR="00926DA3" w14:paraId="54175F35" w14:textId="77777777" w:rsidTr="00926DA3">
        <w:trPr>
          <w:jc w:val="center"/>
        </w:trPr>
        <w:tc>
          <w:tcPr>
            <w:tcW w:w="0" w:type="auto"/>
            <w:shd w:val="clear" w:color="auto" w:fill="EAF1F7"/>
            <w:vAlign w:val="center"/>
          </w:tcPr>
          <w:p w14:paraId="5CDFE250" w14:textId="77777777" w:rsidR="00926DA3" w:rsidRDefault="00000000">
            <w:pPr>
              <w:pStyle w:val="Compact"/>
              <w:spacing w:before="0" w:after="0" w:line="240" w:lineRule="auto"/>
            </w:pPr>
            <w:r>
              <w:rPr>
                <w:b/>
                <w:bCs/>
                <w:sz w:val="16"/>
              </w:rPr>
              <w:t>Portfolio</w:t>
            </w:r>
          </w:p>
        </w:tc>
        <w:tc>
          <w:tcPr>
            <w:tcW w:w="0" w:type="auto"/>
            <w:shd w:val="clear" w:color="auto" w:fill="EAF1F7"/>
            <w:vAlign w:val="center"/>
          </w:tcPr>
          <w:p w14:paraId="13F9F387" w14:textId="77777777" w:rsidR="00926DA3" w:rsidRDefault="00000000">
            <w:pPr>
              <w:pStyle w:val="Compact"/>
              <w:spacing w:before="0" w:after="0" w:line="240" w:lineRule="auto"/>
              <w:jc w:val="right"/>
            </w:pPr>
            <w:r>
              <w:rPr>
                <w:b/>
                <w:bCs/>
                <w:sz w:val="16"/>
              </w:rPr>
              <w:t>0.3080</w:t>
            </w:r>
          </w:p>
        </w:tc>
        <w:tc>
          <w:tcPr>
            <w:tcW w:w="0" w:type="auto"/>
            <w:shd w:val="clear" w:color="auto" w:fill="EAF1F7"/>
            <w:vAlign w:val="center"/>
          </w:tcPr>
          <w:p w14:paraId="77003B0F" w14:textId="77777777" w:rsidR="00926DA3" w:rsidRDefault="00000000">
            <w:pPr>
              <w:pStyle w:val="Compact"/>
              <w:spacing w:before="0" w:after="0" w:line="240" w:lineRule="auto"/>
              <w:jc w:val="right"/>
            </w:pPr>
            <w:r>
              <w:rPr>
                <w:b/>
                <w:bCs/>
                <w:sz w:val="16"/>
              </w:rPr>
              <w:t>€958.05</w:t>
            </w:r>
          </w:p>
        </w:tc>
        <w:tc>
          <w:tcPr>
            <w:tcW w:w="0" w:type="auto"/>
            <w:shd w:val="clear" w:color="auto" w:fill="EAF1F7"/>
            <w:vAlign w:val="center"/>
          </w:tcPr>
          <w:p w14:paraId="5EE6B76B" w14:textId="77777777" w:rsidR="00926DA3" w:rsidRDefault="00000000">
            <w:pPr>
              <w:pStyle w:val="Compact"/>
              <w:spacing w:before="0" w:after="0" w:line="240" w:lineRule="auto"/>
              <w:jc w:val="right"/>
            </w:pPr>
            <w:r>
              <w:rPr>
                <w:b/>
                <w:bCs/>
                <w:sz w:val="16"/>
              </w:rPr>
              <w:t>70.29%</w:t>
            </w:r>
          </w:p>
        </w:tc>
      </w:tr>
    </w:tbl>
    <w:p w14:paraId="1FAC5E34" w14:textId="77777777" w:rsidR="00926DA3" w:rsidRDefault="00000000">
      <w:pPr>
        <w:pStyle w:val="BodyText"/>
      </w:pPr>
      <w:r>
        <w:rPr>
          <w:b/>
          <w:bCs/>
        </w:rPr>
        <w:t>Interpretation:</w:t>
      </w:r>
    </w:p>
    <w:p w14:paraId="32A6C496" w14:textId="77777777" w:rsidR="00926DA3" w:rsidRDefault="00000000">
      <w:pPr>
        <w:pStyle w:val="Compact"/>
        <w:numPr>
          <w:ilvl w:val="0"/>
          <w:numId w:val="7"/>
        </w:numPr>
      </w:pPr>
      <w:r>
        <w:rPr>
          <w:b/>
          <w:bCs/>
        </w:rPr>
        <w:t>CC</w:t>
      </w:r>
      <w:r>
        <w:t xml:space="preserve"> contributes the largest premium volume.</w:t>
      </w:r>
    </w:p>
    <w:p w14:paraId="42D08436" w14:textId="77777777" w:rsidR="00926DA3" w:rsidRDefault="00000000">
      <w:pPr>
        <w:pStyle w:val="Compact"/>
        <w:numPr>
          <w:ilvl w:val="0"/>
          <w:numId w:val="7"/>
        </w:numPr>
      </w:pPr>
      <w:r>
        <w:rPr>
          <w:b/>
          <w:bCs/>
        </w:rPr>
        <w:t>COMP_N</w:t>
      </w:r>
      <w:r>
        <w:t xml:space="preserve"> has the highest claim frequency and highest loss ratio among the policy types. Its 93.86% loss ratio means incurred claims are close to premium before other expenses are considered. It deserves further investigation, not an automatic pricing or underwriting change.</w:t>
      </w:r>
    </w:p>
    <w:p w14:paraId="546CDDAA" w14:textId="77777777" w:rsidR="00926DA3" w:rsidRDefault="00000000">
      <w:pPr>
        <w:pStyle w:val="Compact"/>
        <w:numPr>
          <w:ilvl w:val="0"/>
          <w:numId w:val="7"/>
        </w:numPr>
      </w:pPr>
      <w:r>
        <w:rPr>
          <w:b/>
          <w:bCs/>
        </w:rPr>
        <w:t>TP</w:t>
      </w:r>
      <w:r>
        <w:t xml:space="preserve"> and </w:t>
      </w:r>
      <w:r>
        <w:rPr>
          <w:b/>
          <w:bCs/>
        </w:rPr>
        <w:t>TPG</w:t>
      </w:r>
      <w:r>
        <w:t xml:space="preserve"> have relatively high claim severity but lower loss ratios than the portfolio overall. Severity alone therefore does not determine segment performance.</w:t>
      </w:r>
    </w:p>
    <w:p w14:paraId="6F8098A0" w14:textId="77777777" w:rsidR="00926DA3" w:rsidRDefault="00000000">
      <w:pPr>
        <w:pStyle w:val="Compact"/>
        <w:numPr>
          <w:ilvl w:val="0"/>
          <w:numId w:val="7"/>
        </w:numPr>
      </w:pPr>
      <w:r>
        <w:t>Policy-type differences should be interpreted in the context of coverage definitions, exposure, customer mix and policy terms. The policy-type codes are retained as provided by the source and are not redefined in this project.</w:t>
      </w:r>
    </w:p>
    <w:p w14:paraId="336C121C" w14:textId="77777777" w:rsidR="00926DA3" w:rsidRDefault="00000000">
      <w:pPr>
        <w:pStyle w:val="FirstParagraph"/>
      </w:pPr>
      <w:r>
        <w:t>This comparison is documented here rather than displayed as an additional dashboard chart because dashboard space was limited.</w:t>
      </w:r>
    </w:p>
    <w:p w14:paraId="53FF89DF" w14:textId="77777777" w:rsidR="00926DA3" w:rsidRDefault="00000000">
      <w:pPr>
        <w:pStyle w:val="Heading2"/>
      </w:pPr>
      <w:bookmarkStart w:id="36" w:name="X136e3aa99a65eb2b09be44bdfa1cc4136334d7d"/>
      <w:bookmarkEnd w:id="33"/>
      <w:bookmarkEnd w:id="35"/>
      <w:r>
        <w:t>11. Driver-Age Risk Segmentation</w:t>
      </w:r>
    </w:p>
    <w:p w14:paraId="0D5917B7" w14:textId="77777777" w:rsidR="00926DA3" w:rsidRDefault="00000000">
      <w:pPr>
        <w:pStyle w:val="FirstParagraph"/>
      </w:pPr>
      <w:r>
        <w:t>Driver age was grouped into five bands:</w:t>
      </w:r>
    </w:p>
    <w:tbl>
      <w:tblPr>
        <w:tblStyle w:val="Table"/>
        <w:tblW w:w="0" w:type="auto"/>
        <w:jc w:val="center"/>
        <w:tblLook w:val="0020" w:firstRow="1" w:lastRow="0" w:firstColumn="0" w:lastColumn="0" w:noHBand="0" w:noVBand="0"/>
      </w:tblPr>
      <w:tblGrid>
        <w:gridCol w:w="957"/>
        <w:gridCol w:w="950"/>
      </w:tblGrid>
      <w:tr w:rsidR="00926DA3" w14:paraId="6170B25E"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2DEF89F1" w14:textId="77777777" w:rsidR="00926DA3" w:rsidRDefault="00000000">
            <w:pPr>
              <w:pStyle w:val="Compact"/>
              <w:spacing w:before="0" w:after="0" w:line="240" w:lineRule="auto"/>
            </w:pPr>
            <w:r>
              <w:rPr>
                <w:b/>
                <w:color w:val="17365D"/>
                <w:sz w:val="16"/>
              </w:rPr>
              <w:lastRenderedPageBreak/>
              <w:t>Band</w:t>
            </w:r>
          </w:p>
        </w:tc>
        <w:tc>
          <w:tcPr>
            <w:tcW w:w="0" w:type="auto"/>
            <w:shd w:val="clear" w:color="auto" w:fill="DCE6F1"/>
            <w:vAlign w:val="center"/>
          </w:tcPr>
          <w:p w14:paraId="598BC0CF" w14:textId="77777777" w:rsidR="00926DA3" w:rsidRDefault="00000000">
            <w:pPr>
              <w:pStyle w:val="Compact"/>
              <w:spacing w:before="0" w:after="0" w:line="240" w:lineRule="auto"/>
            </w:pPr>
            <w:r>
              <w:rPr>
                <w:b/>
                <w:color w:val="17365D"/>
                <w:sz w:val="16"/>
              </w:rPr>
              <w:t>Driver age</w:t>
            </w:r>
          </w:p>
        </w:tc>
      </w:tr>
      <w:tr w:rsidR="00926DA3" w14:paraId="19C6FB1D" w14:textId="77777777" w:rsidTr="00926DA3">
        <w:trPr>
          <w:jc w:val="center"/>
        </w:trPr>
        <w:tc>
          <w:tcPr>
            <w:tcW w:w="0" w:type="auto"/>
            <w:shd w:val="clear" w:color="auto" w:fill="FFFFFF"/>
            <w:vAlign w:val="center"/>
          </w:tcPr>
          <w:p w14:paraId="3B77B2F0" w14:textId="77777777" w:rsidR="00926DA3" w:rsidRDefault="00000000">
            <w:pPr>
              <w:pStyle w:val="Compact"/>
              <w:spacing w:before="0" w:after="0" w:line="240" w:lineRule="auto"/>
            </w:pPr>
            <w:r>
              <w:rPr>
                <w:sz w:val="16"/>
              </w:rPr>
              <w:t>Young</w:t>
            </w:r>
          </w:p>
        </w:tc>
        <w:tc>
          <w:tcPr>
            <w:tcW w:w="0" w:type="auto"/>
            <w:shd w:val="clear" w:color="auto" w:fill="FFFFFF"/>
            <w:vAlign w:val="center"/>
          </w:tcPr>
          <w:p w14:paraId="7A188583" w14:textId="77777777" w:rsidR="00926DA3" w:rsidRDefault="00000000">
            <w:pPr>
              <w:pStyle w:val="Compact"/>
              <w:spacing w:before="0" w:after="0" w:line="240" w:lineRule="auto"/>
            </w:pPr>
            <w:r>
              <w:rPr>
                <w:sz w:val="16"/>
              </w:rPr>
              <w:t>18–25</w:t>
            </w:r>
          </w:p>
        </w:tc>
      </w:tr>
      <w:tr w:rsidR="00926DA3" w14:paraId="30B32BDB" w14:textId="77777777" w:rsidTr="00926DA3">
        <w:trPr>
          <w:jc w:val="center"/>
        </w:trPr>
        <w:tc>
          <w:tcPr>
            <w:tcW w:w="0" w:type="auto"/>
            <w:shd w:val="clear" w:color="auto" w:fill="EAF1F7"/>
            <w:vAlign w:val="center"/>
          </w:tcPr>
          <w:p w14:paraId="019C3937" w14:textId="77777777" w:rsidR="00926DA3" w:rsidRDefault="00000000">
            <w:pPr>
              <w:pStyle w:val="Compact"/>
              <w:spacing w:before="0" w:after="0" w:line="240" w:lineRule="auto"/>
            </w:pPr>
            <w:r>
              <w:rPr>
                <w:sz w:val="16"/>
              </w:rPr>
              <w:t>Early Adult</w:t>
            </w:r>
          </w:p>
        </w:tc>
        <w:tc>
          <w:tcPr>
            <w:tcW w:w="0" w:type="auto"/>
            <w:shd w:val="clear" w:color="auto" w:fill="EAF1F7"/>
            <w:vAlign w:val="center"/>
          </w:tcPr>
          <w:p w14:paraId="614BB6DD" w14:textId="77777777" w:rsidR="00926DA3" w:rsidRDefault="00000000">
            <w:pPr>
              <w:pStyle w:val="Compact"/>
              <w:spacing w:before="0" w:after="0" w:line="240" w:lineRule="auto"/>
            </w:pPr>
            <w:r>
              <w:rPr>
                <w:sz w:val="16"/>
              </w:rPr>
              <w:t>26–35</w:t>
            </w:r>
          </w:p>
        </w:tc>
      </w:tr>
      <w:tr w:rsidR="00926DA3" w14:paraId="13DDCE4D" w14:textId="77777777" w:rsidTr="00926DA3">
        <w:trPr>
          <w:jc w:val="center"/>
        </w:trPr>
        <w:tc>
          <w:tcPr>
            <w:tcW w:w="0" w:type="auto"/>
            <w:shd w:val="clear" w:color="auto" w:fill="FFFFFF"/>
            <w:vAlign w:val="center"/>
          </w:tcPr>
          <w:p w14:paraId="64A64141" w14:textId="77777777" w:rsidR="00926DA3" w:rsidRDefault="00000000">
            <w:pPr>
              <w:pStyle w:val="Compact"/>
              <w:spacing w:before="0" w:after="0" w:line="240" w:lineRule="auto"/>
            </w:pPr>
            <w:r>
              <w:rPr>
                <w:sz w:val="16"/>
              </w:rPr>
              <w:t>Mature</w:t>
            </w:r>
          </w:p>
        </w:tc>
        <w:tc>
          <w:tcPr>
            <w:tcW w:w="0" w:type="auto"/>
            <w:shd w:val="clear" w:color="auto" w:fill="FFFFFF"/>
            <w:vAlign w:val="center"/>
          </w:tcPr>
          <w:p w14:paraId="59224C81" w14:textId="77777777" w:rsidR="00926DA3" w:rsidRDefault="00000000">
            <w:pPr>
              <w:pStyle w:val="Compact"/>
              <w:spacing w:before="0" w:after="0" w:line="240" w:lineRule="auto"/>
            </w:pPr>
            <w:r>
              <w:rPr>
                <w:sz w:val="16"/>
              </w:rPr>
              <w:t>36–50</w:t>
            </w:r>
          </w:p>
        </w:tc>
      </w:tr>
      <w:tr w:rsidR="00926DA3" w14:paraId="2089DADA" w14:textId="77777777" w:rsidTr="00926DA3">
        <w:trPr>
          <w:jc w:val="center"/>
        </w:trPr>
        <w:tc>
          <w:tcPr>
            <w:tcW w:w="0" w:type="auto"/>
            <w:shd w:val="clear" w:color="auto" w:fill="EAF1F7"/>
            <w:vAlign w:val="center"/>
          </w:tcPr>
          <w:p w14:paraId="3F4026DB" w14:textId="77777777" w:rsidR="00926DA3" w:rsidRDefault="00000000">
            <w:pPr>
              <w:pStyle w:val="Compact"/>
              <w:spacing w:before="0" w:after="0" w:line="240" w:lineRule="auto"/>
            </w:pPr>
            <w:r>
              <w:rPr>
                <w:sz w:val="16"/>
              </w:rPr>
              <w:t>Older</w:t>
            </w:r>
          </w:p>
        </w:tc>
        <w:tc>
          <w:tcPr>
            <w:tcW w:w="0" w:type="auto"/>
            <w:shd w:val="clear" w:color="auto" w:fill="EAF1F7"/>
            <w:vAlign w:val="center"/>
          </w:tcPr>
          <w:p w14:paraId="1B1F72F5" w14:textId="77777777" w:rsidR="00926DA3" w:rsidRDefault="00000000">
            <w:pPr>
              <w:pStyle w:val="Compact"/>
              <w:spacing w:before="0" w:after="0" w:line="240" w:lineRule="auto"/>
            </w:pPr>
            <w:r>
              <w:rPr>
                <w:sz w:val="16"/>
              </w:rPr>
              <w:t>51–65</w:t>
            </w:r>
          </w:p>
        </w:tc>
      </w:tr>
      <w:tr w:rsidR="00926DA3" w14:paraId="24961B3D" w14:textId="77777777" w:rsidTr="00926DA3">
        <w:trPr>
          <w:jc w:val="center"/>
        </w:trPr>
        <w:tc>
          <w:tcPr>
            <w:tcW w:w="0" w:type="auto"/>
            <w:shd w:val="clear" w:color="auto" w:fill="FFFFFF"/>
            <w:vAlign w:val="center"/>
          </w:tcPr>
          <w:p w14:paraId="639D995C" w14:textId="77777777" w:rsidR="00926DA3" w:rsidRDefault="00000000">
            <w:pPr>
              <w:pStyle w:val="Compact"/>
              <w:spacing w:before="0" w:after="0" w:line="240" w:lineRule="auto"/>
            </w:pPr>
            <w:r>
              <w:rPr>
                <w:sz w:val="16"/>
              </w:rPr>
              <w:t>Senior</w:t>
            </w:r>
          </w:p>
        </w:tc>
        <w:tc>
          <w:tcPr>
            <w:tcW w:w="0" w:type="auto"/>
            <w:shd w:val="clear" w:color="auto" w:fill="FFFFFF"/>
            <w:vAlign w:val="center"/>
          </w:tcPr>
          <w:p w14:paraId="30115928" w14:textId="77777777" w:rsidR="00926DA3" w:rsidRDefault="00000000">
            <w:pPr>
              <w:pStyle w:val="Compact"/>
              <w:spacing w:before="0" w:after="0" w:line="240" w:lineRule="auto"/>
            </w:pPr>
            <w:r>
              <w:rPr>
                <w:sz w:val="16"/>
              </w:rPr>
              <w:t>66–90</w:t>
            </w:r>
          </w:p>
        </w:tc>
      </w:tr>
    </w:tbl>
    <w:p w14:paraId="2D9FC67B" w14:textId="77777777" w:rsidR="00926DA3" w:rsidRDefault="00000000">
      <w:pPr>
        <w:pStyle w:val="BodyText"/>
      </w:pPr>
      <w:r>
        <w:t xml:space="preserve">An Excel </w:t>
      </w:r>
      <w:r>
        <w:rPr>
          <w:rStyle w:val="VerbatimChar"/>
        </w:rPr>
        <w:t>IFS</w:t>
      </w:r>
      <w:r>
        <w:t xml:space="preserve"> formula using structured references assigned each record to a band.</w:t>
      </w:r>
    </w:p>
    <w:p w14:paraId="658E35EC" w14:textId="77777777" w:rsidR="00926DA3" w:rsidRDefault="00000000">
      <w:pPr>
        <w:pStyle w:val="Heading3"/>
      </w:pPr>
      <w:bookmarkStart w:id="37" w:name="segment-totals"/>
      <w:r>
        <w:t>Segment totals</w:t>
      </w:r>
    </w:p>
    <w:tbl>
      <w:tblPr>
        <w:tblStyle w:val="Table"/>
        <w:tblW w:w="0" w:type="auto"/>
        <w:jc w:val="center"/>
        <w:tblLook w:val="0020" w:firstRow="1" w:lastRow="0" w:firstColumn="0" w:lastColumn="0" w:noHBand="0" w:noVBand="0"/>
      </w:tblPr>
      <w:tblGrid>
        <w:gridCol w:w="1373"/>
        <w:gridCol w:w="1386"/>
        <w:gridCol w:w="733"/>
        <w:gridCol w:w="1301"/>
        <w:gridCol w:w="996"/>
      </w:tblGrid>
      <w:tr w:rsidR="00926DA3" w14:paraId="65FB3A18"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1BB78564" w14:textId="77777777" w:rsidR="00926DA3" w:rsidRDefault="00000000">
            <w:pPr>
              <w:pStyle w:val="Compact"/>
              <w:spacing w:before="0" w:after="0" w:line="240" w:lineRule="auto"/>
            </w:pPr>
            <w:r>
              <w:rPr>
                <w:b/>
                <w:color w:val="17365D"/>
                <w:sz w:val="16"/>
              </w:rPr>
              <w:t>Driver-age band</w:t>
            </w:r>
          </w:p>
        </w:tc>
        <w:tc>
          <w:tcPr>
            <w:tcW w:w="0" w:type="auto"/>
            <w:shd w:val="clear" w:color="auto" w:fill="DCE6F1"/>
            <w:vAlign w:val="center"/>
          </w:tcPr>
          <w:p w14:paraId="6A84FAF5" w14:textId="77777777" w:rsidR="00926DA3" w:rsidRDefault="00000000">
            <w:pPr>
              <w:pStyle w:val="Compact"/>
              <w:spacing w:before="0" w:after="0" w:line="240" w:lineRule="auto"/>
              <w:jc w:val="right"/>
            </w:pPr>
            <w:r>
              <w:rPr>
                <w:b/>
                <w:color w:val="17365D"/>
                <w:sz w:val="16"/>
              </w:rPr>
              <w:t>Premium</w:t>
            </w:r>
          </w:p>
        </w:tc>
        <w:tc>
          <w:tcPr>
            <w:tcW w:w="0" w:type="auto"/>
            <w:shd w:val="clear" w:color="auto" w:fill="DCE6F1"/>
            <w:vAlign w:val="center"/>
          </w:tcPr>
          <w:p w14:paraId="0A9C7A99" w14:textId="77777777" w:rsidR="00926DA3" w:rsidRDefault="00000000">
            <w:pPr>
              <w:pStyle w:val="Compact"/>
              <w:spacing w:before="0" w:after="0" w:line="240" w:lineRule="auto"/>
              <w:jc w:val="right"/>
            </w:pPr>
            <w:r>
              <w:rPr>
                <w:b/>
                <w:color w:val="17365D"/>
                <w:sz w:val="16"/>
              </w:rPr>
              <w:t>Claims</w:t>
            </w:r>
          </w:p>
        </w:tc>
        <w:tc>
          <w:tcPr>
            <w:tcW w:w="0" w:type="auto"/>
            <w:shd w:val="clear" w:color="auto" w:fill="DCE6F1"/>
            <w:vAlign w:val="center"/>
          </w:tcPr>
          <w:p w14:paraId="30180125" w14:textId="77777777" w:rsidR="00926DA3" w:rsidRDefault="00000000">
            <w:pPr>
              <w:pStyle w:val="Compact"/>
              <w:spacing w:before="0" w:after="0" w:line="240" w:lineRule="auto"/>
              <w:jc w:val="right"/>
            </w:pPr>
            <w:r>
              <w:rPr>
                <w:b/>
                <w:color w:val="17365D"/>
                <w:sz w:val="16"/>
              </w:rPr>
              <w:t>Incurred</w:t>
            </w:r>
          </w:p>
        </w:tc>
        <w:tc>
          <w:tcPr>
            <w:tcW w:w="0" w:type="auto"/>
            <w:shd w:val="clear" w:color="auto" w:fill="DCE6F1"/>
            <w:vAlign w:val="center"/>
          </w:tcPr>
          <w:p w14:paraId="23F0BFCF" w14:textId="77777777" w:rsidR="00926DA3" w:rsidRDefault="00000000">
            <w:pPr>
              <w:pStyle w:val="Compact"/>
              <w:spacing w:before="0" w:after="0" w:line="240" w:lineRule="auto"/>
              <w:jc w:val="right"/>
            </w:pPr>
            <w:r>
              <w:rPr>
                <w:b/>
                <w:color w:val="17365D"/>
                <w:sz w:val="16"/>
              </w:rPr>
              <w:t>Exposure</w:t>
            </w:r>
          </w:p>
        </w:tc>
      </w:tr>
      <w:tr w:rsidR="00926DA3" w14:paraId="1AEB5B21" w14:textId="77777777" w:rsidTr="00926DA3">
        <w:trPr>
          <w:jc w:val="center"/>
        </w:trPr>
        <w:tc>
          <w:tcPr>
            <w:tcW w:w="0" w:type="auto"/>
            <w:shd w:val="clear" w:color="auto" w:fill="FFFFFF"/>
            <w:vAlign w:val="center"/>
          </w:tcPr>
          <w:p w14:paraId="71F09903" w14:textId="77777777" w:rsidR="00926DA3" w:rsidRDefault="00000000">
            <w:pPr>
              <w:pStyle w:val="Compact"/>
              <w:spacing w:before="0" w:after="0" w:line="240" w:lineRule="auto"/>
            </w:pPr>
            <w:r>
              <w:rPr>
                <w:sz w:val="16"/>
              </w:rPr>
              <w:t>Young</w:t>
            </w:r>
          </w:p>
        </w:tc>
        <w:tc>
          <w:tcPr>
            <w:tcW w:w="0" w:type="auto"/>
            <w:shd w:val="clear" w:color="auto" w:fill="FFFFFF"/>
            <w:vAlign w:val="center"/>
          </w:tcPr>
          <w:p w14:paraId="362AF051" w14:textId="77777777" w:rsidR="00926DA3" w:rsidRDefault="00000000">
            <w:pPr>
              <w:pStyle w:val="Compact"/>
              <w:spacing w:before="0" w:after="0" w:line="240" w:lineRule="auto"/>
              <w:jc w:val="right"/>
            </w:pPr>
            <w:r>
              <w:rPr>
                <w:sz w:val="16"/>
              </w:rPr>
              <w:t>€1,022,740.68</w:t>
            </w:r>
          </w:p>
        </w:tc>
        <w:tc>
          <w:tcPr>
            <w:tcW w:w="0" w:type="auto"/>
            <w:shd w:val="clear" w:color="auto" w:fill="FFFFFF"/>
            <w:vAlign w:val="center"/>
          </w:tcPr>
          <w:p w14:paraId="28522061" w14:textId="77777777" w:rsidR="00926DA3" w:rsidRDefault="00000000">
            <w:pPr>
              <w:pStyle w:val="Compact"/>
              <w:spacing w:before="0" w:after="0" w:line="240" w:lineRule="auto"/>
              <w:jc w:val="right"/>
            </w:pPr>
            <w:r>
              <w:rPr>
                <w:sz w:val="16"/>
              </w:rPr>
              <w:t>563</w:t>
            </w:r>
          </w:p>
        </w:tc>
        <w:tc>
          <w:tcPr>
            <w:tcW w:w="0" w:type="auto"/>
            <w:shd w:val="clear" w:color="auto" w:fill="FFFFFF"/>
            <w:vAlign w:val="center"/>
          </w:tcPr>
          <w:p w14:paraId="71B0F19E" w14:textId="77777777" w:rsidR="00926DA3" w:rsidRDefault="00000000">
            <w:pPr>
              <w:pStyle w:val="Compact"/>
              <w:spacing w:before="0" w:after="0" w:line="240" w:lineRule="auto"/>
              <w:jc w:val="right"/>
            </w:pPr>
            <w:r>
              <w:rPr>
                <w:sz w:val="16"/>
              </w:rPr>
              <w:t>€639,394.77</w:t>
            </w:r>
          </w:p>
        </w:tc>
        <w:tc>
          <w:tcPr>
            <w:tcW w:w="0" w:type="auto"/>
            <w:shd w:val="clear" w:color="auto" w:fill="FFFFFF"/>
            <w:vAlign w:val="center"/>
          </w:tcPr>
          <w:p w14:paraId="2C322612" w14:textId="77777777" w:rsidR="00926DA3" w:rsidRDefault="00000000">
            <w:pPr>
              <w:pStyle w:val="Compact"/>
              <w:spacing w:before="0" w:after="0" w:line="240" w:lineRule="auto"/>
              <w:jc w:val="right"/>
            </w:pPr>
            <w:r>
              <w:rPr>
                <w:sz w:val="16"/>
              </w:rPr>
              <w:t>1,153.00</w:t>
            </w:r>
          </w:p>
        </w:tc>
      </w:tr>
      <w:tr w:rsidR="00926DA3" w14:paraId="15722D44" w14:textId="77777777" w:rsidTr="00926DA3">
        <w:trPr>
          <w:jc w:val="center"/>
        </w:trPr>
        <w:tc>
          <w:tcPr>
            <w:tcW w:w="0" w:type="auto"/>
            <w:shd w:val="clear" w:color="auto" w:fill="EAF1F7"/>
            <w:vAlign w:val="center"/>
          </w:tcPr>
          <w:p w14:paraId="5213CB9E" w14:textId="77777777" w:rsidR="00926DA3" w:rsidRDefault="00000000">
            <w:pPr>
              <w:pStyle w:val="Compact"/>
              <w:spacing w:before="0" w:after="0" w:line="240" w:lineRule="auto"/>
            </w:pPr>
            <w:r>
              <w:rPr>
                <w:sz w:val="16"/>
              </w:rPr>
              <w:t>Early Adult</w:t>
            </w:r>
          </w:p>
        </w:tc>
        <w:tc>
          <w:tcPr>
            <w:tcW w:w="0" w:type="auto"/>
            <w:shd w:val="clear" w:color="auto" w:fill="EAF1F7"/>
            <w:vAlign w:val="center"/>
          </w:tcPr>
          <w:p w14:paraId="5C7742F0" w14:textId="77777777" w:rsidR="00926DA3" w:rsidRDefault="00000000">
            <w:pPr>
              <w:pStyle w:val="Compact"/>
              <w:spacing w:before="0" w:after="0" w:line="240" w:lineRule="auto"/>
              <w:jc w:val="right"/>
            </w:pPr>
            <w:r>
              <w:rPr>
                <w:sz w:val="16"/>
              </w:rPr>
              <w:t>€15,022,984.86</w:t>
            </w:r>
          </w:p>
        </w:tc>
        <w:tc>
          <w:tcPr>
            <w:tcW w:w="0" w:type="auto"/>
            <w:shd w:val="clear" w:color="auto" w:fill="EAF1F7"/>
            <w:vAlign w:val="center"/>
          </w:tcPr>
          <w:p w14:paraId="664FE985" w14:textId="77777777" w:rsidR="00926DA3" w:rsidRDefault="00000000">
            <w:pPr>
              <w:pStyle w:val="Compact"/>
              <w:spacing w:before="0" w:after="0" w:line="240" w:lineRule="auto"/>
              <w:jc w:val="right"/>
            </w:pPr>
            <w:r>
              <w:rPr>
                <w:sz w:val="16"/>
              </w:rPr>
              <w:t>12,435</w:t>
            </w:r>
          </w:p>
        </w:tc>
        <w:tc>
          <w:tcPr>
            <w:tcW w:w="0" w:type="auto"/>
            <w:shd w:val="clear" w:color="auto" w:fill="EAF1F7"/>
            <w:vAlign w:val="center"/>
          </w:tcPr>
          <w:p w14:paraId="22BE8895" w14:textId="77777777" w:rsidR="00926DA3" w:rsidRDefault="00000000">
            <w:pPr>
              <w:pStyle w:val="Compact"/>
              <w:spacing w:before="0" w:after="0" w:line="240" w:lineRule="auto"/>
              <w:jc w:val="right"/>
            </w:pPr>
            <w:r>
              <w:rPr>
                <w:sz w:val="16"/>
              </w:rPr>
              <w:t>€11,005,455.48</w:t>
            </w:r>
          </w:p>
        </w:tc>
        <w:tc>
          <w:tcPr>
            <w:tcW w:w="0" w:type="auto"/>
            <w:shd w:val="clear" w:color="auto" w:fill="EAF1F7"/>
            <w:vAlign w:val="center"/>
          </w:tcPr>
          <w:p w14:paraId="028A79E0" w14:textId="77777777" w:rsidR="00926DA3" w:rsidRDefault="00000000">
            <w:pPr>
              <w:pStyle w:val="Compact"/>
              <w:spacing w:before="0" w:after="0" w:line="240" w:lineRule="auto"/>
              <w:jc w:val="right"/>
            </w:pPr>
            <w:r>
              <w:rPr>
                <w:sz w:val="16"/>
              </w:rPr>
              <w:t>33,858.07</w:t>
            </w:r>
          </w:p>
        </w:tc>
      </w:tr>
      <w:tr w:rsidR="00926DA3" w14:paraId="0681FADF" w14:textId="77777777" w:rsidTr="00926DA3">
        <w:trPr>
          <w:jc w:val="center"/>
        </w:trPr>
        <w:tc>
          <w:tcPr>
            <w:tcW w:w="0" w:type="auto"/>
            <w:shd w:val="clear" w:color="auto" w:fill="FFFFFF"/>
            <w:vAlign w:val="center"/>
          </w:tcPr>
          <w:p w14:paraId="583F4798" w14:textId="77777777" w:rsidR="00926DA3" w:rsidRDefault="00000000">
            <w:pPr>
              <w:pStyle w:val="Compact"/>
              <w:spacing w:before="0" w:after="0" w:line="240" w:lineRule="auto"/>
            </w:pPr>
            <w:r>
              <w:rPr>
                <w:sz w:val="16"/>
              </w:rPr>
              <w:t>Mature</w:t>
            </w:r>
          </w:p>
        </w:tc>
        <w:tc>
          <w:tcPr>
            <w:tcW w:w="0" w:type="auto"/>
            <w:shd w:val="clear" w:color="auto" w:fill="FFFFFF"/>
            <w:vAlign w:val="center"/>
          </w:tcPr>
          <w:p w14:paraId="0EAA846A" w14:textId="77777777" w:rsidR="00926DA3" w:rsidRDefault="00000000">
            <w:pPr>
              <w:pStyle w:val="Compact"/>
              <w:spacing w:before="0" w:after="0" w:line="240" w:lineRule="auto"/>
              <w:jc w:val="right"/>
            </w:pPr>
            <w:r>
              <w:rPr>
                <w:sz w:val="16"/>
              </w:rPr>
              <w:t>€42,747,762.04</w:t>
            </w:r>
          </w:p>
        </w:tc>
        <w:tc>
          <w:tcPr>
            <w:tcW w:w="0" w:type="auto"/>
            <w:shd w:val="clear" w:color="auto" w:fill="FFFFFF"/>
            <w:vAlign w:val="center"/>
          </w:tcPr>
          <w:p w14:paraId="3EA68317" w14:textId="77777777" w:rsidR="00926DA3" w:rsidRDefault="00000000">
            <w:pPr>
              <w:pStyle w:val="Compact"/>
              <w:spacing w:before="0" w:after="0" w:line="240" w:lineRule="auto"/>
              <w:jc w:val="right"/>
            </w:pPr>
            <w:r>
              <w:rPr>
                <w:sz w:val="16"/>
              </w:rPr>
              <w:t>32,789</w:t>
            </w:r>
          </w:p>
        </w:tc>
        <w:tc>
          <w:tcPr>
            <w:tcW w:w="0" w:type="auto"/>
            <w:shd w:val="clear" w:color="auto" w:fill="FFFFFF"/>
            <w:vAlign w:val="center"/>
          </w:tcPr>
          <w:p w14:paraId="14FFE61F" w14:textId="77777777" w:rsidR="00926DA3" w:rsidRDefault="00000000">
            <w:pPr>
              <w:pStyle w:val="Compact"/>
              <w:spacing w:before="0" w:after="0" w:line="240" w:lineRule="auto"/>
              <w:jc w:val="right"/>
            </w:pPr>
            <w:r>
              <w:rPr>
                <w:sz w:val="16"/>
              </w:rPr>
              <w:t>€30,491,019.38</w:t>
            </w:r>
          </w:p>
        </w:tc>
        <w:tc>
          <w:tcPr>
            <w:tcW w:w="0" w:type="auto"/>
            <w:shd w:val="clear" w:color="auto" w:fill="FFFFFF"/>
            <w:vAlign w:val="center"/>
          </w:tcPr>
          <w:p w14:paraId="382BE1CB" w14:textId="77777777" w:rsidR="00926DA3" w:rsidRDefault="00000000">
            <w:pPr>
              <w:pStyle w:val="Compact"/>
              <w:spacing w:before="0" w:after="0" w:line="240" w:lineRule="auto"/>
              <w:jc w:val="right"/>
            </w:pPr>
            <w:r>
              <w:rPr>
                <w:sz w:val="16"/>
              </w:rPr>
              <w:t>104,236.35</w:t>
            </w:r>
          </w:p>
        </w:tc>
      </w:tr>
      <w:tr w:rsidR="00926DA3" w14:paraId="397A42E0" w14:textId="77777777" w:rsidTr="00926DA3">
        <w:trPr>
          <w:jc w:val="center"/>
        </w:trPr>
        <w:tc>
          <w:tcPr>
            <w:tcW w:w="0" w:type="auto"/>
            <w:shd w:val="clear" w:color="auto" w:fill="EAF1F7"/>
            <w:vAlign w:val="center"/>
          </w:tcPr>
          <w:p w14:paraId="4381F37C" w14:textId="77777777" w:rsidR="00926DA3" w:rsidRDefault="00000000">
            <w:pPr>
              <w:pStyle w:val="Compact"/>
              <w:spacing w:before="0" w:after="0" w:line="240" w:lineRule="auto"/>
            </w:pPr>
            <w:r>
              <w:rPr>
                <w:sz w:val="16"/>
              </w:rPr>
              <w:t>Older</w:t>
            </w:r>
          </w:p>
        </w:tc>
        <w:tc>
          <w:tcPr>
            <w:tcW w:w="0" w:type="auto"/>
            <w:shd w:val="clear" w:color="auto" w:fill="EAF1F7"/>
            <w:vAlign w:val="center"/>
          </w:tcPr>
          <w:p w14:paraId="6B66B7E8" w14:textId="77777777" w:rsidR="00926DA3" w:rsidRDefault="00000000">
            <w:pPr>
              <w:pStyle w:val="Compact"/>
              <w:spacing w:before="0" w:after="0" w:line="240" w:lineRule="auto"/>
              <w:jc w:val="right"/>
            </w:pPr>
            <w:r>
              <w:rPr>
                <w:sz w:val="16"/>
              </w:rPr>
              <w:t>€35,443,687.89</w:t>
            </w:r>
          </w:p>
        </w:tc>
        <w:tc>
          <w:tcPr>
            <w:tcW w:w="0" w:type="auto"/>
            <w:shd w:val="clear" w:color="auto" w:fill="EAF1F7"/>
            <w:vAlign w:val="center"/>
          </w:tcPr>
          <w:p w14:paraId="5EAA33A5" w14:textId="77777777" w:rsidR="00926DA3" w:rsidRDefault="00000000">
            <w:pPr>
              <w:pStyle w:val="Compact"/>
              <w:spacing w:before="0" w:after="0" w:line="240" w:lineRule="auto"/>
              <w:jc w:val="right"/>
            </w:pPr>
            <w:r>
              <w:rPr>
                <w:sz w:val="16"/>
              </w:rPr>
              <w:t>24,308</w:t>
            </w:r>
          </w:p>
        </w:tc>
        <w:tc>
          <w:tcPr>
            <w:tcW w:w="0" w:type="auto"/>
            <w:shd w:val="clear" w:color="auto" w:fill="EAF1F7"/>
            <w:vAlign w:val="center"/>
          </w:tcPr>
          <w:p w14:paraId="428C1E3A" w14:textId="77777777" w:rsidR="00926DA3" w:rsidRDefault="00000000">
            <w:pPr>
              <w:pStyle w:val="Compact"/>
              <w:spacing w:before="0" w:after="0" w:line="240" w:lineRule="auto"/>
              <w:jc w:val="right"/>
            </w:pPr>
            <w:r>
              <w:rPr>
                <w:sz w:val="16"/>
              </w:rPr>
              <w:t>€23,833,985.98</w:t>
            </w:r>
          </w:p>
        </w:tc>
        <w:tc>
          <w:tcPr>
            <w:tcW w:w="0" w:type="auto"/>
            <w:shd w:val="clear" w:color="auto" w:fill="EAF1F7"/>
            <w:vAlign w:val="center"/>
          </w:tcPr>
          <w:p w14:paraId="14707662" w14:textId="77777777" w:rsidR="00926DA3" w:rsidRDefault="00000000">
            <w:pPr>
              <w:pStyle w:val="Compact"/>
              <w:spacing w:before="0" w:after="0" w:line="240" w:lineRule="auto"/>
              <w:jc w:val="right"/>
            </w:pPr>
            <w:r>
              <w:rPr>
                <w:sz w:val="16"/>
              </w:rPr>
              <w:t>84,090.96</w:t>
            </w:r>
          </w:p>
        </w:tc>
      </w:tr>
      <w:tr w:rsidR="00926DA3" w14:paraId="68B1731E" w14:textId="77777777" w:rsidTr="00926DA3">
        <w:trPr>
          <w:jc w:val="center"/>
        </w:trPr>
        <w:tc>
          <w:tcPr>
            <w:tcW w:w="0" w:type="auto"/>
            <w:shd w:val="clear" w:color="auto" w:fill="FFFFFF"/>
            <w:vAlign w:val="center"/>
          </w:tcPr>
          <w:p w14:paraId="22646AD6" w14:textId="77777777" w:rsidR="00926DA3" w:rsidRDefault="00000000">
            <w:pPr>
              <w:pStyle w:val="Compact"/>
              <w:spacing w:before="0" w:after="0" w:line="240" w:lineRule="auto"/>
            </w:pPr>
            <w:r>
              <w:rPr>
                <w:sz w:val="16"/>
              </w:rPr>
              <w:t>Senior</w:t>
            </w:r>
          </w:p>
        </w:tc>
        <w:tc>
          <w:tcPr>
            <w:tcW w:w="0" w:type="auto"/>
            <w:shd w:val="clear" w:color="auto" w:fill="FFFFFF"/>
            <w:vAlign w:val="center"/>
          </w:tcPr>
          <w:p w14:paraId="016356F5" w14:textId="77777777" w:rsidR="00926DA3" w:rsidRDefault="00000000">
            <w:pPr>
              <w:pStyle w:val="Compact"/>
              <w:spacing w:before="0" w:after="0" w:line="240" w:lineRule="auto"/>
              <w:jc w:val="right"/>
            </w:pPr>
            <w:r>
              <w:rPr>
                <w:sz w:val="16"/>
              </w:rPr>
              <w:t>€10,842,493.96</w:t>
            </w:r>
          </w:p>
        </w:tc>
        <w:tc>
          <w:tcPr>
            <w:tcW w:w="0" w:type="auto"/>
            <w:shd w:val="clear" w:color="auto" w:fill="FFFFFF"/>
            <w:vAlign w:val="center"/>
          </w:tcPr>
          <w:p w14:paraId="5B0BA5DB" w14:textId="77777777" w:rsidR="00926DA3" w:rsidRDefault="00000000">
            <w:pPr>
              <w:pStyle w:val="Compact"/>
              <w:spacing w:before="0" w:after="0" w:line="240" w:lineRule="auto"/>
              <w:jc w:val="right"/>
            </w:pPr>
            <w:r>
              <w:rPr>
                <w:sz w:val="16"/>
              </w:rPr>
              <w:t>7,004</w:t>
            </w:r>
          </w:p>
        </w:tc>
        <w:tc>
          <w:tcPr>
            <w:tcW w:w="0" w:type="auto"/>
            <w:shd w:val="clear" w:color="auto" w:fill="FFFFFF"/>
            <w:vAlign w:val="center"/>
          </w:tcPr>
          <w:p w14:paraId="68E6ACE1" w14:textId="77777777" w:rsidR="00926DA3" w:rsidRDefault="00000000">
            <w:pPr>
              <w:pStyle w:val="Compact"/>
              <w:spacing w:before="0" w:after="0" w:line="240" w:lineRule="auto"/>
              <w:jc w:val="right"/>
            </w:pPr>
            <w:r>
              <w:rPr>
                <w:sz w:val="16"/>
              </w:rPr>
              <w:t>€7,894,955.08</w:t>
            </w:r>
          </w:p>
        </w:tc>
        <w:tc>
          <w:tcPr>
            <w:tcW w:w="0" w:type="auto"/>
            <w:shd w:val="clear" w:color="auto" w:fill="FFFFFF"/>
            <w:vAlign w:val="center"/>
          </w:tcPr>
          <w:p w14:paraId="748335BC" w14:textId="77777777" w:rsidR="00926DA3" w:rsidRDefault="00000000">
            <w:pPr>
              <w:pStyle w:val="Compact"/>
              <w:spacing w:before="0" w:after="0" w:line="240" w:lineRule="auto"/>
              <w:jc w:val="right"/>
            </w:pPr>
            <w:r>
              <w:rPr>
                <w:sz w:val="16"/>
              </w:rPr>
              <w:t>26,987.52</w:t>
            </w:r>
          </w:p>
        </w:tc>
      </w:tr>
      <w:tr w:rsidR="00926DA3" w14:paraId="18182B8D" w14:textId="77777777" w:rsidTr="00926DA3">
        <w:trPr>
          <w:jc w:val="center"/>
        </w:trPr>
        <w:tc>
          <w:tcPr>
            <w:tcW w:w="0" w:type="auto"/>
            <w:shd w:val="clear" w:color="auto" w:fill="EAF1F7"/>
            <w:vAlign w:val="center"/>
          </w:tcPr>
          <w:p w14:paraId="7A9A2F9E" w14:textId="77777777" w:rsidR="00926DA3" w:rsidRDefault="00000000">
            <w:pPr>
              <w:pStyle w:val="Compact"/>
              <w:spacing w:before="0" w:after="0" w:line="240" w:lineRule="auto"/>
            </w:pPr>
            <w:r>
              <w:rPr>
                <w:b/>
                <w:bCs/>
                <w:sz w:val="16"/>
              </w:rPr>
              <w:t>Total</w:t>
            </w:r>
          </w:p>
        </w:tc>
        <w:tc>
          <w:tcPr>
            <w:tcW w:w="0" w:type="auto"/>
            <w:shd w:val="clear" w:color="auto" w:fill="EAF1F7"/>
            <w:vAlign w:val="center"/>
          </w:tcPr>
          <w:p w14:paraId="0821CBEB" w14:textId="77777777" w:rsidR="00926DA3" w:rsidRDefault="00000000">
            <w:pPr>
              <w:pStyle w:val="Compact"/>
              <w:spacing w:before="0" w:after="0" w:line="240" w:lineRule="auto"/>
              <w:jc w:val="right"/>
            </w:pPr>
            <w:r>
              <w:rPr>
                <w:b/>
                <w:bCs/>
                <w:sz w:val="16"/>
              </w:rPr>
              <w:t>€105,079,669.43</w:t>
            </w:r>
          </w:p>
        </w:tc>
        <w:tc>
          <w:tcPr>
            <w:tcW w:w="0" w:type="auto"/>
            <w:shd w:val="clear" w:color="auto" w:fill="EAF1F7"/>
            <w:vAlign w:val="center"/>
          </w:tcPr>
          <w:p w14:paraId="1398B23E" w14:textId="77777777" w:rsidR="00926DA3" w:rsidRDefault="00000000">
            <w:pPr>
              <w:pStyle w:val="Compact"/>
              <w:spacing w:before="0" w:after="0" w:line="240" w:lineRule="auto"/>
              <w:jc w:val="right"/>
            </w:pPr>
            <w:r>
              <w:rPr>
                <w:b/>
                <w:bCs/>
                <w:sz w:val="16"/>
              </w:rPr>
              <w:t>77,099</w:t>
            </w:r>
          </w:p>
        </w:tc>
        <w:tc>
          <w:tcPr>
            <w:tcW w:w="0" w:type="auto"/>
            <w:shd w:val="clear" w:color="auto" w:fill="EAF1F7"/>
            <w:vAlign w:val="center"/>
          </w:tcPr>
          <w:p w14:paraId="63FAAD04" w14:textId="77777777" w:rsidR="00926DA3" w:rsidRDefault="00000000">
            <w:pPr>
              <w:pStyle w:val="Compact"/>
              <w:spacing w:before="0" w:after="0" w:line="240" w:lineRule="auto"/>
              <w:jc w:val="right"/>
            </w:pPr>
            <w:r>
              <w:rPr>
                <w:b/>
                <w:bCs/>
                <w:sz w:val="16"/>
              </w:rPr>
              <w:t>€73,864,810.69</w:t>
            </w:r>
          </w:p>
        </w:tc>
        <w:tc>
          <w:tcPr>
            <w:tcW w:w="0" w:type="auto"/>
            <w:shd w:val="clear" w:color="auto" w:fill="EAF1F7"/>
            <w:vAlign w:val="center"/>
          </w:tcPr>
          <w:p w14:paraId="22CC7102" w14:textId="77777777" w:rsidR="00926DA3" w:rsidRDefault="00000000">
            <w:pPr>
              <w:pStyle w:val="Compact"/>
              <w:spacing w:before="0" w:after="0" w:line="240" w:lineRule="auto"/>
              <w:jc w:val="right"/>
            </w:pPr>
            <w:r>
              <w:rPr>
                <w:b/>
                <w:bCs/>
                <w:sz w:val="16"/>
              </w:rPr>
              <w:t>250,325.90</w:t>
            </w:r>
          </w:p>
        </w:tc>
      </w:tr>
    </w:tbl>
    <w:p w14:paraId="724B812F" w14:textId="77777777" w:rsidR="00926DA3" w:rsidRDefault="00000000">
      <w:pPr>
        <w:pStyle w:val="Heading3"/>
      </w:pPr>
      <w:bookmarkStart w:id="38" w:name="metrics-by-driver-age-band"/>
      <w:bookmarkEnd w:id="37"/>
      <w:r>
        <w:t>Metrics by driver-age band</w:t>
      </w:r>
    </w:p>
    <w:tbl>
      <w:tblPr>
        <w:tblStyle w:val="Table"/>
        <w:tblW w:w="0" w:type="auto"/>
        <w:jc w:val="center"/>
        <w:tblLook w:val="0020" w:firstRow="1" w:lastRow="0" w:firstColumn="0" w:lastColumn="0" w:noHBand="0" w:noVBand="0"/>
      </w:tblPr>
      <w:tblGrid>
        <w:gridCol w:w="1373"/>
        <w:gridCol w:w="1420"/>
        <w:gridCol w:w="1260"/>
        <w:gridCol w:w="926"/>
      </w:tblGrid>
      <w:tr w:rsidR="00926DA3" w14:paraId="1B573149"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55A7D46B" w14:textId="77777777" w:rsidR="00926DA3" w:rsidRDefault="00000000">
            <w:pPr>
              <w:pStyle w:val="Compact"/>
              <w:spacing w:before="0" w:after="0" w:line="240" w:lineRule="auto"/>
            </w:pPr>
            <w:r>
              <w:rPr>
                <w:b/>
                <w:color w:val="17365D"/>
                <w:sz w:val="16"/>
              </w:rPr>
              <w:t>Driver-age band</w:t>
            </w:r>
          </w:p>
        </w:tc>
        <w:tc>
          <w:tcPr>
            <w:tcW w:w="0" w:type="auto"/>
            <w:shd w:val="clear" w:color="auto" w:fill="DCE6F1"/>
            <w:vAlign w:val="center"/>
          </w:tcPr>
          <w:p w14:paraId="228CFFE3" w14:textId="77777777" w:rsidR="00926DA3" w:rsidRDefault="00000000">
            <w:pPr>
              <w:pStyle w:val="Compact"/>
              <w:spacing w:before="0" w:after="0" w:line="240" w:lineRule="auto"/>
              <w:jc w:val="right"/>
            </w:pPr>
            <w:r>
              <w:rPr>
                <w:b/>
                <w:color w:val="17365D"/>
                <w:sz w:val="16"/>
              </w:rPr>
              <w:t>Claim frequency</w:t>
            </w:r>
          </w:p>
        </w:tc>
        <w:tc>
          <w:tcPr>
            <w:tcW w:w="0" w:type="auto"/>
            <w:shd w:val="clear" w:color="auto" w:fill="DCE6F1"/>
            <w:vAlign w:val="center"/>
          </w:tcPr>
          <w:p w14:paraId="16417A57" w14:textId="77777777" w:rsidR="00926DA3" w:rsidRDefault="00000000">
            <w:pPr>
              <w:pStyle w:val="Compact"/>
              <w:spacing w:before="0" w:after="0" w:line="240" w:lineRule="auto"/>
              <w:jc w:val="right"/>
            </w:pPr>
            <w:r>
              <w:rPr>
                <w:b/>
                <w:color w:val="17365D"/>
                <w:sz w:val="16"/>
              </w:rPr>
              <w:t>Claim severity</w:t>
            </w:r>
          </w:p>
        </w:tc>
        <w:tc>
          <w:tcPr>
            <w:tcW w:w="0" w:type="auto"/>
            <w:shd w:val="clear" w:color="auto" w:fill="DCE6F1"/>
            <w:vAlign w:val="center"/>
          </w:tcPr>
          <w:p w14:paraId="68FF0B08" w14:textId="77777777" w:rsidR="00926DA3" w:rsidRDefault="00000000">
            <w:pPr>
              <w:pStyle w:val="Compact"/>
              <w:spacing w:before="0" w:after="0" w:line="240" w:lineRule="auto"/>
              <w:jc w:val="right"/>
            </w:pPr>
            <w:r>
              <w:rPr>
                <w:b/>
                <w:color w:val="17365D"/>
                <w:sz w:val="16"/>
              </w:rPr>
              <w:t>Loss ratio</w:t>
            </w:r>
          </w:p>
        </w:tc>
      </w:tr>
      <w:tr w:rsidR="00926DA3" w14:paraId="2111DCE4" w14:textId="77777777" w:rsidTr="00926DA3">
        <w:trPr>
          <w:jc w:val="center"/>
        </w:trPr>
        <w:tc>
          <w:tcPr>
            <w:tcW w:w="0" w:type="auto"/>
            <w:shd w:val="clear" w:color="auto" w:fill="FFFFFF"/>
            <w:vAlign w:val="center"/>
          </w:tcPr>
          <w:p w14:paraId="7B0A8F43" w14:textId="77777777" w:rsidR="00926DA3" w:rsidRDefault="00000000">
            <w:pPr>
              <w:pStyle w:val="Compact"/>
              <w:spacing w:before="0" w:after="0" w:line="240" w:lineRule="auto"/>
            </w:pPr>
            <w:r>
              <w:rPr>
                <w:sz w:val="16"/>
              </w:rPr>
              <w:t>Young</w:t>
            </w:r>
          </w:p>
        </w:tc>
        <w:tc>
          <w:tcPr>
            <w:tcW w:w="0" w:type="auto"/>
            <w:shd w:val="clear" w:color="auto" w:fill="FFFFFF"/>
            <w:vAlign w:val="center"/>
          </w:tcPr>
          <w:p w14:paraId="5F27040F" w14:textId="77777777" w:rsidR="00926DA3" w:rsidRDefault="00000000">
            <w:pPr>
              <w:pStyle w:val="Compact"/>
              <w:spacing w:before="0" w:after="0" w:line="240" w:lineRule="auto"/>
              <w:jc w:val="right"/>
            </w:pPr>
            <w:r>
              <w:rPr>
                <w:sz w:val="16"/>
              </w:rPr>
              <w:t>0.4883</w:t>
            </w:r>
          </w:p>
        </w:tc>
        <w:tc>
          <w:tcPr>
            <w:tcW w:w="0" w:type="auto"/>
            <w:shd w:val="clear" w:color="auto" w:fill="FFFFFF"/>
            <w:vAlign w:val="center"/>
          </w:tcPr>
          <w:p w14:paraId="76D3A410" w14:textId="77777777" w:rsidR="00926DA3" w:rsidRDefault="00000000">
            <w:pPr>
              <w:pStyle w:val="Compact"/>
              <w:spacing w:before="0" w:after="0" w:line="240" w:lineRule="auto"/>
              <w:jc w:val="right"/>
            </w:pPr>
            <w:r>
              <w:rPr>
                <w:sz w:val="16"/>
              </w:rPr>
              <w:t>€1,135.69</w:t>
            </w:r>
          </w:p>
        </w:tc>
        <w:tc>
          <w:tcPr>
            <w:tcW w:w="0" w:type="auto"/>
            <w:shd w:val="clear" w:color="auto" w:fill="FFFFFF"/>
            <w:vAlign w:val="center"/>
          </w:tcPr>
          <w:p w14:paraId="3049FA3E" w14:textId="77777777" w:rsidR="00926DA3" w:rsidRDefault="00000000">
            <w:pPr>
              <w:pStyle w:val="Compact"/>
              <w:spacing w:before="0" w:after="0" w:line="240" w:lineRule="auto"/>
              <w:jc w:val="right"/>
            </w:pPr>
            <w:r>
              <w:rPr>
                <w:sz w:val="16"/>
              </w:rPr>
              <w:t>62.52%</w:t>
            </w:r>
          </w:p>
        </w:tc>
      </w:tr>
      <w:tr w:rsidR="00926DA3" w14:paraId="144E78EA" w14:textId="77777777" w:rsidTr="00926DA3">
        <w:trPr>
          <w:jc w:val="center"/>
        </w:trPr>
        <w:tc>
          <w:tcPr>
            <w:tcW w:w="0" w:type="auto"/>
            <w:shd w:val="clear" w:color="auto" w:fill="EAF1F7"/>
            <w:vAlign w:val="center"/>
          </w:tcPr>
          <w:p w14:paraId="4553CB6E" w14:textId="77777777" w:rsidR="00926DA3" w:rsidRDefault="00000000">
            <w:pPr>
              <w:pStyle w:val="Compact"/>
              <w:spacing w:before="0" w:after="0" w:line="240" w:lineRule="auto"/>
            </w:pPr>
            <w:r>
              <w:rPr>
                <w:sz w:val="16"/>
              </w:rPr>
              <w:t>Early Adult</w:t>
            </w:r>
          </w:p>
        </w:tc>
        <w:tc>
          <w:tcPr>
            <w:tcW w:w="0" w:type="auto"/>
            <w:shd w:val="clear" w:color="auto" w:fill="EAF1F7"/>
            <w:vAlign w:val="center"/>
          </w:tcPr>
          <w:p w14:paraId="3AB00212" w14:textId="77777777" w:rsidR="00926DA3" w:rsidRDefault="00000000">
            <w:pPr>
              <w:pStyle w:val="Compact"/>
              <w:spacing w:before="0" w:after="0" w:line="240" w:lineRule="auto"/>
              <w:jc w:val="right"/>
            </w:pPr>
            <w:r>
              <w:rPr>
                <w:sz w:val="16"/>
              </w:rPr>
              <w:t>0.3673</w:t>
            </w:r>
          </w:p>
        </w:tc>
        <w:tc>
          <w:tcPr>
            <w:tcW w:w="0" w:type="auto"/>
            <w:shd w:val="clear" w:color="auto" w:fill="EAF1F7"/>
            <w:vAlign w:val="center"/>
          </w:tcPr>
          <w:p w14:paraId="0D4C2E7B" w14:textId="77777777" w:rsidR="00926DA3" w:rsidRDefault="00000000">
            <w:pPr>
              <w:pStyle w:val="Compact"/>
              <w:spacing w:before="0" w:after="0" w:line="240" w:lineRule="auto"/>
              <w:jc w:val="right"/>
            </w:pPr>
            <w:r>
              <w:rPr>
                <w:sz w:val="16"/>
              </w:rPr>
              <w:t>€885.04</w:t>
            </w:r>
          </w:p>
        </w:tc>
        <w:tc>
          <w:tcPr>
            <w:tcW w:w="0" w:type="auto"/>
            <w:shd w:val="clear" w:color="auto" w:fill="EAF1F7"/>
            <w:vAlign w:val="center"/>
          </w:tcPr>
          <w:p w14:paraId="3E9FD22A" w14:textId="77777777" w:rsidR="00926DA3" w:rsidRDefault="00000000">
            <w:pPr>
              <w:pStyle w:val="Compact"/>
              <w:spacing w:before="0" w:after="0" w:line="240" w:lineRule="auto"/>
              <w:jc w:val="right"/>
            </w:pPr>
            <w:r>
              <w:rPr>
                <w:sz w:val="16"/>
              </w:rPr>
              <w:t>73.26%</w:t>
            </w:r>
          </w:p>
        </w:tc>
      </w:tr>
      <w:tr w:rsidR="00926DA3" w14:paraId="2BE447D7" w14:textId="77777777" w:rsidTr="00926DA3">
        <w:trPr>
          <w:jc w:val="center"/>
        </w:trPr>
        <w:tc>
          <w:tcPr>
            <w:tcW w:w="0" w:type="auto"/>
            <w:shd w:val="clear" w:color="auto" w:fill="FFFFFF"/>
            <w:vAlign w:val="center"/>
          </w:tcPr>
          <w:p w14:paraId="218172D0" w14:textId="77777777" w:rsidR="00926DA3" w:rsidRDefault="00000000">
            <w:pPr>
              <w:pStyle w:val="Compact"/>
              <w:spacing w:before="0" w:after="0" w:line="240" w:lineRule="auto"/>
            </w:pPr>
            <w:r>
              <w:rPr>
                <w:sz w:val="16"/>
              </w:rPr>
              <w:t>Mature</w:t>
            </w:r>
          </w:p>
        </w:tc>
        <w:tc>
          <w:tcPr>
            <w:tcW w:w="0" w:type="auto"/>
            <w:shd w:val="clear" w:color="auto" w:fill="FFFFFF"/>
            <w:vAlign w:val="center"/>
          </w:tcPr>
          <w:p w14:paraId="7E1E6C2D" w14:textId="77777777" w:rsidR="00926DA3" w:rsidRDefault="00000000">
            <w:pPr>
              <w:pStyle w:val="Compact"/>
              <w:spacing w:before="0" w:after="0" w:line="240" w:lineRule="auto"/>
              <w:jc w:val="right"/>
            </w:pPr>
            <w:r>
              <w:rPr>
                <w:sz w:val="16"/>
              </w:rPr>
              <w:t>0.3146</w:t>
            </w:r>
          </w:p>
        </w:tc>
        <w:tc>
          <w:tcPr>
            <w:tcW w:w="0" w:type="auto"/>
            <w:shd w:val="clear" w:color="auto" w:fill="FFFFFF"/>
            <w:vAlign w:val="center"/>
          </w:tcPr>
          <w:p w14:paraId="7028F9A6" w14:textId="77777777" w:rsidR="00926DA3" w:rsidRDefault="00000000">
            <w:pPr>
              <w:pStyle w:val="Compact"/>
              <w:spacing w:before="0" w:after="0" w:line="240" w:lineRule="auto"/>
              <w:jc w:val="right"/>
            </w:pPr>
            <w:r>
              <w:rPr>
                <w:sz w:val="16"/>
              </w:rPr>
              <w:t>€929.92</w:t>
            </w:r>
          </w:p>
        </w:tc>
        <w:tc>
          <w:tcPr>
            <w:tcW w:w="0" w:type="auto"/>
            <w:shd w:val="clear" w:color="auto" w:fill="FFFFFF"/>
            <w:vAlign w:val="center"/>
          </w:tcPr>
          <w:p w14:paraId="6EFE4685" w14:textId="77777777" w:rsidR="00926DA3" w:rsidRDefault="00000000">
            <w:pPr>
              <w:pStyle w:val="Compact"/>
              <w:spacing w:before="0" w:after="0" w:line="240" w:lineRule="auto"/>
              <w:jc w:val="right"/>
            </w:pPr>
            <w:r>
              <w:rPr>
                <w:sz w:val="16"/>
              </w:rPr>
              <w:t>71.33%</w:t>
            </w:r>
          </w:p>
        </w:tc>
      </w:tr>
      <w:tr w:rsidR="00926DA3" w14:paraId="300AD142" w14:textId="77777777" w:rsidTr="00926DA3">
        <w:trPr>
          <w:jc w:val="center"/>
        </w:trPr>
        <w:tc>
          <w:tcPr>
            <w:tcW w:w="0" w:type="auto"/>
            <w:shd w:val="clear" w:color="auto" w:fill="EAF1F7"/>
            <w:vAlign w:val="center"/>
          </w:tcPr>
          <w:p w14:paraId="6FA4CFC1" w14:textId="77777777" w:rsidR="00926DA3" w:rsidRDefault="00000000">
            <w:pPr>
              <w:pStyle w:val="Compact"/>
              <w:spacing w:before="0" w:after="0" w:line="240" w:lineRule="auto"/>
            </w:pPr>
            <w:r>
              <w:rPr>
                <w:sz w:val="16"/>
              </w:rPr>
              <w:t>Older</w:t>
            </w:r>
          </w:p>
        </w:tc>
        <w:tc>
          <w:tcPr>
            <w:tcW w:w="0" w:type="auto"/>
            <w:shd w:val="clear" w:color="auto" w:fill="EAF1F7"/>
            <w:vAlign w:val="center"/>
          </w:tcPr>
          <w:p w14:paraId="20C31859" w14:textId="77777777" w:rsidR="00926DA3" w:rsidRDefault="00000000">
            <w:pPr>
              <w:pStyle w:val="Compact"/>
              <w:spacing w:before="0" w:after="0" w:line="240" w:lineRule="auto"/>
              <w:jc w:val="right"/>
            </w:pPr>
            <w:r>
              <w:rPr>
                <w:sz w:val="16"/>
              </w:rPr>
              <w:t>0.2891</w:t>
            </w:r>
          </w:p>
        </w:tc>
        <w:tc>
          <w:tcPr>
            <w:tcW w:w="0" w:type="auto"/>
            <w:shd w:val="clear" w:color="auto" w:fill="EAF1F7"/>
            <w:vAlign w:val="center"/>
          </w:tcPr>
          <w:p w14:paraId="7789E446" w14:textId="77777777" w:rsidR="00926DA3" w:rsidRDefault="00000000">
            <w:pPr>
              <w:pStyle w:val="Compact"/>
              <w:spacing w:before="0" w:after="0" w:line="240" w:lineRule="auto"/>
              <w:jc w:val="right"/>
            </w:pPr>
            <w:r>
              <w:rPr>
                <w:sz w:val="16"/>
              </w:rPr>
              <w:t>€980.50</w:t>
            </w:r>
          </w:p>
        </w:tc>
        <w:tc>
          <w:tcPr>
            <w:tcW w:w="0" w:type="auto"/>
            <w:shd w:val="clear" w:color="auto" w:fill="EAF1F7"/>
            <w:vAlign w:val="center"/>
          </w:tcPr>
          <w:p w14:paraId="00073863" w14:textId="77777777" w:rsidR="00926DA3" w:rsidRDefault="00000000">
            <w:pPr>
              <w:pStyle w:val="Compact"/>
              <w:spacing w:before="0" w:after="0" w:line="240" w:lineRule="auto"/>
              <w:jc w:val="right"/>
            </w:pPr>
            <w:r>
              <w:rPr>
                <w:sz w:val="16"/>
              </w:rPr>
              <w:t>67.24%</w:t>
            </w:r>
          </w:p>
        </w:tc>
      </w:tr>
      <w:tr w:rsidR="00926DA3" w14:paraId="02C9F77A" w14:textId="77777777" w:rsidTr="00926DA3">
        <w:trPr>
          <w:jc w:val="center"/>
        </w:trPr>
        <w:tc>
          <w:tcPr>
            <w:tcW w:w="0" w:type="auto"/>
            <w:shd w:val="clear" w:color="auto" w:fill="FFFFFF"/>
            <w:vAlign w:val="center"/>
          </w:tcPr>
          <w:p w14:paraId="2A0A99A9" w14:textId="77777777" w:rsidR="00926DA3" w:rsidRDefault="00000000">
            <w:pPr>
              <w:pStyle w:val="Compact"/>
              <w:spacing w:before="0" w:after="0" w:line="240" w:lineRule="auto"/>
            </w:pPr>
            <w:r>
              <w:rPr>
                <w:sz w:val="16"/>
              </w:rPr>
              <w:t>Senior</w:t>
            </w:r>
          </w:p>
        </w:tc>
        <w:tc>
          <w:tcPr>
            <w:tcW w:w="0" w:type="auto"/>
            <w:shd w:val="clear" w:color="auto" w:fill="FFFFFF"/>
            <w:vAlign w:val="center"/>
          </w:tcPr>
          <w:p w14:paraId="73B5B0D9" w14:textId="77777777" w:rsidR="00926DA3" w:rsidRDefault="00000000">
            <w:pPr>
              <w:pStyle w:val="Compact"/>
              <w:spacing w:before="0" w:after="0" w:line="240" w:lineRule="auto"/>
              <w:jc w:val="right"/>
            </w:pPr>
            <w:r>
              <w:rPr>
                <w:sz w:val="16"/>
              </w:rPr>
              <w:t>0.2595</w:t>
            </w:r>
          </w:p>
        </w:tc>
        <w:tc>
          <w:tcPr>
            <w:tcW w:w="0" w:type="auto"/>
            <w:shd w:val="clear" w:color="auto" w:fill="FFFFFF"/>
            <w:vAlign w:val="center"/>
          </w:tcPr>
          <w:p w14:paraId="1C4E677A" w14:textId="77777777" w:rsidR="00926DA3" w:rsidRDefault="00000000">
            <w:pPr>
              <w:pStyle w:val="Compact"/>
              <w:spacing w:before="0" w:after="0" w:line="240" w:lineRule="auto"/>
              <w:jc w:val="right"/>
            </w:pPr>
            <w:r>
              <w:rPr>
                <w:sz w:val="16"/>
              </w:rPr>
              <w:t>€1,127.21</w:t>
            </w:r>
          </w:p>
        </w:tc>
        <w:tc>
          <w:tcPr>
            <w:tcW w:w="0" w:type="auto"/>
            <w:shd w:val="clear" w:color="auto" w:fill="FFFFFF"/>
            <w:vAlign w:val="center"/>
          </w:tcPr>
          <w:p w14:paraId="06E46381" w14:textId="77777777" w:rsidR="00926DA3" w:rsidRDefault="00000000">
            <w:pPr>
              <w:pStyle w:val="Compact"/>
              <w:spacing w:before="0" w:after="0" w:line="240" w:lineRule="auto"/>
              <w:jc w:val="right"/>
            </w:pPr>
            <w:r>
              <w:rPr>
                <w:sz w:val="16"/>
              </w:rPr>
              <w:t>72.81%</w:t>
            </w:r>
          </w:p>
        </w:tc>
      </w:tr>
      <w:tr w:rsidR="00926DA3" w14:paraId="7A82C7CD" w14:textId="77777777" w:rsidTr="00926DA3">
        <w:trPr>
          <w:jc w:val="center"/>
        </w:trPr>
        <w:tc>
          <w:tcPr>
            <w:tcW w:w="0" w:type="auto"/>
            <w:shd w:val="clear" w:color="auto" w:fill="EAF1F7"/>
            <w:vAlign w:val="center"/>
          </w:tcPr>
          <w:p w14:paraId="1927ABDC" w14:textId="77777777" w:rsidR="00926DA3" w:rsidRDefault="00000000">
            <w:pPr>
              <w:pStyle w:val="Compact"/>
              <w:spacing w:before="0" w:after="0" w:line="240" w:lineRule="auto"/>
            </w:pPr>
            <w:r>
              <w:rPr>
                <w:b/>
                <w:bCs/>
                <w:sz w:val="16"/>
              </w:rPr>
              <w:t>Portfolio</w:t>
            </w:r>
          </w:p>
        </w:tc>
        <w:tc>
          <w:tcPr>
            <w:tcW w:w="0" w:type="auto"/>
            <w:shd w:val="clear" w:color="auto" w:fill="EAF1F7"/>
            <w:vAlign w:val="center"/>
          </w:tcPr>
          <w:p w14:paraId="21F8D4AB" w14:textId="77777777" w:rsidR="00926DA3" w:rsidRDefault="00000000">
            <w:pPr>
              <w:pStyle w:val="Compact"/>
              <w:spacing w:before="0" w:after="0" w:line="240" w:lineRule="auto"/>
              <w:jc w:val="right"/>
            </w:pPr>
            <w:r>
              <w:rPr>
                <w:b/>
                <w:bCs/>
                <w:sz w:val="16"/>
              </w:rPr>
              <w:t>0.3080</w:t>
            </w:r>
          </w:p>
        </w:tc>
        <w:tc>
          <w:tcPr>
            <w:tcW w:w="0" w:type="auto"/>
            <w:shd w:val="clear" w:color="auto" w:fill="EAF1F7"/>
            <w:vAlign w:val="center"/>
          </w:tcPr>
          <w:p w14:paraId="62036203" w14:textId="77777777" w:rsidR="00926DA3" w:rsidRDefault="00000000">
            <w:pPr>
              <w:pStyle w:val="Compact"/>
              <w:spacing w:before="0" w:after="0" w:line="240" w:lineRule="auto"/>
              <w:jc w:val="right"/>
            </w:pPr>
            <w:r>
              <w:rPr>
                <w:b/>
                <w:bCs/>
                <w:sz w:val="16"/>
              </w:rPr>
              <w:t>€958.05</w:t>
            </w:r>
          </w:p>
        </w:tc>
        <w:tc>
          <w:tcPr>
            <w:tcW w:w="0" w:type="auto"/>
            <w:shd w:val="clear" w:color="auto" w:fill="EAF1F7"/>
            <w:vAlign w:val="center"/>
          </w:tcPr>
          <w:p w14:paraId="36D3E847" w14:textId="77777777" w:rsidR="00926DA3" w:rsidRDefault="00000000">
            <w:pPr>
              <w:pStyle w:val="Compact"/>
              <w:spacing w:before="0" w:after="0" w:line="240" w:lineRule="auto"/>
              <w:jc w:val="right"/>
            </w:pPr>
            <w:r>
              <w:rPr>
                <w:b/>
                <w:bCs/>
                <w:sz w:val="16"/>
              </w:rPr>
              <w:t>70.29%</w:t>
            </w:r>
          </w:p>
        </w:tc>
      </w:tr>
    </w:tbl>
    <w:p w14:paraId="063805C7" w14:textId="77777777" w:rsidR="00926DA3" w:rsidRDefault="00000000">
      <w:pPr>
        <w:pStyle w:val="BodyText"/>
      </w:pPr>
      <w:r>
        <w:rPr>
          <w:b/>
          <w:bCs/>
        </w:rPr>
        <w:t>Interpretation:</w:t>
      </w:r>
    </w:p>
    <w:p w14:paraId="2E4251FA" w14:textId="77777777" w:rsidR="00926DA3" w:rsidRDefault="00000000">
      <w:pPr>
        <w:pStyle w:val="Compact"/>
        <w:numPr>
          <w:ilvl w:val="0"/>
          <w:numId w:val="8"/>
        </w:numPr>
      </w:pPr>
      <w:r>
        <w:t>Young drivers show the highest frequency and severity among driver-age bands, while having the lowest loss ratio. That combination shows why frequency and severity should be considered alongside premium and exposure.</w:t>
      </w:r>
    </w:p>
    <w:p w14:paraId="414F9D84" w14:textId="77777777" w:rsidR="00926DA3" w:rsidRDefault="00000000">
      <w:pPr>
        <w:pStyle w:val="Compact"/>
        <w:numPr>
          <w:ilvl w:val="0"/>
          <w:numId w:val="8"/>
        </w:numPr>
      </w:pPr>
      <w:r>
        <w:t>Early Adult drivers have the highest driver-age loss ratio at 73.26%.</w:t>
      </w:r>
    </w:p>
    <w:p w14:paraId="265AA58D" w14:textId="77777777" w:rsidR="00926DA3" w:rsidRDefault="00000000">
      <w:pPr>
        <w:pStyle w:val="Compact"/>
        <w:numPr>
          <w:ilvl w:val="0"/>
          <w:numId w:val="8"/>
        </w:numPr>
      </w:pPr>
      <w:r>
        <w:t>Seniors have relatively low frequency but high severity.</w:t>
      </w:r>
    </w:p>
    <w:p w14:paraId="7E8DC878" w14:textId="77777777" w:rsidR="00926DA3" w:rsidRDefault="00000000">
      <w:pPr>
        <w:pStyle w:val="Compact"/>
        <w:numPr>
          <w:ilvl w:val="0"/>
          <w:numId w:val="8"/>
        </w:numPr>
      </w:pPr>
      <w:r>
        <w:t>Young drivers represent a small share of total exposure, so their segment results may be less stable than those for larger groups.</w:t>
      </w:r>
    </w:p>
    <w:p w14:paraId="205090EB" w14:textId="77777777" w:rsidR="00926DA3" w:rsidRDefault="00000000">
      <w:pPr>
        <w:pStyle w:val="FirstParagraph"/>
      </w:pPr>
      <w:r>
        <w:t>The results should prompt further investigation of claims, coverage, exposure, pricing and risk mix, rather than being treated as proof that age alone causes the observed differences.</w:t>
      </w:r>
    </w:p>
    <w:p w14:paraId="4DD43B72" w14:textId="77777777" w:rsidR="00926DA3" w:rsidRDefault="00000000">
      <w:pPr>
        <w:pStyle w:val="Heading2"/>
      </w:pPr>
      <w:bookmarkStart w:id="39" w:name="Xa845c58821e518d7d6d365cf5ecd2b80e0e950c"/>
      <w:bookmarkEnd w:id="36"/>
      <w:bookmarkEnd w:id="38"/>
      <w:r>
        <w:t>12. Vehicle-Age Risk Segmentation</w:t>
      </w:r>
    </w:p>
    <w:p w14:paraId="61F96778" w14:textId="77777777" w:rsidR="00926DA3" w:rsidRDefault="00000000">
      <w:pPr>
        <w:pStyle w:val="FirstParagraph"/>
      </w:pPr>
      <w:r>
        <w:t>Vehicle age was grouped into the following bands:</w:t>
      </w:r>
    </w:p>
    <w:tbl>
      <w:tblPr>
        <w:tblStyle w:val="Table"/>
        <w:tblW w:w="0" w:type="auto"/>
        <w:jc w:val="center"/>
        <w:tblLook w:val="0020" w:firstRow="1" w:lastRow="0" w:firstColumn="0" w:lastColumn="0" w:noHBand="0" w:noVBand="0"/>
      </w:tblPr>
      <w:tblGrid>
        <w:gridCol w:w="772"/>
        <w:gridCol w:w="2162"/>
      </w:tblGrid>
      <w:tr w:rsidR="00926DA3" w14:paraId="62EC63CF"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38034561" w14:textId="77777777" w:rsidR="00926DA3" w:rsidRDefault="00000000">
            <w:pPr>
              <w:pStyle w:val="Compact"/>
              <w:spacing w:before="0" w:after="0" w:line="240" w:lineRule="auto"/>
            </w:pPr>
            <w:r>
              <w:rPr>
                <w:b/>
                <w:color w:val="17365D"/>
                <w:sz w:val="16"/>
              </w:rPr>
              <w:t>Band</w:t>
            </w:r>
          </w:p>
        </w:tc>
        <w:tc>
          <w:tcPr>
            <w:tcW w:w="0" w:type="auto"/>
            <w:shd w:val="clear" w:color="auto" w:fill="DCE6F1"/>
            <w:vAlign w:val="center"/>
          </w:tcPr>
          <w:p w14:paraId="70896B75" w14:textId="77777777" w:rsidR="00926DA3" w:rsidRDefault="00000000">
            <w:pPr>
              <w:pStyle w:val="Compact"/>
              <w:spacing w:before="0" w:after="0" w:line="240" w:lineRule="auto"/>
            </w:pPr>
            <w:r>
              <w:rPr>
                <w:b/>
                <w:color w:val="17365D"/>
                <w:sz w:val="16"/>
              </w:rPr>
              <w:t>Vehicle age</w:t>
            </w:r>
          </w:p>
        </w:tc>
      </w:tr>
      <w:tr w:rsidR="00926DA3" w14:paraId="2EC5C97C" w14:textId="77777777" w:rsidTr="00926DA3">
        <w:trPr>
          <w:jc w:val="center"/>
        </w:trPr>
        <w:tc>
          <w:tcPr>
            <w:tcW w:w="0" w:type="auto"/>
            <w:shd w:val="clear" w:color="auto" w:fill="FFFFFF"/>
            <w:vAlign w:val="center"/>
          </w:tcPr>
          <w:p w14:paraId="21BDE33A" w14:textId="77777777" w:rsidR="00926DA3" w:rsidRDefault="00000000">
            <w:pPr>
              <w:pStyle w:val="Compact"/>
              <w:spacing w:before="0" w:after="0" w:line="240" w:lineRule="auto"/>
            </w:pPr>
            <w:r>
              <w:rPr>
                <w:sz w:val="16"/>
              </w:rPr>
              <w:t>Newer</w:t>
            </w:r>
          </w:p>
        </w:tc>
        <w:tc>
          <w:tcPr>
            <w:tcW w:w="0" w:type="auto"/>
            <w:shd w:val="clear" w:color="auto" w:fill="FFFFFF"/>
            <w:vAlign w:val="center"/>
          </w:tcPr>
          <w:p w14:paraId="0CC2F88C" w14:textId="77777777" w:rsidR="00926DA3" w:rsidRDefault="00000000">
            <w:pPr>
              <w:pStyle w:val="Compact"/>
              <w:spacing w:before="0" w:after="0" w:line="240" w:lineRule="auto"/>
            </w:pPr>
            <w:r>
              <w:rPr>
                <w:sz w:val="16"/>
              </w:rPr>
              <w:t>0–3 years</w:t>
            </w:r>
          </w:p>
        </w:tc>
      </w:tr>
      <w:tr w:rsidR="00926DA3" w14:paraId="4E6473DF" w14:textId="77777777" w:rsidTr="00926DA3">
        <w:trPr>
          <w:jc w:val="center"/>
        </w:trPr>
        <w:tc>
          <w:tcPr>
            <w:tcW w:w="0" w:type="auto"/>
            <w:shd w:val="clear" w:color="auto" w:fill="EAF1F7"/>
            <w:vAlign w:val="center"/>
          </w:tcPr>
          <w:p w14:paraId="74CF5D7B" w14:textId="77777777" w:rsidR="00926DA3" w:rsidRDefault="00000000">
            <w:pPr>
              <w:pStyle w:val="Compact"/>
              <w:spacing w:before="0" w:after="0" w:line="240" w:lineRule="auto"/>
            </w:pPr>
            <w:r>
              <w:rPr>
                <w:sz w:val="16"/>
              </w:rPr>
              <w:t>Mid-age</w:t>
            </w:r>
          </w:p>
        </w:tc>
        <w:tc>
          <w:tcPr>
            <w:tcW w:w="0" w:type="auto"/>
            <w:shd w:val="clear" w:color="auto" w:fill="EAF1F7"/>
            <w:vAlign w:val="center"/>
          </w:tcPr>
          <w:p w14:paraId="524223CE" w14:textId="77777777" w:rsidR="00926DA3" w:rsidRDefault="00000000">
            <w:pPr>
              <w:pStyle w:val="Compact"/>
              <w:spacing w:before="0" w:after="0" w:line="240" w:lineRule="auto"/>
            </w:pPr>
            <w:r>
              <w:rPr>
                <w:sz w:val="16"/>
              </w:rPr>
              <w:t>4–7 years</w:t>
            </w:r>
          </w:p>
        </w:tc>
      </w:tr>
      <w:tr w:rsidR="00926DA3" w14:paraId="35AB1D69" w14:textId="77777777" w:rsidTr="00926DA3">
        <w:trPr>
          <w:jc w:val="center"/>
        </w:trPr>
        <w:tc>
          <w:tcPr>
            <w:tcW w:w="0" w:type="auto"/>
            <w:shd w:val="clear" w:color="auto" w:fill="FFFFFF"/>
            <w:vAlign w:val="center"/>
          </w:tcPr>
          <w:p w14:paraId="7EBE0A46" w14:textId="77777777" w:rsidR="00926DA3" w:rsidRDefault="00000000">
            <w:pPr>
              <w:pStyle w:val="Compact"/>
              <w:spacing w:before="0" w:after="0" w:line="240" w:lineRule="auto"/>
            </w:pPr>
            <w:r>
              <w:rPr>
                <w:sz w:val="16"/>
              </w:rPr>
              <w:t>Older</w:t>
            </w:r>
          </w:p>
        </w:tc>
        <w:tc>
          <w:tcPr>
            <w:tcW w:w="0" w:type="auto"/>
            <w:shd w:val="clear" w:color="auto" w:fill="FFFFFF"/>
            <w:vAlign w:val="center"/>
          </w:tcPr>
          <w:p w14:paraId="5B9D1E95" w14:textId="77777777" w:rsidR="00926DA3" w:rsidRDefault="00000000">
            <w:pPr>
              <w:pStyle w:val="Compact"/>
              <w:spacing w:before="0" w:after="0" w:line="240" w:lineRule="auto"/>
            </w:pPr>
            <w:r>
              <w:rPr>
                <w:sz w:val="16"/>
              </w:rPr>
              <w:t>8–12 years</w:t>
            </w:r>
          </w:p>
        </w:tc>
      </w:tr>
      <w:tr w:rsidR="00926DA3" w14:paraId="3F15D8FE" w14:textId="77777777" w:rsidTr="00926DA3">
        <w:trPr>
          <w:jc w:val="center"/>
        </w:trPr>
        <w:tc>
          <w:tcPr>
            <w:tcW w:w="0" w:type="auto"/>
            <w:shd w:val="clear" w:color="auto" w:fill="EAF1F7"/>
            <w:vAlign w:val="center"/>
          </w:tcPr>
          <w:p w14:paraId="0094127A" w14:textId="77777777" w:rsidR="00926DA3" w:rsidRDefault="00000000">
            <w:pPr>
              <w:pStyle w:val="Compact"/>
              <w:spacing w:before="0" w:after="0" w:line="240" w:lineRule="auto"/>
            </w:pPr>
            <w:r>
              <w:rPr>
                <w:sz w:val="16"/>
              </w:rPr>
              <w:t>Very old</w:t>
            </w:r>
          </w:p>
        </w:tc>
        <w:tc>
          <w:tcPr>
            <w:tcW w:w="0" w:type="auto"/>
            <w:shd w:val="clear" w:color="auto" w:fill="EAF1F7"/>
            <w:vAlign w:val="center"/>
          </w:tcPr>
          <w:p w14:paraId="4B9570D1" w14:textId="77777777" w:rsidR="00926DA3" w:rsidRDefault="00000000">
            <w:pPr>
              <w:pStyle w:val="Compact"/>
              <w:spacing w:before="0" w:after="0" w:line="240" w:lineRule="auto"/>
            </w:pPr>
            <w:r>
              <w:rPr>
                <w:sz w:val="16"/>
              </w:rPr>
              <w:t>13+ years</w:t>
            </w:r>
          </w:p>
        </w:tc>
      </w:tr>
      <w:tr w:rsidR="00926DA3" w14:paraId="65E55832" w14:textId="77777777" w:rsidTr="00926DA3">
        <w:trPr>
          <w:jc w:val="center"/>
        </w:trPr>
        <w:tc>
          <w:tcPr>
            <w:tcW w:w="0" w:type="auto"/>
            <w:shd w:val="clear" w:color="auto" w:fill="FFFFFF"/>
            <w:vAlign w:val="center"/>
          </w:tcPr>
          <w:p w14:paraId="44327020" w14:textId="77777777" w:rsidR="00926DA3" w:rsidRDefault="00000000">
            <w:pPr>
              <w:pStyle w:val="Compact"/>
              <w:spacing w:before="0" w:after="0" w:line="240" w:lineRule="auto"/>
            </w:pPr>
            <w:r>
              <w:rPr>
                <w:sz w:val="16"/>
              </w:rPr>
              <w:t>Missing</w:t>
            </w:r>
          </w:p>
        </w:tc>
        <w:tc>
          <w:tcPr>
            <w:tcW w:w="0" w:type="auto"/>
            <w:shd w:val="clear" w:color="auto" w:fill="FFFFFF"/>
            <w:vAlign w:val="center"/>
          </w:tcPr>
          <w:p w14:paraId="5E044C06" w14:textId="77777777" w:rsidR="00926DA3" w:rsidRDefault="00000000">
            <w:pPr>
              <w:pStyle w:val="Compact"/>
              <w:spacing w:before="0" w:after="0" w:line="240" w:lineRule="auto"/>
            </w:pPr>
            <w:r>
              <w:rPr>
                <w:sz w:val="16"/>
              </w:rPr>
              <w:t>Vehicle age is blank/missing</w:t>
            </w:r>
          </w:p>
        </w:tc>
      </w:tr>
    </w:tbl>
    <w:p w14:paraId="2A756416" w14:textId="77777777" w:rsidR="00926DA3" w:rsidRDefault="00000000">
      <w:pPr>
        <w:pStyle w:val="BodyText"/>
      </w:pPr>
      <w:r>
        <w:t xml:space="preserve">The </w:t>
      </w:r>
      <w:r>
        <w:rPr>
          <w:rStyle w:val="VerbatimChar"/>
        </w:rPr>
        <w:t>Missing</w:t>
      </w:r>
      <w:r>
        <w:t xml:space="preserve"> group was retained to make the data-quality exception visible rather than classifying unknown ages as newer vehicles.</w:t>
      </w:r>
    </w:p>
    <w:p w14:paraId="748D655F" w14:textId="77777777" w:rsidR="00926DA3" w:rsidRDefault="00000000">
      <w:pPr>
        <w:pStyle w:val="Heading3"/>
      </w:pPr>
      <w:bookmarkStart w:id="40" w:name="segment-totals-1"/>
      <w:r>
        <w:t>Segment totals</w:t>
      </w:r>
    </w:p>
    <w:tbl>
      <w:tblPr>
        <w:tblStyle w:val="Table"/>
        <w:tblW w:w="0" w:type="auto"/>
        <w:jc w:val="center"/>
        <w:tblLook w:val="0020" w:firstRow="1" w:lastRow="0" w:firstColumn="0" w:lastColumn="0" w:noHBand="0" w:noVBand="0"/>
      </w:tblPr>
      <w:tblGrid>
        <w:gridCol w:w="1478"/>
        <w:gridCol w:w="1386"/>
        <w:gridCol w:w="733"/>
        <w:gridCol w:w="1301"/>
        <w:gridCol w:w="996"/>
      </w:tblGrid>
      <w:tr w:rsidR="00926DA3" w14:paraId="51163B73"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6F76F55B" w14:textId="77777777" w:rsidR="00926DA3" w:rsidRDefault="00000000">
            <w:pPr>
              <w:pStyle w:val="Compact"/>
              <w:spacing w:before="0" w:after="0" w:line="240" w:lineRule="auto"/>
            </w:pPr>
            <w:r>
              <w:rPr>
                <w:b/>
                <w:color w:val="17365D"/>
                <w:sz w:val="16"/>
              </w:rPr>
              <w:t>Vehicle-age band</w:t>
            </w:r>
          </w:p>
        </w:tc>
        <w:tc>
          <w:tcPr>
            <w:tcW w:w="0" w:type="auto"/>
            <w:shd w:val="clear" w:color="auto" w:fill="DCE6F1"/>
            <w:vAlign w:val="center"/>
          </w:tcPr>
          <w:p w14:paraId="41AF8A09" w14:textId="77777777" w:rsidR="00926DA3" w:rsidRDefault="00000000">
            <w:pPr>
              <w:pStyle w:val="Compact"/>
              <w:spacing w:before="0" w:after="0" w:line="240" w:lineRule="auto"/>
              <w:jc w:val="right"/>
            </w:pPr>
            <w:r>
              <w:rPr>
                <w:b/>
                <w:color w:val="17365D"/>
                <w:sz w:val="16"/>
              </w:rPr>
              <w:t>Premium</w:t>
            </w:r>
          </w:p>
        </w:tc>
        <w:tc>
          <w:tcPr>
            <w:tcW w:w="0" w:type="auto"/>
            <w:shd w:val="clear" w:color="auto" w:fill="DCE6F1"/>
            <w:vAlign w:val="center"/>
          </w:tcPr>
          <w:p w14:paraId="064F5D5B" w14:textId="77777777" w:rsidR="00926DA3" w:rsidRDefault="00000000">
            <w:pPr>
              <w:pStyle w:val="Compact"/>
              <w:spacing w:before="0" w:after="0" w:line="240" w:lineRule="auto"/>
              <w:jc w:val="right"/>
            </w:pPr>
            <w:r>
              <w:rPr>
                <w:b/>
                <w:color w:val="17365D"/>
                <w:sz w:val="16"/>
              </w:rPr>
              <w:t>Claims</w:t>
            </w:r>
          </w:p>
        </w:tc>
        <w:tc>
          <w:tcPr>
            <w:tcW w:w="0" w:type="auto"/>
            <w:shd w:val="clear" w:color="auto" w:fill="DCE6F1"/>
            <w:vAlign w:val="center"/>
          </w:tcPr>
          <w:p w14:paraId="2DBD169F" w14:textId="77777777" w:rsidR="00926DA3" w:rsidRDefault="00000000">
            <w:pPr>
              <w:pStyle w:val="Compact"/>
              <w:spacing w:before="0" w:after="0" w:line="240" w:lineRule="auto"/>
              <w:jc w:val="right"/>
            </w:pPr>
            <w:r>
              <w:rPr>
                <w:b/>
                <w:color w:val="17365D"/>
                <w:sz w:val="16"/>
              </w:rPr>
              <w:t>Incurred</w:t>
            </w:r>
          </w:p>
        </w:tc>
        <w:tc>
          <w:tcPr>
            <w:tcW w:w="0" w:type="auto"/>
            <w:shd w:val="clear" w:color="auto" w:fill="DCE6F1"/>
            <w:vAlign w:val="center"/>
          </w:tcPr>
          <w:p w14:paraId="4A198BD5" w14:textId="77777777" w:rsidR="00926DA3" w:rsidRDefault="00000000">
            <w:pPr>
              <w:pStyle w:val="Compact"/>
              <w:spacing w:before="0" w:after="0" w:line="240" w:lineRule="auto"/>
              <w:jc w:val="right"/>
            </w:pPr>
            <w:r>
              <w:rPr>
                <w:b/>
                <w:color w:val="17365D"/>
                <w:sz w:val="16"/>
              </w:rPr>
              <w:t>Exposure</w:t>
            </w:r>
          </w:p>
        </w:tc>
      </w:tr>
      <w:tr w:rsidR="00926DA3" w14:paraId="7F095FA4" w14:textId="77777777" w:rsidTr="00926DA3">
        <w:trPr>
          <w:jc w:val="center"/>
        </w:trPr>
        <w:tc>
          <w:tcPr>
            <w:tcW w:w="0" w:type="auto"/>
            <w:shd w:val="clear" w:color="auto" w:fill="FFFFFF"/>
            <w:vAlign w:val="center"/>
          </w:tcPr>
          <w:p w14:paraId="5CF39925" w14:textId="77777777" w:rsidR="00926DA3" w:rsidRDefault="00000000">
            <w:pPr>
              <w:pStyle w:val="Compact"/>
              <w:spacing w:before="0" w:after="0" w:line="240" w:lineRule="auto"/>
            </w:pPr>
            <w:r>
              <w:rPr>
                <w:sz w:val="16"/>
              </w:rPr>
              <w:t>Newer</w:t>
            </w:r>
          </w:p>
        </w:tc>
        <w:tc>
          <w:tcPr>
            <w:tcW w:w="0" w:type="auto"/>
            <w:shd w:val="clear" w:color="auto" w:fill="FFFFFF"/>
            <w:vAlign w:val="center"/>
          </w:tcPr>
          <w:p w14:paraId="08470FA4" w14:textId="77777777" w:rsidR="00926DA3" w:rsidRDefault="00000000">
            <w:pPr>
              <w:pStyle w:val="Compact"/>
              <w:spacing w:before="0" w:after="0" w:line="240" w:lineRule="auto"/>
              <w:jc w:val="right"/>
            </w:pPr>
            <w:r>
              <w:rPr>
                <w:sz w:val="16"/>
              </w:rPr>
              <w:t>€1,453,607.34</w:t>
            </w:r>
          </w:p>
        </w:tc>
        <w:tc>
          <w:tcPr>
            <w:tcW w:w="0" w:type="auto"/>
            <w:shd w:val="clear" w:color="auto" w:fill="FFFFFF"/>
            <w:vAlign w:val="center"/>
          </w:tcPr>
          <w:p w14:paraId="292FA8F9" w14:textId="77777777" w:rsidR="00926DA3" w:rsidRDefault="00000000">
            <w:pPr>
              <w:pStyle w:val="Compact"/>
              <w:spacing w:before="0" w:after="0" w:line="240" w:lineRule="auto"/>
              <w:jc w:val="right"/>
            </w:pPr>
            <w:r>
              <w:rPr>
                <w:sz w:val="16"/>
              </w:rPr>
              <w:t>873</w:t>
            </w:r>
          </w:p>
        </w:tc>
        <w:tc>
          <w:tcPr>
            <w:tcW w:w="0" w:type="auto"/>
            <w:shd w:val="clear" w:color="auto" w:fill="FFFFFF"/>
            <w:vAlign w:val="center"/>
          </w:tcPr>
          <w:p w14:paraId="24721A3F" w14:textId="77777777" w:rsidR="00926DA3" w:rsidRDefault="00000000">
            <w:pPr>
              <w:pStyle w:val="Compact"/>
              <w:spacing w:before="0" w:after="0" w:line="240" w:lineRule="auto"/>
              <w:jc w:val="right"/>
            </w:pPr>
            <w:r>
              <w:rPr>
                <w:sz w:val="16"/>
              </w:rPr>
              <w:t>€1,029,667.40</w:t>
            </w:r>
          </w:p>
        </w:tc>
        <w:tc>
          <w:tcPr>
            <w:tcW w:w="0" w:type="auto"/>
            <w:shd w:val="clear" w:color="auto" w:fill="FFFFFF"/>
            <w:vAlign w:val="center"/>
          </w:tcPr>
          <w:p w14:paraId="4865A8CB" w14:textId="77777777" w:rsidR="00926DA3" w:rsidRDefault="00000000">
            <w:pPr>
              <w:pStyle w:val="Compact"/>
              <w:spacing w:before="0" w:after="0" w:line="240" w:lineRule="auto"/>
              <w:jc w:val="right"/>
            </w:pPr>
            <w:r>
              <w:rPr>
                <w:sz w:val="16"/>
              </w:rPr>
              <w:t>1,666.21</w:t>
            </w:r>
          </w:p>
        </w:tc>
      </w:tr>
      <w:tr w:rsidR="00926DA3" w14:paraId="5EDD387C" w14:textId="77777777" w:rsidTr="00926DA3">
        <w:trPr>
          <w:jc w:val="center"/>
        </w:trPr>
        <w:tc>
          <w:tcPr>
            <w:tcW w:w="0" w:type="auto"/>
            <w:shd w:val="clear" w:color="auto" w:fill="EAF1F7"/>
            <w:vAlign w:val="center"/>
          </w:tcPr>
          <w:p w14:paraId="25A70600" w14:textId="77777777" w:rsidR="00926DA3" w:rsidRDefault="00000000">
            <w:pPr>
              <w:pStyle w:val="Compact"/>
              <w:spacing w:before="0" w:after="0" w:line="240" w:lineRule="auto"/>
            </w:pPr>
            <w:r>
              <w:rPr>
                <w:sz w:val="16"/>
              </w:rPr>
              <w:t>Mid-age</w:t>
            </w:r>
          </w:p>
        </w:tc>
        <w:tc>
          <w:tcPr>
            <w:tcW w:w="0" w:type="auto"/>
            <w:shd w:val="clear" w:color="auto" w:fill="EAF1F7"/>
            <w:vAlign w:val="center"/>
          </w:tcPr>
          <w:p w14:paraId="139DE560" w14:textId="77777777" w:rsidR="00926DA3" w:rsidRDefault="00000000">
            <w:pPr>
              <w:pStyle w:val="Compact"/>
              <w:spacing w:before="0" w:after="0" w:line="240" w:lineRule="auto"/>
              <w:jc w:val="right"/>
            </w:pPr>
            <w:r>
              <w:rPr>
                <w:sz w:val="16"/>
              </w:rPr>
              <w:t>€4,260,567.61</w:t>
            </w:r>
          </w:p>
        </w:tc>
        <w:tc>
          <w:tcPr>
            <w:tcW w:w="0" w:type="auto"/>
            <w:shd w:val="clear" w:color="auto" w:fill="EAF1F7"/>
            <w:vAlign w:val="center"/>
          </w:tcPr>
          <w:p w14:paraId="2B755045" w14:textId="77777777" w:rsidR="00926DA3" w:rsidRDefault="00000000">
            <w:pPr>
              <w:pStyle w:val="Compact"/>
              <w:spacing w:before="0" w:after="0" w:line="240" w:lineRule="auto"/>
              <w:jc w:val="right"/>
            </w:pPr>
            <w:r>
              <w:rPr>
                <w:sz w:val="16"/>
              </w:rPr>
              <w:t>3,225</w:t>
            </w:r>
          </w:p>
        </w:tc>
        <w:tc>
          <w:tcPr>
            <w:tcW w:w="0" w:type="auto"/>
            <w:shd w:val="clear" w:color="auto" w:fill="EAF1F7"/>
            <w:vAlign w:val="center"/>
          </w:tcPr>
          <w:p w14:paraId="4E9529FA" w14:textId="77777777" w:rsidR="00926DA3" w:rsidRDefault="00000000">
            <w:pPr>
              <w:pStyle w:val="Compact"/>
              <w:spacing w:before="0" w:after="0" w:line="240" w:lineRule="auto"/>
              <w:jc w:val="right"/>
            </w:pPr>
            <w:r>
              <w:rPr>
                <w:sz w:val="16"/>
              </w:rPr>
              <w:t>€3,153,556.40</w:t>
            </w:r>
          </w:p>
        </w:tc>
        <w:tc>
          <w:tcPr>
            <w:tcW w:w="0" w:type="auto"/>
            <w:shd w:val="clear" w:color="auto" w:fill="EAF1F7"/>
            <w:vAlign w:val="center"/>
          </w:tcPr>
          <w:p w14:paraId="4B783D87" w14:textId="77777777" w:rsidR="00926DA3" w:rsidRDefault="00000000">
            <w:pPr>
              <w:pStyle w:val="Compact"/>
              <w:spacing w:before="0" w:after="0" w:line="240" w:lineRule="auto"/>
              <w:jc w:val="right"/>
            </w:pPr>
            <w:r>
              <w:rPr>
                <w:sz w:val="16"/>
              </w:rPr>
              <w:t>7,970.76</w:t>
            </w:r>
          </w:p>
        </w:tc>
      </w:tr>
      <w:tr w:rsidR="00926DA3" w14:paraId="5249A832" w14:textId="77777777" w:rsidTr="00926DA3">
        <w:trPr>
          <w:jc w:val="center"/>
        </w:trPr>
        <w:tc>
          <w:tcPr>
            <w:tcW w:w="0" w:type="auto"/>
            <w:shd w:val="clear" w:color="auto" w:fill="FFFFFF"/>
            <w:vAlign w:val="center"/>
          </w:tcPr>
          <w:p w14:paraId="67CCE215" w14:textId="77777777" w:rsidR="00926DA3" w:rsidRDefault="00000000">
            <w:pPr>
              <w:pStyle w:val="Compact"/>
              <w:spacing w:before="0" w:after="0" w:line="240" w:lineRule="auto"/>
            </w:pPr>
            <w:r>
              <w:rPr>
                <w:sz w:val="16"/>
              </w:rPr>
              <w:t>Older</w:t>
            </w:r>
          </w:p>
        </w:tc>
        <w:tc>
          <w:tcPr>
            <w:tcW w:w="0" w:type="auto"/>
            <w:shd w:val="clear" w:color="auto" w:fill="FFFFFF"/>
            <w:vAlign w:val="center"/>
          </w:tcPr>
          <w:p w14:paraId="3A0A3531" w14:textId="77777777" w:rsidR="00926DA3" w:rsidRDefault="00000000">
            <w:pPr>
              <w:pStyle w:val="Compact"/>
              <w:spacing w:before="0" w:after="0" w:line="240" w:lineRule="auto"/>
              <w:jc w:val="right"/>
            </w:pPr>
            <w:r>
              <w:rPr>
                <w:sz w:val="16"/>
              </w:rPr>
              <w:t>€9,608,812.29</w:t>
            </w:r>
          </w:p>
        </w:tc>
        <w:tc>
          <w:tcPr>
            <w:tcW w:w="0" w:type="auto"/>
            <w:shd w:val="clear" w:color="auto" w:fill="FFFFFF"/>
            <w:vAlign w:val="center"/>
          </w:tcPr>
          <w:p w14:paraId="34A7726B" w14:textId="77777777" w:rsidR="00926DA3" w:rsidRDefault="00000000">
            <w:pPr>
              <w:pStyle w:val="Compact"/>
              <w:spacing w:before="0" w:after="0" w:line="240" w:lineRule="auto"/>
              <w:jc w:val="right"/>
            </w:pPr>
            <w:r>
              <w:rPr>
                <w:sz w:val="16"/>
              </w:rPr>
              <w:t>7,817</w:t>
            </w:r>
          </w:p>
        </w:tc>
        <w:tc>
          <w:tcPr>
            <w:tcW w:w="0" w:type="auto"/>
            <w:shd w:val="clear" w:color="auto" w:fill="FFFFFF"/>
            <w:vAlign w:val="center"/>
          </w:tcPr>
          <w:p w14:paraId="16DD2FA4" w14:textId="77777777" w:rsidR="00926DA3" w:rsidRDefault="00000000">
            <w:pPr>
              <w:pStyle w:val="Compact"/>
              <w:spacing w:before="0" w:after="0" w:line="240" w:lineRule="auto"/>
              <w:jc w:val="right"/>
            </w:pPr>
            <w:r>
              <w:rPr>
                <w:sz w:val="16"/>
              </w:rPr>
              <w:t>€7,171,116.02</w:t>
            </w:r>
          </w:p>
        </w:tc>
        <w:tc>
          <w:tcPr>
            <w:tcW w:w="0" w:type="auto"/>
            <w:shd w:val="clear" w:color="auto" w:fill="FFFFFF"/>
            <w:vAlign w:val="center"/>
          </w:tcPr>
          <w:p w14:paraId="3E7965F8" w14:textId="77777777" w:rsidR="00926DA3" w:rsidRDefault="00000000">
            <w:pPr>
              <w:pStyle w:val="Compact"/>
              <w:spacing w:before="0" w:after="0" w:line="240" w:lineRule="auto"/>
              <w:jc w:val="right"/>
            </w:pPr>
            <w:r>
              <w:rPr>
                <w:sz w:val="16"/>
              </w:rPr>
              <w:t>22,264.78</w:t>
            </w:r>
          </w:p>
        </w:tc>
      </w:tr>
      <w:tr w:rsidR="00926DA3" w14:paraId="53B79988" w14:textId="77777777" w:rsidTr="00926DA3">
        <w:trPr>
          <w:jc w:val="center"/>
        </w:trPr>
        <w:tc>
          <w:tcPr>
            <w:tcW w:w="0" w:type="auto"/>
            <w:shd w:val="clear" w:color="auto" w:fill="EAF1F7"/>
            <w:vAlign w:val="center"/>
          </w:tcPr>
          <w:p w14:paraId="6EC65C7B" w14:textId="77777777" w:rsidR="00926DA3" w:rsidRDefault="00000000">
            <w:pPr>
              <w:pStyle w:val="Compact"/>
              <w:spacing w:before="0" w:after="0" w:line="240" w:lineRule="auto"/>
            </w:pPr>
            <w:r>
              <w:rPr>
                <w:sz w:val="16"/>
              </w:rPr>
              <w:t>Very old</w:t>
            </w:r>
          </w:p>
        </w:tc>
        <w:tc>
          <w:tcPr>
            <w:tcW w:w="0" w:type="auto"/>
            <w:shd w:val="clear" w:color="auto" w:fill="EAF1F7"/>
            <w:vAlign w:val="center"/>
          </w:tcPr>
          <w:p w14:paraId="4AD6BE1D" w14:textId="77777777" w:rsidR="00926DA3" w:rsidRDefault="00000000">
            <w:pPr>
              <w:pStyle w:val="Compact"/>
              <w:spacing w:before="0" w:after="0" w:line="240" w:lineRule="auto"/>
              <w:jc w:val="right"/>
            </w:pPr>
            <w:r>
              <w:rPr>
                <w:sz w:val="16"/>
              </w:rPr>
              <w:t>€89,755,611.44</w:t>
            </w:r>
          </w:p>
        </w:tc>
        <w:tc>
          <w:tcPr>
            <w:tcW w:w="0" w:type="auto"/>
            <w:shd w:val="clear" w:color="auto" w:fill="EAF1F7"/>
            <w:vAlign w:val="center"/>
          </w:tcPr>
          <w:p w14:paraId="2B4839E0" w14:textId="77777777" w:rsidR="00926DA3" w:rsidRDefault="00000000">
            <w:pPr>
              <w:pStyle w:val="Compact"/>
              <w:spacing w:before="0" w:after="0" w:line="240" w:lineRule="auto"/>
              <w:jc w:val="right"/>
            </w:pPr>
            <w:r>
              <w:rPr>
                <w:sz w:val="16"/>
              </w:rPr>
              <w:t>65,182</w:t>
            </w:r>
          </w:p>
        </w:tc>
        <w:tc>
          <w:tcPr>
            <w:tcW w:w="0" w:type="auto"/>
            <w:shd w:val="clear" w:color="auto" w:fill="EAF1F7"/>
            <w:vAlign w:val="center"/>
          </w:tcPr>
          <w:p w14:paraId="0CE109F7" w14:textId="77777777" w:rsidR="00926DA3" w:rsidRDefault="00000000">
            <w:pPr>
              <w:pStyle w:val="Compact"/>
              <w:spacing w:before="0" w:after="0" w:line="240" w:lineRule="auto"/>
              <w:jc w:val="right"/>
            </w:pPr>
            <w:r>
              <w:rPr>
                <w:sz w:val="16"/>
              </w:rPr>
              <w:t>€62,509,091.12</w:t>
            </w:r>
          </w:p>
        </w:tc>
        <w:tc>
          <w:tcPr>
            <w:tcW w:w="0" w:type="auto"/>
            <w:shd w:val="clear" w:color="auto" w:fill="EAF1F7"/>
            <w:vAlign w:val="center"/>
          </w:tcPr>
          <w:p w14:paraId="3047F610" w14:textId="77777777" w:rsidR="00926DA3" w:rsidRDefault="00000000">
            <w:pPr>
              <w:pStyle w:val="Compact"/>
              <w:spacing w:before="0" w:after="0" w:line="240" w:lineRule="auto"/>
              <w:jc w:val="right"/>
            </w:pPr>
            <w:r>
              <w:rPr>
                <w:sz w:val="16"/>
              </w:rPr>
              <w:t>218,423.14</w:t>
            </w:r>
          </w:p>
        </w:tc>
      </w:tr>
      <w:tr w:rsidR="00926DA3" w14:paraId="1326D510" w14:textId="77777777" w:rsidTr="00926DA3">
        <w:trPr>
          <w:jc w:val="center"/>
        </w:trPr>
        <w:tc>
          <w:tcPr>
            <w:tcW w:w="0" w:type="auto"/>
            <w:shd w:val="clear" w:color="auto" w:fill="FFFFFF"/>
            <w:vAlign w:val="center"/>
          </w:tcPr>
          <w:p w14:paraId="4589C874" w14:textId="77777777" w:rsidR="00926DA3" w:rsidRDefault="00000000">
            <w:pPr>
              <w:pStyle w:val="Compact"/>
              <w:spacing w:before="0" w:after="0" w:line="240" w:lineRule="auto"/>
            </w:pPr>
            <w:r>
              <w:rPr>
                <w:sz w:val="16"/>
              </w:rPr>
              <w:t>Missing</w:t>
            </w:r>
          </w:p>
        </w:tc>
        <w:tc>
          <w:tcPr>
            <w:tcW w:w="0" w:type="auto"/>
            <w:shd w:val="clear" w:color="auto" w:fill="FFFFFF"/>
            <w:vAlign w:val="center"/>
          </w:tcPr>
          <w:p w14:paraId="51DBE002" w14:textId="77777777" w:rsidR="00926DA3" w:rsidRDefault="00000000">
            <w:pPr>
              <w:pStyle w:val="Compact"/>
              <w:spacing w:before="0" w:after="0" w:line="240" w:lineRule="auto"/>
              <w:jc w:val="right"/>
            </w:pPr>
            <w:r>
              <w:rPr>
                <w:sz w:val="16"/>
              </w:rPr>
              <w:t>€1,070.75</w:t>
            </w:r>
          </w:p>
        </w:tc>
        <w:tc>
          <w:tcPr>
            <w:tcW w:w="0" w:type="auto"/>
            <w:shd w:val="clear" w:color="auto" w:fill="FFFFFF"/>
            <w:vAlign w:val="center"/>
          </w:tcPr>
          <w:p w14:paraId="7B2D8CB5" w14:textId="77777777" w:rsidR="00926DA3" w:rsidRDefault="00000000">
            <w:pPr>
              <w:pStyle w:val="Compact"/>
              <w:spacing w:before="0" w:after="0" w:line="240" w:lineRule="auto"/>
              <w:jc w:val="right"/>
            </w:pPr>
            <w:r>
              <w:rPr>
                <w:sz w:val="16"/>
              </w:rPr>
              <w:t>2</w:t>
            </w:r>
          </w:p>
        </w:tc>
        <w:tc>
          <w:tcPr>
            <w:tcW w:w="0" w:type="auto"/>
            <w:shd w:val="clear" w:color="auto" w:fill="FFFFFF"/>
            <w:vAlign w:val="center"/>
          </w:tcPr>
          <w:p w14:paraId="1D7BEFBF" w14:textId="77777777" w:rsidR="00926DA3" w:rsidRDefault="00000000">
            <w:pPr>
              <w:pStyle w:val="Compact"/>
              <w:spacing w:before="0" w:after="0" w:line="240" w:lineRule="auto"/>
              <w:jc w:val="right"/>
            </w:pPr>
            <w:r>
              <w:rPr>
                <w:sz w:val="16"/>
              </w:rPr>
              <w:t>€1,379.75</w:t>
            </w:r>
          </w:p>
        </w:tc>
        <w:tc>
          <w:tcPr>
            <w:tcW w:w="0" w:type="auto"/>
            <w:shd w:val="clear" w:color="auto" w:fill="FFFFFF"/>
            <w:vAlign w:val="center"/>
          </w:tcPr>
          <w:p w14:paraId="36A92CC2" w14:textId="77777777" w:rsidR="00926DA3" w:rsidRDefault="00000000">
            <w:pPr>
              <w:pStyle w:val="Compact"/>
              <w:spacing w:before="0" w:after="0" w:line="240" w:lineRule="auto"/>
              <w:jc w:val="right"/>
            </w:pPr>
            <w:r>
              <w:rPr>
                <w:sz w:val="16"/>
              </w:rPr>
              <w:t>1.00</w:t>
            </w:r>
          </w:p>
        </w:tc>
      </w:tr>
      <w:tr w:rsidR="00926DA3" w14:paraId="55A1A076" w14:textId="77777777" w:rsidTr="00926DA3">
        <w:trPr>
          <w:jc w:val="center"/>
        </w:trPr>
        <w:tc>
          <w:tcPr>
            <w:tcW w:w="0" w:type="auto"/>
            <w:shd w:val="clear" w:color="auto" w:fill="EAF1F7"/>
            <w:vAlign w:val="center"/>
          </w:tcPr>
          <w:p w14:paraId="53C87E55" w14:textId="77777777" w:rsidR="00926DA3" w:rsidRDefault="00000000">
            <w:pPr>
              <w:pStyle w:val="Compact"/>
              <w:spacing w:before="0" w:after="0" w:line="240" w:lineRule="auto"/>
            </w:pPr>
            <w:r>
              <w:rPr>
                <w:b/>
                <w:bCs/>
                <w:sz w:val="16"/>
              </w:rPr>
              <w:t>Total</w:t>
            </w:r>
          </w:p>
        </w:tc>
        <w:tc>
          <w:tcPr>
            <w:tcW w:w="0" w:type="auto"/>
            <w:shd w:val="clear" w:color="auto" w:fill="EAF1F7"/>
            <w:vAlign w:val="center"/>
          </w:tcPr>
          <w:p w14:paraId="4DA37392" w14:textId="77777777" w:rsidR="00926DA3" w:rsidRDefault="00000000">
            <w:pPr>
              <w:pStyle w:val="Compact"/>
              <w:spacing w:before="0" w:after="0" w:line="240" w:lineRule="auto"/>
              <w:jc w:val="right"/>
            </w:pPr>
            <w:r>
              <w:rPr>
                <w:b/>
                <w:bCs/>
                <w:sz w:val="16"/>
              </w:rPr>
              <w:t>€105,079,669.43</w:t>
            </w:r>
          </w:p>
        </w:tc>
        <w:tc>
          <w:tcPr>
            <w:tcW w:w="0" w:type="auto"/>
            <w:shd w:val="clear" w:color="auto" w:fill="EAF1F7"/>
            <w:vAlign w:val="center"/>
          </w:tcPr>
          <w:p w14:paraId="12958913" w14:textId="77777777" w:rsidR="00926DA3" w:rsidRDefault="00000000">
            <w:pPr>
              <w:pStyle w:val="Compact"/>
              <w:spacing w:before="0" w:after="0" w:line="240" w:lineRule="auto"/>
              <w:jc w:val="right"/>
            </w:pPr>
            <w:r>
              <w:rPr>
                <w:b/>
                <w:bCs/>
                <w:sz w:val="16"/>
              </w:rPr>
              <w:t>77,099</w:t>
            </w:r>
          </w:p>
        </w:tc>
        <w:tc>
          <w:tcPr>
            <w:tcW w:w="0" w:type="auto"/>
            <w:shd w:val="clear" w:color="auto" w:fill="EAF1F7"/>
            <w:vAlign w:val="center"/>
          </w:tcPr>
          <w:p w14:paraId="0DB85A00" w14:textId="77777777" w:rsidR="00926DA3" w:rsidRDefault="00000000">
            <w:pPr>
              <w:pStyle w:val="Compact"/>
              <w:spacing w:before="0" w:after="0" w:line="240" w:lineRule="auto"/>
              <w:jc w:val="right"/>
            </w:pPr>
            <w:r>
              <w:rPr>
                <w:b/>
                <w:bCs/>
                <w:sz w:val="16"/>
              </w:rPr>
              <w:t>€73,864,810.69</w:t>
            </w:r>
          </w:p>
        </w:tc>
        <w:tc>
          <w:tcPr>
            <w:tcW w:w="0" w:type="auto"/>
            <w:shd w:val="clear" w:color="auto" w:fill="EAF1F7"/>
            <w:vAlign w:val="center"/>
          </w:tcPr>
          <w:p w14:paraId="74615909" w14:textId="77777777" w:rsidR="00926DA3" w:rsidRDefault="00000000">
            <w:pPr>
              <w:pStyle w:val="Compact"/>
              <w:spacing w:before="0" w:after="0" w:line="240" w:lineRule="auto"/>
              <w:jc w:val="right"/>
            </w:pPr>
            <w:r>
              <w:rPr>
                <w:b/>
                <w:bCs/>
                <w:sz w:val="16"/>
              </w:rPr>
              <w:t>250,325.90</w:t>
            </w:r>
          </w:p>
        </w:tc>
      </w:tr>
    </w:tbl>
    <w:p w14:paraId="3495A1D0" w14:textId="77777777" w:rsidR="00926DA3" w:rsidRDefault="00000000">
      <w:pPr>
        <w:pStyle w:val="Heading3"/>
      </w:pPr>
      <w:bookmarkStart w:id="41" w:name="metrics-by-vehicle-age-band"/>
      <w:bookmarkEnd w:id="40"/>
      <w:r>
        <w:lastRenderedPageBreak/>
        <w:t>Metrics by vehicle-age band</w:t>
      </w:r>
    </w:p>
    <w:tbl>
      <w:tblPr>
        <w:tblStyle w:val="Table"/>
        <w:tblW w:w="0" w:type="auto"/>
        <w:jc w:val="center"/>
        <w:tblLook w:val="0020" w:firstRow="1" w:lastRow="0" w:firstColumn="0" w:lastColumn="0" w:noHBand="0" w:noVBand="0"/>
      </w:tblPr>
      <w:tblGrid>
        <w:gridCol w:w="1478"/>
        <w:gridCol w:w="1420"/>
        <w:gridCol w:w="1260"/>
        <w:gridCol w:w="926"/>
      </w:tblGrid>
      <w:tr w:rsidR="00926DA3" w14:paraId="7D5A6F11"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6B6D8552" w14:textId="77777777" w:rsidR="00926DA3" w:rsidRDefault="00000000">
            <w:pPr>
              <w:pStyle w:val="Compact"/>
              <w:spacing w:before="0" w:after="0" w:line="240" w:lineRule="auto"/>
            </w:pPr>
            <w:r>
              <w:rPr>
                <w:b/>
                <w:color w:val="17365D"/>
                <w:sz w:val="16"/>
              </w:rPr>
              <w:t>Vehicle-age band</w:t>
            </w:r>
          </w:p>
        </w:tc>
        <w:tc>
          <w:tcPr>
            <w:tcW w:w="0" w:type="auto"/>
            <w:shd w:val="clear" w:color="auto" w:fill="DCE6F1"/>
            <w:vAlign w:val="center"/>
          </w:tcPr>
          <w:p w14:paraId="63A0960B" w14:textId="77777777" w:rsidR="00926DA3" w:rsidRDefault="00000000">
            <w:pPr>
              <w:pStyle w:val="Compact"/>
              <w:spacing w:before="0" w:after="0" w:line="240" w:lineRule="auto"/>
              <w:jc w:val="right"/>
            </w:pPr>
            <w:r>
              <w:rPr>
                <w:b/>
                <w:color w:val="17365D"/>
                <w:sz w:val="16"/>
              </w:rPr>
              <w:t>Claim frequency</w:t>
            </w:r>
          </w:p>
        </w:tc>
        <w:tc>
          <w:tcPr>
            <w:tcW w:w="0" w:type="auto"/>
            <w:shd w:val="clear" w:color="auto" w:fill="DCE6F1"/>
            <w:vAlign w:val="center"/>
          </w:tcPr>
          <w:p w14:paraId="22A91C8F" w14:textId="77777777" w:rsidR="00926DA3" w:rsidRDefault="00000000">
            <w:pPr>
              <w:pStyle w:val="Compact"/>
              <w:spacing w:before="0" w:after="0" w:line="240" w:lineRule="auto"/>
              <w:jc w:val="right"/>
            </w:pPr>
            <w:r>
              <w:rPr>
                <w:b/>
                <w:color w:val="17365D"/>
                <w:sz w:val="16"/>
              </w:rPr>
              <w:t>Claim severity</w:t>
            </w:r>
          </w:p>
        </w:tc>
        <w:tc>
          <w:tcPr>
            <w:tcW w:w="0" w:type="auto"/>
            <w:shd w:val="clear" w:color="auto" w:fill="DCE6F1"/>
            <w:vAlign w:val="center"/>
          </w:tcPr>
          <w:p w14:paraId="4CB95764" w14:textId="77777777" w:rsidR="00926DA3" w:rsidRDefault="00000000">
            <w:pPr>
              <w:pStyle w:val="Compact"/>
              <w:spacing w:before="0" w:after="0" w:line="240" w:lineRule="auto"/>
              <w:jc w:val="right"/>
            </w:pPr>
            <w:r>
              <w:rPr>
                <w:b/>
                <w:color w:val="17365D"/>
                <w:sz w:val="16"/>
              </w:rPr>
              <w:t>Loss ratio</w:t>
            </w:r>
          </w:p>
        </w:tc>
      </w:tr>
      <w:tr w:rsidR="00926DA3" w14:paraId="46D59CD7" w14:textId="77777777" w:rsidTr="00926DA3">
        <w:trPr>
          <w:jc w:val="center"/>
        </w:trPr>
        <w:tc>
          <w:tcPr>
            <w:tcW w:w="0" w:type="auto"/>
            <w:shd w:val="clear" w:color="auto" w:fill="FFFFFF"/>
            <w:vAlign w:val="center"/>
          </w:tcPr>
          <w:p w14:paraId="1163D3EB" w14:textId="77777777" w:rsidR="00926DA3" w:rsidRDefault="00000000">
            <w:pPr>
              <w:pStyle w:val="Compact"/>
              <w:spacing w:before="0" w:after="0" w:line="240" w:lineRule="auto"/>
            </w:pPr>
            <w:r>
              <w:rPr>
                <w:sz w:val="16"/>
              </w:rPr>
              <w:t>Newer</w:t>
            </w:r>
          </w:p>
        </w:tc>
        <w:tc>
          <w:tcPr>
            <w:tcW w:w="0" w:type="auto"/>
            <w:shd w:val="clear" w:color="auto" w:fill="FFFFFF"/>
            <w:vAlign w:val="center"/>
          </w:tcPr>
          <w:p w14:paraId="3DC591D9" w14:textId="77777777" w:rsidR="00926DA3" w:rsidRDefault="00000000">
            <w:pPr>
              <w:pStyle w:val="Compact"/>
              <w:spacing w:before="0" w:after="0" w:line="240" w:lineRule="auto"/>
              <w:jc w:val="right"/>
            </w:pPr>
            <w:r>
              <w:rPr>
                <w:sz w:val="16"/>
              </w:rPr>
              <w:t>0.5239</w:t>
            </w:r>
          </w:p>
        </w:tc>
        <w:tc>
          <w:tcPr>
            <w:tcW w:w="0" w:type="auto"/>
            <w:shd w:val="clear" w:color="auto" w:fill="FFFFFF"/>
            <w:vAlign w:val="center"/>
          </w:tcPr>
          <w:p w14:paraId="5F790381" w14:textId="77777777" w:rsidR="00926DA3" w:rsidRDefault="00000000">
            <w:pPr>
              <w:pStyle w:val="Compact"/>
              <w:spacing w:before="0" w:after="0" w:line="240" w:lineRule="auto"/>
              <w:jc w:val="right"/>
            </w:pPr>
            <w:r>
              <w:rPr>
                <w:sz w:val="16"/>
              </w:rPr>
              <w:t>€1,179.46</w:t>
            </w:r>
          </w:p>
        </w:tc>
        <w:tc>
          <w:tcPr>
            <w:tcW w:w="0" w:type="auto"/>
            <w:shd w:val="clear" w:color="auto" w:fill="FFFFFF"/>
            <w:vAlign w:val="center"/>
          </w:tcPr>
          <w:p w14:paraId="40884541" w14:textId="77777777" w:rsidR="00926DA3" w:rsidRDefault="00000000">
            <w:pPr>
              <w:pStyle w:val="Compact"/>
              <w:spacing w:before="0" w:after="0" w:line="240" w:lineRule="auto"/>
              <w:jc w:val="right"/>
            </w:pPr>
            <w:r>
              <w:rPr>
                <w:sz w:val="16"/>
              </w:rPr>
              <w:t>70.84%</w:t>
            </w:r>
          </w:p>
        </w:tc>
      </w:tr>
      <w:tr w:rsidR="00926DA3" w14:paraId="75CB95E5" w14:textId="77777777" w:rsidTr="00926DA3">
        <w:trPr>
          <w:jc w:val="center"/>
        </w:trPr>
        <w:tc>
          <w:tcPr>
            <w:tcW w:w="0" w:type="auto"/>
            <w:shd w:val="clear" w:color="auto" w:fill="EAF1F7"/>
            <w:vAlign w:val="center"/>
          </w:tcPr>
          <w:p w14:paraId="0BEEAFDD" w14:textId="77777777" w:rsidR="00926DA3" w:rsidRDefault="00000000">
            <w:pPr>
              <w:pStyle w:val="Compact"/>
              <w:spacing w:before="0" w:after="0" w:line="240" w:lineRule="auto"/>
            </w:pPr>
            <w:r>
              <w:rPr>
                <w:sz w:val="16"/>
              </w:rPr>
              <w:t>Mid-age</w:t>
            </w:r>
          </w:p>
        </w:tc>
        <w:tc>
          <w:tcPr>
            <w:tcW w:w="0" w:type="auto"/>
            <w:shd w:val="clear" w:color="auto" w:fill="EAF1F7"/>
            <w:vAlign w:val="center"/>
          </w:tcPr>
          <w:p w14:paraId="5EDD56E6" w14:textId="77777777" w:rsidR="00926DA3" w:rsidRDefault="00000000">
            <w:pPr>
              <w:pStyle w:val="Compact"/>
              <w:spacing w:before="0" w:after="0" w:line="240" w:lineRule="auto"/>
              <w:jc w:val="right"/>
            </w:pPr>
            <w:r>
              <w:rPr>
                <w:sz w:val="16"/>
              </w:rPr>
              <w:t>0.4046</w:t>
            </w:r>
          </w:p>
        </w:tc>
        <w:tc>
          <w:tcPr>
            <w:tcW w:w="0" w:type="auto"/>
            <w:shd w:val="clear" w:color="auto" w:fill="EAF1F7"/>
            <w:vAlign w:val="center"/>
          </w:tcPr>
          <w:p w14:paraId="6C5B966F" w14:textId="77777777" w:rsidR="00926DA3" w:rsidRDefault="00000000">
            <w:pPr>
              <w:pStyle w:val="Compact"/>
              <w:spacing w:before="0" w:after="0" w:line="240" w:lineRule="auto"/>
              <w:jc w:val="right"/>
            </w:pPr>
            <w:r>
              <w:rPr>
                <w:sz w:val="16"/>
              </w:rPr>
              <w:t>€977.85</w:t>
            </w:r>
          </w:p>
        </w:tc>
        <w:tc>
          <w:tcPr>
            <w:tcW w:w="0" w:type="auto"/>
            <w:shd w:val="clear" w:color="auto" w:fill="EAF1F7"/>
            <w:vAlign w:val="center"/>
          </w:tcPr>
          <w:p w14:paraId="10A71B36" w14:textId="77777777" w:rsidR="00926DA3" w:rsidRDefault="00000000">
            <w:pPr>
              <w:pStyle w:val="Compact"/>
              <w:spacing w:before="0" w:after="0" w:line="240" w:lineRule="auto"/>
              <w:jc w:val="right"/>
            </w:pPr>
            <w:r>
              <w:rPr>
                <w:sz w:val="16"/>
              </w:rPr>
              <w:t>74.02%</w:t>
            </w:r>
          </w:p>
        </w:tc>
      </w:tr>
      <w:tr w:rsidR="00926DA3" w14:paraId="7492FA9B" w14:textId="77777777" w:rsidTr="00926DA3">
        <w:trPr>
          <w:jc w:val="center"/>
        </w:trPr>
        <w:tc>
          <w:tcPr>
            <w:tcW w:w="0" w:type="auto"/>
            <w:shd w:val="clear" w:color="auto" w:fill="FFFFFF"/>
            <w:vAlign w:val="center"/>
          </w:tcPr>
          <w:p w14:paraId="1E4263A3" w14:textId="77777777" w:rsidR="00926DA3" w:rsidRDefault="00000000">
            <w:pPr>
              <w:pStyle w:val="Compact"/>
              <w:spacing w:before="0" w:after="0" w:line="240" w:lineRule="auto"/>
            </w:pPr>
            <w:r>
              <w:rPr>
                <w:sz w:val="16"/>
              </w:rPr>
              <w:t>Older</w:t>
            </w:r>
          </w:p>
        </w:tc>
        <w:tc>
          <w:tcPr>
            <w:tcW w:w="0" w:type="auto"/>
            <w:shd w:val="clear" w:color="auto" w:fill="FFFFFF"/>
            <w:vAlign w:val="center"/>
          </w:tcPr>
          <w:p w14:paraId="73F517FD" w14:textId="77777777" w:rsidR="00926DA3" w:rsidRDefault="00000000">
            <w:pPr>
              <w:pStyle w:val="Compact"/>
              <w:spacing w:before="0" w:after="0" w:line="240" w:lineRule="auto"/>
              <w:jc w:val="right"/>
            </w:pPr>
            <w:r>
              <w:rPr>
                <w:sz w:val="16"/>
              </w:rPr>
              <w:t>0.3511</w:t>
            </w:r>
          </w:p>
        </w:tc>
        <w:tc>
          <w:tcPr>
            <w:tcW w:w="0" w:type="auto"/>
            <w:shd w:val="clear" w:color="auto" w:fill="FFFFFF"/>
            <w:vAlign w:val="center"/>
          </w:tcPr>
          <w:p w14:paraId="1CA63275" w14:textId="77777777" w:rsidR="00926DA3" w:rsidRDefault="00000000">
            <w:pPr>
              <w:pStyle w:val="Compact"/>
              <w:spacing w:before="0" w:after="0" w:line="240" w:lineRule="auto"/>
              <w:jc w:val="right"/>
            </w:pPr>
            <w:r>
              <w:rPr>
                <w:sz w:val="16"/>
              </w:rPr>
              <w:t>€917.37</w:t>
            </w:r>
          </w:p>
        </w:tc>
        <w:tc>
          <w:tcPr>
            <w:tcW w:w="0" w:type="auto"/>
            <w:shd w:val="clear" w:color="auto" w:fill="FFFFFF"/>
            <w:vAlign w:val="center"/>
          </w:tcPr>
          <w:p w14:paraId="2EEA7B8F" w14:textId="77777777" w:rsidR="00926DA3" w:rsidRDefault="00000000">
            <w:pPr>
              <w:pStyle w:val="Compact"/>
              <w:spacing w:before="0" w:after="0" w:line="240" w:lineRule="auto"/>
              <w:jc w:val="right"/>
            </w:pPr>
            <w:r>
              <w:rPr>
                <w:sz w:val="16"/>
              </w:rPr>
              <w:t>74.63%</w:t>
            </w:r>
          </w:p>
        </w:tc>
      </w:tr>
      <w:tr w:rsidR="00926DA3" w14:paraId="2D9E6A85" w14:textId="77777777" w:rsidTr="00926DA3">
        <w:trPr>
          <w:jc w:val="center"/>
        </w:trPr>
        <w:tc>
          <w:tcPr>
            <w:tcW w:w="0" w:type="auto"/>
            <w:shd w:val="clear" w:color="auto" w:fill="EAF1F7"/>
            <w:vAlign w:val="center"/>
          </w:tcPr>
          <w:p w14:paraId="45A50E76" w14:textId="77777777" w:rsidR="00926DA3" w:rsidRDefault="00000000">
            <w:pPr>
              <w:pStyle w:val="Compact"/>
              <w:spacing w:before="0" w:after="0" w:line="240" w:lineRule="auto"/>
            </w:pPr>
            <w:r>
              <w:rPr>
                <w:sz w:val="16"/>
              </w:rPr>
              <w:t>Very old</w:t>
            </w:r>
          </w:p>
        </w:tc>
        <w:tc>
          <w:tcPr>
            <w:tcW w:w="0" w:type="auto"/>
            <w:shd w:val="clear" w:color="auto" w:fill="EAF1F7"/>
            <w:vAlign w:val="center"/>
          </w:tcPr>
          <w:p w14:paraId="68288BF9" w14:textId="77777777" w:rsidR="00926DA3" w:rsidRDefault="00000000">
            <w:pPr>
              <w:pStyle w:val="Compact"/>
              <w:spacing w:before="0" w:after="0" w:line="240" w:lineRule="auto"/>
              <w:jc w:val="right"/>
            </w:pPr>
            <w:r>
              <w:rPr>
                <w:sz w:val="16"/>
              </w:rPr>
              <w:t>0.2984</w:t>
            </w:r>
          </w:p>
        </w:tc>
        <w:tc>
          <w:tcPr>
            <w:tcW w:w="0" w:type="auto"/>
            <w:shd w:val="clear" w:color="auto" w:fill="EAF1F7"/>
            <w:vAlign w:val="center"/>
          </w:tcPr>
          <w:p w14:paraId="768EB7C1" w14:textId="77777777" w:rsidR="00926DA3" w:rsidRDefault="00000000">
            <w:pPr>
              <w:pStyle w:val="Compact"/>
              <w:spacing w:before="0" w:after="0" w:line="240" w:lineRule="auto"/>
              <w:jc w:val="right"/>
            </w:pPr>
            <w:r>
              <w:rPr>
                <w:sz w:val="16"/>
              </w:rPr>
              <w:t>€958.99</w:t>
            </w:r>
          </w:p>
        </w:tc>
        <w:tc>
          <w:tcPr>
            <w:tcW w:w="0" w:type="auto"/>
            <w:shd w:val="clear" w:color="auto" w:fill="EAF1F7"/>
            <w:vAlign w:val="center"/>
          </w:tcPr>
          <w:p w14:paraId="5C2C6152" w14:textId="77777777" w:rsidR="00926DA3" w:rsidRDefault="00000000">
            <w:pPr>
              <w:pStyle w:val="Compact"/>
              <w:spacing w:before="0" w:after="0" w:line="240" w:lineRule="auto"/>
              <w:jc w:val="right"/>
            </w:pPr>
            <w:r>
              <w:rPr>
                <w:sz w:val="16"/>
              </w:rPr>
              <w:t>69.64%</w:t>
            </w:r>
          </w:p>
        </w:tc>
      </w:tr>
      <w:tr w:rsidR="00926DA3" w14:paraId="4B1A25B5" w14:textId="77777777" w:rsidTr="00926DA3">
        <w:trPr>
          <w:jc w:val="center"/>
        </w:trPr>
        <w:tc>
          <w:tcPr>
            <w:tcW w:w="0" w:type="auto"/>
            <w:shd w:val="clear" w:color="auto" w:fill="FFFFFF"/>
            <w:vAlign w:val="center"/>
          </w:tcPr>
          <w:p w14:paraId="31694117" w14:textId="77777777" w:rsidR="00926DA3" w:rsidRDefault="00000000">
            <w:pPr>
              <w:pStyle w:val="Compact"/>
              <w:spacing w:before="0" w:after="0" w:line="240" w:lineRule="auto"/>
            </w:pPr>
            <w:r>
              <w:rPr>
                <w:sz w:val="16"/>
              </w:rPr>
              <w:t>Missing</w:t>
            </w:r>
          </w:p>
        </w:tc>
        <w:tc>
          <w:tcPr>
            <w:tcW w:w="0" w:type="auto"/>
            <w:shd w:val="clear" w:color="auto" w:fill="FFFFFF"/>
            <w:vAlign w:val="center"/>
          </w:tcPr>
          <w:p w14:paraId="2DF2E1DA" w14:textId="77777777" w:rsidR="00926DA3" w:rsidRDefault="00000000">
            <w:pPr>
              <w:pStyle w:val="Compact"/>
              <w:spacing w:before="0" w:after="0" w:line="240" w:lineRule="auto"/>
              <w:jc w:val="right"/>
            </w:pPr>
            <w:r>
              <w:rPr>
                <w:sz w:val="16"/>
              </w:rPr>
              <w:t>2.0000</w:t>
            </w:r>
          </w:p>
        </w:tc>
        <w:tc>
          <w:tcPr>
            <w:tcW w:w="0" w:type="auto"/>
            <w:shd w:val="clear" w:color="auto" w:fill="FFFFFF"/>
            <w:vAlign w:val="center"/>
          </w:tcPr>
          <w:p w14:paraId="59CF4182" w14:textId="77777777" w:rsidR="00926DA3" w:rsidRDefault="00000000">
            <w:pPr>
              <w:pStyle w:val="Compact"/>
              <w:spacing w:before="0" w:after="0" w:line="240" w:lineRule="auto"/>
              <w:jc w:val="right"/>
            </w:pPr>
            <w:r>
              <w:rPr>
                <w:sz w:val="16"/>
              </w:rPr>
              <w:t>€689.88</w:t>
            </w:r>
          </w:p>
        </w:tc>
        <w:tc>
          <w:tcPr>
            <w:tcW w:w="0" w:type="auto"/>
            <w:shd w:val="clear" w:color="auto" w:fill="FFFFFF"/>
            <w:vAlign w:val="center"/>
          </w:tcPr>
          <w:p w14:paraId="7F1105D8" w14:textId="77777777" w:rsidR="00926DA3" w:rsidRDefault="00000000">
            <w:pPr>
              <w:pStyle w:val="Compact"/>
              <w:spacing w:before="0" w:after="0" w:line="240" w:lineRule="auto"/>
              <w:jc w:val="right"/>
            </w:pPr>
            <w:r>
              <w:rPr>
                <w:sz w:val="16"/>
              </w:rPr>
              <w:t>128.86%</w:t>
            </w:r>
          </w:p>
        </w:tc>
      </w:tr>
      <w:tr w:rsidR="00926DA3" w14:paraId="22A5536C" w14:textId="77777777" w:rsidTr="00926DA3">
        <w:trPr>
          <w:jc w:val="center"/>
        </w:trPr>
        <w:tc>
          <w:tcPr>
            <w:tcW w:w="0" w:type="auto"/>
            <w:shd w:val="clear" w:color="auto" w:fill="EAF1F7"/>
            <w:vAlign w:val="center"/>
          </w:tcPr>
          <w:p w14:paraId="45255C82" w14:textId="77777777" w:rsidR="00926DA3" w:rsidRDefault="00000000">
            <w:pPr>
              <w:pStyle w:val="Compact"/>
              <w:spacing w:before="0" w:after="0" w:line="240" w:lineRule="auto"/>
            </w:pPr>
            <w:r>
              <w:rPr>
                <w:b/>
                <w:bCs/>
                <w:sz w:val="16"/>
              </w:rPr>
              <w:t>Portfolio</w:t>
            </w:r>
          </w:p>
        </w:tc>
        <w:tc>
          <w:tcPr>
            <w:tcW w:w="0" w:type="auto"/>
            <w:shd w:val="clear" w:color="auto" w:fill="EAF1F7"/>
            <w:vAlign w:val="center"/>
          </w:tcPr>
          <w:p w14:paraId="455AB334" w14:textId="77777777" w:rsidR="00926DA3" w:rsidRDefault="00000000">
            <w:pPr>
              <w:pStyle w:val="Compact"/>
              <w:spacing w:before="0" w:after="0" w:line="240" w:lineRule="auto"/>
              <w:jc w:val="right"/>
            </w:pPr>
            <w:r>
              <w:rPr>
                <w:b/>
                <w:bCs/>
                <w:sz w:val="16"/>
              </w:rPr>
              <w:t>0.3080</w:t>
            </w:r>
          </w:p>
        </w:tc>
        <w:tc>
          <w:tcPr>
            <w:tcW w:w="0" w:type="auto"/>
            <w:shd w:val="clear" w:color="auto" w:fill="EAF1F7"/>
            <w:vAlign w:val="center"/>
          </w:tcPr>
          <w:p w14:paraId="4399B2C6" w14:textId="77777777" w:rsidR="00926DA3" w:rsidRDefault="00000000">
            <w:pPr>
              <w:pStyle w:val="Compact"/>
              <w:spacing w:before="0" w:after="0" w:line="240" w:lineRule="auto"/>
              <w:jc w:val="right"/>
            </w:pPr>
            <w:r>
              <w:rPr>
                <w:b/>
                <w:bCs/>
                <w:sz w:val="16"/>
              </w:rPr>
              <w:t>€958.05</w:t>
            </w:r>
          </w:p>
        </w:tc>
        <w:tc>
          <w:tcPr>
            <w:tcW w:w="0" w:type="auto"/>
            <w:shd w:val="clear" w:color="auto" w:fill="EAF1F7"/>
            <w:vAlign w:val="center"/>
          </w:tcPr>
          <w:p w14:paraId="7A6C2A72" w14:textId="77777777" w:rsidR="00926DA3" w:rsidRDefault="00000000">
            <w:pPr>
              <w:pStyle w:val="Compact"/>
              <w:spacing w:before="0" w:after="0" w:line="240" w:lineRule="auto"/>
              <w:jc w:val="right"/>
            </w:pPr>
            <w:r>
              <w:rPr>
                <w:b/>
                <w:bCs/>
                <w:sz w:val="16"/>
              </w:rPr>
              <w:t>70.29%</w:t>
            </w:r>
          </w:p>
        </w:tc>
      </w:tr>
    </w:tbl>
    <w:p w14:paraId="3B7E2163" w14:textId="77777777" w:rsidR="00926DA3" w:rsidRDefault="00000000">
      <w:pPr>
        <w:pStyle w:val="BodyText"/>
      </w:pPr>
      <w:r>
        <w:rPr>
          <w:b/>
          <w:bCs/>
        </w:rPr>
        <w:t>Interpretation:</w:t>
      </w:r>
    </w:p>
    <w:p w14:paraId="70D3B3EB" w14:textId="77777777" w:rsidR="00926DA3" w:rsidRDefault="00000000">
      <w:pPr>
        <w:pStyle w:val="Compact"/>
        <w:numPr>
          <w:ilvl w:val="0"/>
          <w:numId w:val="9"/>
        </w:numPr>
      </w:pPr>
      <w:r>
        <w:t>Newer vehicles have the highest frequency and severity among the vehicle-age bands.</w:t>
      </w:r>
    </w:p>
    <w:p w14:paraId="04AA403A" w14:textId="77777777" w:rsidR="00926DA3" w:rsidRDefault="00000000">
      <w:pPr>
        <w:pStyle w:val="Compact"/>
        <w:numPr>
          <w:ilvl w:val="0"/>
          <w:numId w:val="9"/>
        </w:numPr>
      </w:pPr>
      <w:r>
        <w:t>Older vehicles have the highest loss ratio among the meaningful vehicle-age bands at 74.63%.</w:t>
      </w:r>
    </w:p>
    <w:p w14:paraId="126E9C4F" w14:textId="77777777" w:rsidR="00926DA3" w:rsidRDefault="00000000">
      <w:pPr>
        <w:pStyle w:val="Compact"/>
        <w:numPr>
          <w:ilvl w:val="0"/>
          <w:numId w:val="9"/>
        </w:numPr>
      </w:pPr>
      <w:r>
        <w:t>Very old vehicles account for most of the portfolio's exposure and incurred amount, but their loss ratio is 69.64%. A large absolute incurred total does not necessarily mean worse performance relative to premium.</w:t>
      </w:r>
    </w:p>
    <w:p w14:paraId="386F2EC2" w14:textId="77777777" w:rsidR="00926DA3" w:rsidRDefault="00000000">
      <w:pPr>
        <w:pStyle w:val="Compact"/>
        <w:numPr>
          <w:ilvl w:val="0"/>
          <w:numId w:val="9"/>
        </w:numPr>
      </w:pPr>
      <w:r>
        <w:t>The Missing band contains only two records and exposure of 1.00. Its ratios are unstable and should be treated as a data-quality exception rather than reliable evidence about vehicle risk.</w:t>
      </w:r>
    </w:p>
    <w:p w14:paraId="1C619AD3" w14:textId="77777777" w:rsidR="00926DA3" w:rsidRDefault="00000000">
      <w:pPr>
        <w:pStyle w:val="FirstParagraph"/>
      </w:pPr>
      <w:r>
        <w:t>Vehicle-value banding was intentionally excluded from the core project to preserve a manageable, job-focused scope. It remains a reasonable extension if future work needs to examine relationships between vehicle value, claim severity and premium adequacy.</w:t>
      </w:r>
    </w:p>
    <w:p w14:paraId="677D5C07" w14:textId="77777777" w:rsidR="00926DA3" w:rsidRDefault="00000000">
      <w:pPr>
        <w:pStyle w:val="Heading2"/>
      </w:pPr>
      <w:bookmarkStart w:id="42" w:name="Xf6c4a3cf55cd13d79df2ae4a21fdbabc5c6c6e1"/>
      <w:bookmarkEnd w:id="39"/>
      <w:bookmarkEnd w:id="41"/>
      <w:r>
        <w:t>13. Management Dashboard</w:t>
      </w:r>
    </w:p>
    <w:p w14:paraId="4F406E68" w14:textId="77777777" w:rsidR="00926DA3" w:rsidRDefault="00000000">
      <w:pPr>
        <w:pStyle w:val="FirstParagraph"/>
      </w:pPr>
      <w:r>
        <w:t xml:space="preserve">The </w:t>
      </w:r>
      <w:r>
        <w:rPr>
          <w:rStyle w:val="VerbatimChar"/>
        </w:rPr>
        <w:t>Dashboard</w:t>
      </w:r>
      <w:r>
        <w:t xml:space="preserve"> worksheet combines portfolio KPIs, visuals and slicers in one management-facing view.</w:t>
      </w:r>
    </w:p>
    <w:p w14:paraId="75D85AE7" w14:textId="77777777" w:rsidR="00926DA3" w:rsidRDefault="00000000">
      <w:pPr>
        <w:pStyle w:val="Heading3"/>
      </w:pPr>
      <w:bookmarkStart w:id="43" w:name="kpi-cards"/>
      <w:r>
        <w:t>KPI cards</w:t>
      </w:r>
    </w:p>
    <w:p w14:paraId="082448EE" w14:textId="77777777" w:rsidR="00926DA3" w:rsidRDefault="00000000">
      <w:pPr>
        <w:pStyle w:val="FirstParagraph"/>
      </w:pPr>
      <w:r>
        <w:t>The dashboard displays:</w:t>
      </w:r>
    </w:p>
    <w:p w14:paraId="730E936C" w14:textId="77777777" w:rsidR="00926DA3" w:rsidRDefault="00000000">
      <w:pPr>
        <w:pStyle w:val="Compact"/>
        <w:numPr>
          <w:ilvl w:val="0"/>
          <w:numId w:val="10"/>
        </w:numPr>
      </w:pPr>
      <w:r>
        <w:t>Total records</w:t>
      </w:r>
    </w:p>
    <w:p w14:paraId="113A8295" w14:textId="77777777" w:rsidR="00926DA3" w:rsidRDefault="00000000">
      <w:pPr>
        <w:pStyle w:val="Compact"/>
        <w:numPr>
          <w:ilvl w:val="0"/>
          <w:numId w:val="10"/>
        </w:numPr>
      </w:pPr>
      <w:r>
        <w:t>Unique insureds</w:t>
      </w:r>
    </w:p>
    <w:p w14:paraId="0CB05AC9" w14:textId="77777777" w:rsidR="00926DA3" w:rsidRDefault="00000000">
      <w:pPr>
        <w:pStyle w:val="Compact"/>
        <w:numPr>
          <w:ilvl w:val="0"/>
          <w:numId w:val="10"/>
        </w:numPr>
      </w:pPr>
      <w:r>
        <w:t>Total premium</w:t>
      </w:r>
    </w:p>
    <w:p w14:paraId="64977D86" w14:textId="77777777" w:rsidR="00926DA3" w:rsidRDefault="00000000">
      <w:pPr>
        <w:pStyle w:val="Compact"/>
        <w:numPr>
          <w:ilvl w:val="0"/>
          <w:numId w:val="10"/>
        </w:numPr>
      </w:pPr>
      <w:r>
        <w:t>Average premium</w:t>
      </w:r>
    </w:p>
    <w:p w14:paraId="22B779D7" w14:textId="77777777" w:rsidR="00926DA3" w:rsidRDefault="00000000">
      <w:pPr>
        <w:pStyle w:val="Compact"/>
        <w:numPr>
          <w:ilvl w:val="0"/>
          <w:numId w:val="10"/>
        </w:numPr>
      </w:pPr>
      <w:r>
        <w:t>Total claims</w:t>
      </w:r>
    </w:p>
    <w:p w14:paraId="73C9DFC1" w14:textId="77777777" w:rsidR="00926DA3" w:rsidRDefault="00000000">
      <w:pPr>
        <w:pStyle w:val="Compact"/>
        <w:numPr>
          <w:ilvl w:val="0"/>
          <w:numId w:val="10"/>
        </w:numPr>
      </w:pPr>
      <w:r>
        <w:t>Total incurred</w:t>
      </w:r>
    </w:p>
    <w:p w14:paraId="2299E73A" w14:textId="77777777" w:rsidR="00926DA3" w:rsidRDefault="00000000">
      <w:pPr>
        <w:pStyle w:val="Compact"/>
        <w:numPr>
          <w:ilvl w:val="0"/>
          <w:numId w:val="10"/>
        </w:numPr>
      </w:pPr>
      <w:r>
        <w:t>Total exposure</w:t>
      </w:r>
    </w:p>
    <w:p w14:paraId="05485625" w14:textId="77777777" w:rsidR="00926DA3" w:rsidRDefault="00000000">
      <w:pPr>
        <w:pStyle w:val="Heading3"/>
      </w:pPr>
      <w:bookmarkStart w:id="44" w:name="visuals-and-performance-table"/>
      <w:bookmarkEnd w:id="43"/>
      <w:r>
        <w:t>Visuals and performance table</w:t>
      </w:r>
    </w:p>
    <w:p w14:paraId="431D7427" w14:textId="77777777" w:rsidR="00926DA3" w:rsidRDefault="00000000">
      <w:pPr>
        <w:pStyle w:val="FirstParagraph"/>
      </w:pPr>
      <w:r>
        <w:t>The dashboard includes:</w:t>
      </w:r>
    </w:p>
    <w:p w14:paraId="5BFDC42C" w14:textId="77777777" w:rsidR="00926DA3" w:rsidRDefault="00000000">
      <w:pPr>
        <w:pStyle w:val="Compact"/>
        <w:numPr>
          <w:ilvl w:val="0"/>
          <w:numId w:val="11"/>
        </w:numPr>
      </w:pPr>
      <w:r>
        <w:t>Premium vs. incurred by year</w:t>
      </w:r>
    </w:p>
    <w:p w14:paraId="315BBB2E" w14:textId="77777777" w:rsidR="00926DA3" w:rsidRDefault="00000000">
      <w:pPr>
        <w:pStyle w:val="Compact"/>
        <w:numPr>
          <w:ilvl w:val="0"/>
          <w:numId w:val="11"/>
        </w:numPr>
      </w:pPr>
      <w:r>
        <w:t>Policy-type premium by year</w:t>
      </w:r>
    </w:p>
    <w:p w14:paraId="27289C78" w14:textId="77777777" w:rsidR="00926DA3" w:rsidRDefault="00000000">
      <w:pPr>
        <w:pStyle w:val="Compact"/>
        <w:numPr>
          <w:ilvl w:val="0"/>
          <w:numId w:val="11"/>
        </w:numPr>
      </w:pPr>
      <w:r>
        <w:t>Policy-type claims by year</w:t>
      </w:r>
    </w:p>
    <w:p w14:paraId="5C076961" w14:textId="77777777" w:rsidR="00926DA3" w:rsidRDefault="00000000">
      <w:pPr>
        <w:pStyle w:val="Compact"/>
        <w:numPr>
          <w:ilvl w:val="0"/>
          <w:numId w:val="11"/>
        </w:numPr>
      </w:pPr>
      <w:r>
        <w:t>Policy-type incurred by year</w:t>
      </w:r>
    </w:p>
    <w:p w14:paraId="23629A83" w14:textId="77777777" w:rsidR="00926DA3" w:rsidRDefault="00000000">
      <w:pPr>
        <w:pStyle w:val="Compact"/>
        <w:numPr>
          <w:ilvl w:val="0"/>
          <w:numId w:val="11"/>
        </w:numPr>
      </w:pPr>
      <w:r>
        <w:t>Driver-age band premium and incurred</w:t>
      </w:r>
    </w:p>
    <w:p w14:paraId="18CE5920" w14:textId="77777777" w:rsidR="00926DA3" w:rsidRDefault="00000000">
      <w:pPr>
        <w:pStyle w:val="Compact"/>
        <w:numPr>
          <w:ilvl w:val="0"/>
          <w:numId w:val="11"/>
        </w:numPr>
      </w:pPr>
      <w:r>
        <w:t>Annual claim frequency, claim severity and loss ratio table</w:t>
      </w:r>
    </w:p>
    <w:p w14:paraId="3F3DE9AE" w14:textId="77777777" w:rsidR="00926DA3" w:rsidRDefault="00000000">
      <w:pPr>
        <w:pStyle w:val="Heading3"/>
      </w:pPr>
      <w:bookmarkStart w:id="45" w:name="slicers"/>
      <w:bookmarkEnd w:id="44"/>
      <w:r>
        <w:t>Slicers</w:t>
      </w:r>
    </w:p>
    <w:p w14:paraId="453A95DF" w14:textId="77777777" w:rsidR="00926DA3" w:rsidRDefault="00000000">
      <w:pPr>
        <w:pStyle w:val="FirstParagraph"/>
      </w:pPr>
      <w:r>
        <w:t>The dashboard includes slicers for year, vehicle-age band, policy status, policy type and business type. The final workbook audit confirmed that the dashboard slicers and charts respond to their intended filters.</w:t>
      </w:r>
    </w:p>
    <w:p w14:paraId="739467CC" w14:textId="77777777" w:rsidR="00926DA3" w:rsidRDefault="00000000">
      <w:pPr>
        <w:pStyle w:val="BodyText"/>
      </w:pPr>
      <w:r>
        <w:t>The overall KPI cards should be understood as whole-portfolio figures if they remain unchanged when slicers are applied. Any chart or KPI that is intended to respond to a filter should be connected to the relevant PivotTable/slicer connections.</w:t>
      </w:r>
    </w:p>
    <w:p w14:paraId="1F5EEA82" w14:textId="77777777" w:rsidR="00926DA3" w:rsidRDefault="00000000">
      <w:pPr>
        <w:pStyle w:val="Heading3"/>
      </w:pPr>
      <w:bookmarkStart w:id="46" w:name="dashboard-design-decisions"/>
      <w:bookmarkEnd w:id="45"/>
      <w:r>
        <w:lastRenderedPageBreak/>
        <w:t>Dashboard design decisions</w:t>
      </w:r>
    </w:p>
    <w:p w14:paraId="17573833" w14:textId="77777777" w:rsidR="00926DA3" w:rsidRDefault="00000000">
      <w:pPr>
        <w:pStyle w:val="FirstParagraph"/>
      </w:pPr>
      <w:r>
        <w:t>The dashboard was kept as a single-page overview rather than adding every possible chart. The loss-ratio-by-policy-type comparison is documented in Section 10 instead of adding another chart to an already populated canvas. This preserves readability while keeping the finding accessible to a reviewer.</w:t>
      </w:r>
    </w:p>
    <w:p w14:paraId="0813AE22" w14:textId="77777777" w:rsidR="00926DA3" w:rsidRDefault="00000000">
      <w:pPr>
        <w:pStyle w:val="Heading2"/>
      </w:pPr>
      <w:bookmarkStart w:id="47" w:name="Xb43cc0f77279c6bbad1f9cffaf42a160aa20560"/>
      <w:bookmarkEnd w:id="42"/>
      <w:bookmarkEnd w:id="46"/>
      <w:r>
        <w:t>14. Key Findings and Recommended Follow-Up</w:t>
      </w:r>
    </w:p>
    <w:p w14:paraId="760C0B44" w14:textId="77777777" w:rsidR="00926DA3" w:rsidRDefault="00000000">
      <w:pPr>
        <w:pStyle w:val="Compact"/>
        <w:numPr>
          <w:ilvl w:val="0"/>
          <w:numId w:val="12"/>
        </w:numPr>
      </w:pPr>
      <w:r>
        <w:rPr>
          <w:b/>
          <w:bCs/>
        </w:rPr>
        <w:t>Investigate the 2024 loss-ratio increase.</w:t>
      </w:r>
      <w:r>
        <w:t xml:space="preserve"> Loss ratio rose from 66.46% in 2023 to 74.66% in 2024. Review the possible roles of claims costs, pricing, portfolio mix, coverage and policy changes.</w:t>
      </w:r>
    </w:p>
    <w:p w14:paraId="47192364" w14:textId="77777777" w:rsidR="00926DA3" w:rsidRDefault="00000000">
      <w:pPr>
        <w:pStyle w:val="Compact"/>
        <w:numPr>
          <w:ilvl w:val="0"/>
          <w:numId w:val="12"/>
        </w:numPr>
      </w:pPr>
      <w:r>
        <w:rPr>
          <w:b/>
          <w:bCs/>
        </w:rPr>
        <w:t>Review COMP_N performance.</w:t>
      </w:r>
      <w:r>
        <w:t xml:space="preserve"> Its loss ratio is 93.86% and frequency is 1.0457 claims per exposure-year. Check the coverage definition, exposure calculation, claim patterns and premium adequacy before taking action.</w:t>
      </w:r>
    </w:p>
    <w:p w14:paraId="2A6F9E8D" w14:textId="77777777" w:rsidR="00926DA3" w:rsidRDefault="00000000">
      <w:pPr>
        <w:pStyle w:val="Compact"/>
        <w:numPr>
          <w:ilvl w:val="0"/>
          <w:numId w:val="12"/>
        </w:numPr>
      </w:pPr>
      <w:r>
        <w:rPr>
          <w:b/>
          <w:bCs/>
        </w:rPr>
        <w:t>Treat driver-age signals separately.</w:t>
      </w:r>
      <w:r>
        <w:t xml:space="preserve"> Young drivers show high frequency and severity, while Early Adult drivers have the highest loss ratio among the driver-age groups. Different signals may call for different investigative questions.</w:t>
      </w:r>
    </w:p>
    <w:p w14:paraId="17225E4B" w14:textId="77777777" w:rsidR="00926DA3" w:rsidRDefault="00000000">
      <w:pPr>
        <w:pStyle w:val="Compact"/>
        <w:numPr>
          <w:ilvl w:val="0"/>
          <w:numId w:val="12"/>
        </w:numPr>
      </w:pPr>
      <w:r>
        <w:rPr>
          <w:b/>
          <w:bCs/>
        </w:rPr>
        <w:t>Investigate vehicle-age differences.</w:t>
      </w:r>
      <w:r>
        <w:t xml:space="preserve"> Older vehicles have the highest meaningful vehicle-age loss ratio, while newer vehicles have the highest frequency and severity. Further work should consider coverage, usage and segment mix.</w:t>
      </w:r>
    </w:p>
    <w:p w14:paraId="1C881946" w14:textId="77777777" w:rsidR="00926DA3" w:rsidRDefault="00000000">
      <w:pPr>
        <w:pStyle w:val="Compact"/>
        <w:numPr>
          <w:ilvl w:val="0"/>
          <w:numId w:val="12"/>
        </w:numPr>
      </w:pPr>
      <w:r>
        <w:rPr>
          <w:b/>
          <w:bCs/>
        </w:rPr>
        <w:t>Keep missing data visible.</w:t>
      </w:r>
      <w:r>
        <w:t xml:space="preserve"> Investigate the two missing vehicle-age values, and avoid silent imputation or assigning unknown records to an arbitrary category.</w:t>
      </w:r>
    </w:p>
    <w:p w14:paraId="2C3E447C" w14:textId="77777777" w:rsidR="00926DA3" w:rsidRDefault="00000000">
      <w:pPr>
        <w:pStyle w:val="Compact"/>
        <w:numPr>
          <w:ilvl w:val="0"/>
          <w:numId w:val="12"/>
        </w:numPr>
      </w:pPr>
      <w:r>
        <w:rPr>
          <w:b/>
          <w:bCs/>
        </w:rPr>
        <w:t>Use totals and ratios together.</w:t>
      </w:r>
      <w:r>
        <w:t xml:space="preserve"> Premium and incurred totals describe portfolio scale; frequency, severity and loss ratio provide complementary information about experience.</w:t>
      </w:r>
    </w:p>
    <w:p w14:paraId="6BD60968" w14:textId="77777777" w:rsidR="00926DA3" w:rsidRDefault="00000000">
      <w:pPr>
        <w:pStyle w:val="Compact"/>
        <w:numPr>
          <w:ilvl w:val="0"/>
          <w:numId w:val="12"/>
        </w:numPr>
      </w:pPr>
      <w:r>
        <w:rPr>
          <w:b/>
          <w:bCs/>
        </w:rPr>
        <w:t>Avoid unsupported causal conclusions.</w:t>
      </w:r>
      <w:r>
        <w:t xml:space="preserve"> These are descriptive comparisons. They identify possible investigation priorities but do not prove that a driver or vehicle characteristic caused an outcome.</w:t>
      </w:r>
    </w:p>
    <w:p w14:paraId="0D33DC1C" w14:textId="77777777" w:rsidR="00926DA3" w:rsidRDefault="00000000">
      <w:pPr>
        <w:pStyle w:val="Heading2"/>
      </w:pPr>
      <w:bookmarkStart w:id="48" w:name="X40b6f0c4dc3b0d49c333c31c51557d7bebb825c"/>
      <w:bookmarkEnd w:id="47"/>
      <w:r>
        <w:t>15. Excel Skills Demonstrated</w:t>
      </w:r>
    </w:p>
    <w:p w14:paraId="198FE56E" w14:textId="77777777" w:rsidR="00926DA3" w:rsidRDefault="00000000">
      <w:pPr>
        <w:pStyle w:val="FirstParagraph"/>
      </w:pPr>
      <w:r>
        <w:t>This project demonstrates practical capabilities in:</w:t>
      </w:r>
    </w:p>
    <w:p w14:paraId="40617CD6" w14:textId="77777777" w:rsidR="00926DA3" w:rsidRDefault="00000000">
      <w:pPr>
        <w:pStyle w:val="Compact"/>
        <w:numPr>
          <w:ilvl w:val="0"/>
          <w:numId w:val="13"/>
        </w:numPr>
      </w:pPr>
      <w:r>
        <w:t>Excel Tables and structured references</w:t>
      </w:r>
    </w:p>
    <w:p w14:paraId="76FEE958" w14:textId="77777777" w:rsidR="00926DA3" w:rsidRDefault="00000000">
      <w:pPr>
        <w:pStyle w:val="Compact"/>
        <w:numPr>
          <w:ilvl w:val="0"/>
          <w:numId w:val="13"/>
        </w:numPr>
      </w:pPr>
      <w:r>
        <w:t>Sorting, filtering and data-type validation</w:t>
      </w:r>
    </w:p>
    <w:p w14:paraId="2C4AB960" w14:textId="77777777" w:rsidR="00926DA3" w:rsidRDefault="00000000">
      <w:pPr>
        <w:pStyle w:val="Compact"/>
        <w:numPr>
          <w:ilvl w:val="0"/>
          <w:numId w:val="13"/>
        </w:numPr>
      </w:pPr>
      <w:r>
        <w:t>Missing-value and duplicate checks</w:t>
      </w:r>
    </w:p>
    <w:p w14:paraId="49B65AA3" w14:textId="77777777" w:rsidR="00926DA3" w:rsidRDefault="00000000">
      <w:pPr>
        <w:pStyle w:val="Compact"/>
        <w:numPr>
          <w:ilvl w:val="0"/>
          <w:numId w:val="13"/>
        </w:numPr>
      </w:pPr>
      <w:r>
        <w:t>Data-quality flags and reconciliation</w:t>
      </w:r>
    </w:p>
    <w:p w14:paraId="73BFF2FB" w14:textId="77777777" w:rsidR="00926DA3" w:rsidRDefault="00000000">
      <w:pPr>
        <w:pStyle w:val="Compact"/>
        <w:numPr>
          <w:ilvl w:val="0"/>
          <w:numId w:val="13"/>
        </w:numPr>
      </w:pPr>
      <w:r>
        <w:t>Text cleaning and standardisation</w:t>
      </w:r>
    </w:p>
    <w:p w14:paraId="25D98A3C" w14:textId="77777777" w:rsidR="00926DA3" w:rsidRDefault="00000000">
      <w:pPr>
        <w:pStyle w:val="Compact"/>
        <w:numPr>
          <w:ilvl w:val="0"/>
          <w:numId w:val="13"/>
        </w:numPr>
      </w:pPr>
      <w:r>
        <w:rPr>
          <w:rStyle w:val="VerbatimChar"/>
        </w:rPr>
        <w:t>SUM</w:t>
      </w:r>
      <w:r>
        <w:t xml:space="preserve">, </w:t>
      </w:r>
      <w:r>
        <w:rPr>
          <w:rStyle w:val="VerbatimChar"/>
        </w:rPr>
        <w:t>COUNT</w:t>
      </w:r>
      <w:r>
        <w:t xml:space="preserve">, </w:t>
      </w:r>
      <w:r>
        <w:rPr>
          <w:rStyle w:val="VerbatimChar"/>
        </w:rPr>
        <w:t>COUNTA</w:t>
      </w:r>
      <w:r>
        <w:t xml:space="preserve"> and aggregation logic</w:t>
      </w:r>
    </w:p>
    <w:p w14:paraId="2598EDCD" w14:textId="77777777" w:rsidR="00926DA3" w:rsidRDefault="00000000">
      <w:pPr>
        <w:pStyle w:val="Compact"/>
        <w:numPr>
          <w:ilvl w:val="0"/>
          <w:numId w:val="13"/>
        </w:numPr>
      </w:pPr>
      <w:r>
        <w:rPr>
          <w:rStyle w:val="VerbatimChar"/>
        </w:rPr>
        <w:t>IF</w:t>
      </w:r>
      <w:r>
        <w:t xml:space="preserve">, </w:t>
      </w:r>
      <w:r>
        <w:rPr>
          <w:rStyle w:val="VerbatimChar"/>
        </w:rPr>
        <w:t>IFS</w:t>
      </w:r>
      <w:r>
        <w:t xml:space="preserve">, </w:t>
      </w:r>
      <w:r>
        <w:rPr>
          <w:rStyle w:val="VerbatimChar"/>
        </w:rPr>
        <w:t>AND</w:t>
      </w:r>
      <w:r>
        <w:t xml:space="preserve"> and </w:t>
      </w:r>
      <w:r>
        <w:rPr>
          <w:rStyle w:val="VerbatimChar"/>
        </w:rPr>
        <w:t>OR</w:t>
      </w:r>
      <w:r>
        <w:t xml:space="preserve"> concepts</w:t>
      </w:r>
    </w:p>
    <w:p w14:paraId="76E78851" w14:textId="77777777" w:rsidR="00926DA3" w:rsidRDefault="00000000">
      <w:pPr>
        <w:pStyle w:val="Compact"/>
        <w:numPr>
          <w:ilvl w:val="0"/>
          <w:numId w:val="13"/>
        </w:numPr>
      </w:pPr>
      <w:r>
        <w:rPr>
          <w:rStyle w:val="VerbatimChar"/>
        </w:rPr>
        <w:t>XLOOKUP</w:t>
      </w:r>
      <w:r>
        <w:t xml:space="preserve"> with helper keys and multiple criteria</w:t>
      </w:r>
    </w:p>
    <w:p w14:paraId="2B658A22" w14:textId="77777777" w:rsidR="00926DA3" w:rsidRDefault="00000000">
      <w:pPr>
        <w:pStyle w:val="Compact"/>
        <w:numPr>
          <w:ilvl w:val="0"/>
          <w:numId w:val="13"/>
        </w:numPr>
      </w:pPr>
      <w:r>
        <w:t xml:space="preserve">Familiarity with </w:t>
      </w:r>
      <w:r>
        <w:rPr>
          <w:rStyle w:val="VerbatimChar"/>
        </w:rPr>
        <w:t>INDEX</w:t>
      </w:r>
      <w:r>
        <w:t>/</w:t>
      </w:r>
      <w:r>
        <w:rPr>
          <w:rStyle w:val="VerbatimChar"/>
        </w:rPr>
        <w:t>MATCH</w:t>
      </w:r>
      <w:r>
        <w:t xml:space="preserve"> and </w:t>
      </w:r>
      <w:r>
        <w:rPr>
          <w:rStyle w:val="VerbatimChar"/>
        </w:rPr>
        <w:t>XMATCH</w:t>
      </w:r>
    </w:p>
    <w:p w14:paraId="7170F3D2" w14:textId="77777777" w:rsidR="00926DA3" w:rsidRDefault="00000000">
      <w:pPr>
        <w:pStyle w:val="Compact"/>
        <w:numPr>
          <w:ilvl w:val="0"/>
          <w:numId w:val="13"/>
        </w:numPr>
      </w:pPr>
      <w:r>
        <w:t xml:space="preserve">Dynamic-array functions: </w:t>
      </w:r>
      <w:r>
        <w:rPr>
          <w:rStyle w:val="VerbatimChar"/>
        </w:rPr>
        <w:t>FILTER</w:t>
      </w:r>
      <w:r>
        <w:t xml:space="preserve">, </w:t>
      </w:r>
      <w:r>
        <w:rPr>
          <w:rStyle w:val="VerbatimChar"/>
        </w:rPr>
        <w:t>UNIQUE</w:t>
      </w:r>
      <w:r>
        <w:t xml:space="preserve"> and </w:t>
      </w:r>
      <w:r>
        <w:rPr>
          <w:rStyle w:val="VerbatimChar"/>
        </w:rPr>
        <w:t>SORT</w:t>
      </w:r>
    </w:p>
    <w:p w14:paraId="1546A558" w14:textId="77777777" w:rsidR="00926DA3" w:rsidRDefault="00000000">
      <w:pPr>
        <w:pStyle w:val="Compact"/>
        <w:numPr>
          <w:ilvl w:val="0"/>
          <w:numId w:val="13"/>
        </w:numPr>
      </w:pPr>
      <w:r>
        <w:t>PivotTables and grouped summaries</w:t>
      </w:r>
    </w:p>
    <w:p w14:paraId="5241E3BB" w14:textId="77777777" w:rsidR="00926DA3" w:rsidRDefault="00000000">
      <w:pPr>
        <w:pStyle w:val="Compact"/>
        <w:numPr>
          <w:ilvl w:val="0"/>
          <w:numId w:val="13"/>
        </w:numPr>
      </w:pPr>
      <w:r>
        <w:t>Year-over-year calculations and percentage formatting</w:t>
      </w:r>
    </w:p>
    <w:p w14:paraId="44CA50B4" w14:textId="77777777" w:rsidR="00926DA3" w:rsidRDefault="00000000">
      <w:pPr>
        <w:pStyle w:val="Compact"/>
        <w:numPr>
          <w:ilvl w:val="0"/>
          <w:numId w:val="13"/>
        </w:numPr>
      </w:pPr>
      <w:r>
        <w:t>Claim frequency, claim severity, loss ratio and premium-per-exposure calculations</w:t>
      </w:r>
    </w:p>
    <w:p w14:paraId="2086E614" w14:textId="77777777" w:rsidR="00926DA3" w:rsidRDefault="00000000">
      <w:pPr>
        <w:pStyle w:val="Compact"/>
        <w:numPr>
          <w:ilvl w:val="0"/>
          <w:numId w:val="13"/>
        </w:numPr>
      </w:pPr>
      <w:r>
        <w:t>Formula-based risk-segmentation categories</w:t>
      </w:r>
    </w:p>
    <w:p w14:paraId="72355B30" w14:textId="77777777" w:rsidR="00926DA3" w:rsidRDefault="00000000">
      <w:pPr>
        <w:pStyle w:val="Compact"/>
        <w:numPr>
          <w:ilvl w:val="0"/>
          <w:numId w:val="13"/>
        </w:numPr>
      </w:pPr>
      <w:r>
        <w:t>Column, bar and line charts</w:t>
      </w:r>
    </w:p>
    <w:p w14:paraId="03F83D0C" w14:textId="77777777" w:rsidR="00926DA3" w:rsidRDefault="00000000">
      <w:pPr>
        <w:pStyle w:val="Compact"/>
        <w:numPr>
          <w:ilvl w:val="0"/>
          <w:numId w:val="13"/>
        </w:numPr>
      </w:pPr>
      <w:r>
        <w:t>PivotCharts and slicers</w:t>
      </w:r>
    </w:p>
    <w:p w14:paraId="654AAB88" w14:textId="77777777" w:rsidR="00926DA3" w:rsidRDefault="00000000">
      <w:pPr>
        <w:pStyle w:val="Compact"/>
        <w:numPr>
          <w:ilvl w:val="0"/>
          <w:numId w:val="13"/>
        </w:numPr>
      </w:pPr>
      <w:r>
        <w:t>Dashboard composition, number formatting and visual presentation</w:t>
      </w:r>
    </w:p>
    <w:p w14:paraId="7CA366C1" w14:textId="77777777" w:rsidR="00926DA3" w:rsidRDefault="00000000">
      <w:pPr>
        <w:pStyle w:val="Compact"/>
        <w:numPr>
          <w:ilvl w:val="0"/>
          <w:numId w:val="13"/>
        </w:numPr>
      </w:pPr>
      <w:r>
        <w:t>Cross-checking group totals against portfolio totals</w:t>
      </w:r>
    </w:p>
    <w:p w14:paraId="23A9FEF7" w14:textId="77777777" w:rsidR="00926DA3" w:rsidRDefault="00000000">
      <w:pPr>
        <w:pStyle w:val="Compact"/>
        <w:numPr>
          <w:ilvl w:val="0"/>
          <w:numId w:val="13"/>
        </w:numPr>
      </w:pPr>
      <w:r>
        <w:t>Business interpretation and technical documentation</w:t>
      </w:r>
    </w:p>
    <w:p w14:paraId="4BA6FF27" w14:textId="77777777" w:rsidR="00926DA3" w:rsidRDefault="00000000">
      <w:pPr>
        <w:pStyle w:val="Heading2"/>
      </w:pPr>
      <w:bookmarkStart w:id="49" w:name="X47017cbbcecd05af1a28bfe1cf5ca15832617af"/>
      <w:bookmarkEnd w:id="48"/>
      <w:r>
        <w:t>16. Scope Decisions</w:t>
      </w:r>
    </w:p>
    <w:p w14:paraId="60976890" w14:textId="77777777" w:rsidR="00926DA3" w:rsidRDefault="00000000">
      <w:pPr>
        <w:pStyle w:val="FirstParagraph"/>
      </w:pPr>
      <w:r>
        <w:t>The project made several deliberate choices to keep the work relevant and achievable.</w:t>
      </w:r>
    </w:p>
    <w:p w14:paraId="2B933DA5" w14:textId="77777777" w:rsidR="00926DA3" w:rsidRDefault="00000000">
      <w:pPr>
        <w:pStyle w:val="Compact"/>
        <w:numPr>
          <w:ilvl w:val="0"/>
          <w:numId w:val="14"/>
        </w:numPr>
      </w:pPr>
      <w:r>
        <w:rPr>
          <w:b/>
          <w:bCs/>
        </w:rPr>
        <w:lastRenderedPageBreak/>
        <w:t>XLOOKUP is the primary lookup function.</w:t>
      </w:r>
      <w:r>
        <w:t xml:space="preserve"> INDEX/MATCH and XMATCH were explored for awareness, not forced into the main workflow.</w:t>
      </w:r>
    </w:p>
    <w:p w14:paraId="4AB0BAE8" w14:textId="77777777" w:rsidR="00926DA3" w:rsidRDefault="00000000">
      <w:pPr>
        <w:pStyle w:val="Compact"/>
        <w:numPr>
          <w:ilvl w:val="0"/>
          <w:numId w:val="14"/>
        </w:numPr>
      </w:pPr>
      <w:r>
        <w:rPr>
          <w:b/>
          <w:bCs/>
        </w:rPr>
        <w:t>Vehicle value banding was excluded.</w:t>
      </w:r>
      <w:r>
        <w:t xml:space="preserve"> Vehicle value is relevant to motor-insurance analysis, but it was not essential to complete the core project objectives and would add another segmentation layer. It can be added later as an extension.</w:t>
      </w:r>
    </w:p>
    <w:p w14:paraId="78FF398F" w14:textId="77777777" w:rsidR="00926DA3" w:rsidRDefault="00000000">
      <w:pPr>
        <w:pStyle w:val="Compact"/>
        <w:numPr>
          <w:ilvl w:val="0"/>
          <w:numId w:val="14"/>
        </w:numPr>
      </w:pPr>
      <w:r>
        <w:rPr>
          <w:b/>
          <w:bCs/>
        </w:rPr>
        <w:t>Power Query was excluded from the final scope.</w:t>
      </w:r>
      <w:r>
        <w:t xml:space="preserve"> The project's required cleaning and analysis had already been completed. Repeating the process through another preparation tool was not necessary for the agreed deliverable.</w:t>
      </w:r>
    </w:p>
    <w:p w14:paraId="725016A3" w14:textId="77777777" w:rsidR="00926DA3" w:rsidRDefault="00000000">
      <w:pPr>
        <w:pStyle w:val="Compact"/>
        <w:numPr>
          <w:ilvl w:val="0"/>
          <w:numId w:val="14"/>
        </w:numPr>
      </w:pPr>
      <w:r>
        <w:rPr>
          <w:b/>
          <w:bCs/>
        </w:rPr>
        <w:t>No artificial dates were created.</w:t>
      </w:r>
      <w:r>
        <w:t xml:space="preserve"> The annual </w:t>
      </w:r>
      <w:r>
        <w:rPr>
          <w:rStyle w:val="VerbatimChar"/>
        </w:rPr>
        <w:t>year</w:t>
      </w:r>
      <w:r>
        <w:t xml:space="preserve"> field was used as provided because more detailed dates were unavailable.</w:t>
      </w:r>
    </w:p>
    <w:p w14:paraId="05815671" w14:textId="77777777" w:rsidR="00926DA3" w:rsidRDefault="00000000">
      <w:pPr>
        <w:pStyle w:val="Compact"/>
        <w:numPr>
          <w:ilvl w:val="0"/>
          <w:numId w:val="14"/>
        </w:numPr>
      </w:pPr>
      <w:r>
        <w:rPr>
          <w:b/>
          <w:bCs/>
        </w:rPr>
        <w:t>The dashboard was not overcrowded.</w:t>
      </w:r>
      <w:r>
        <w:t xml:space="preserve"> Policy-type loss ratios are documented in this README rather than displayed as an additional chart.</w:t>
      </w:r>
    </w:p>
    <w:p w14:paraId="4DDDDDD4" w14:textId="77777777" w:rsidR="00926DA3" w:rsidRDefault="00000000">
      <w:pPr>
        <w:pStyle w:val="Heading2"/>
      </w:pPr>
      <w:bookmarkStart w:id="50" w:name="X69da78f345d1b59afe8301ea2bcd4cfd818a749"/>
      <w:bookmarkEnd w:id="49"/>
      <w:r>
        <w:t>17. Limitations and Interpretation Notes</w:t>
      </w:r>
    </w:p>
    <w:p w14:paraId="5393F15F" w14:textId="77777777" w:rsidR="00926DA3" w:rsidRDefault="00000000">
      <w:pPr>
        <w:pStyle w:val="Compact"/>
        <w:numPr>
          <w:ilvl w:val="0"/>
          <w:numId w:val="15"/>
        </w:numPr>
      </w:pPr>
      <w:r>
        <w:t>The dataset is anonymised historical data, not a live operational portfolio.</w:t>
      </w:r>
    </w:p>
    <w:p w14:paraId="6D9F9DCE" w14:textId="77777777" w:rsidR="00926DA3" w:rsidRDefault="00000000">
      <w:pPr>
        <w:pStyle w:val="Compact"/>
        <w:numPr>
          <w:ilvl w:val="0"/>
          <w:numId w:val="15"/>
        </w:numPr>
      </w:pPr>
      <w:r>
        <w:t xml:space="preserve">The time dimension available for the project is annual </w:t>
      </w:r>
      <w:r>
        <w:rPr>
          <w:rStyle w:val="VerbatimChar"/>
        </w:rPr>
        <w:t>year</w:t>
      </w:r>
      <w:r>
        <w:t>; monthly seasonality or precise policy/claim-date analysis was not attempted.</w:t>
      </w:r>
    </w:p>
    <w:p w14:paraId="1F75CEF1" w14:textId="77777777" w:rsidR="00926DA3" w:rsidRDefault="00000000">
      <w:pPr>
        <w:pStyle w:val="Compact"/>
        <w:numPr>
          <w:ilvl w:val="0"/>
          <w:numId w:val="15"/>
        </w:numPr>
      </w:pPr>
      <w:r>
        <w:t>Repeated insured IDs can represent legitimate observations across years and are not duplicates by themselves.</w:t>
      </w:r>
    </w:p>
    <w:p w14:paraId="0590A4A2" w14:textId="77777777" w:rsidR="00926DA3" w:rsidRDefault="00000000">
      <w:pPr>
        <w:pStyle w:val="Compact"/>
        <w:numPr>
          <w:ilvl w:val="0"/>
          <w:numId w:val="15"/>
        </w:numPr>
      </w:pPr>
      <w:r>
        <w:t>Exposure is a fractional measure. Retain precision for formulas; round only for presentation.</w:t>
      </w:r>
    </w:p>
    <w:p w14:paraId="19088D5B" w14:textId="77777777" w:rsidR="00926DA3" w:rsidRDefault="00000000">
      <w:pPr>
        <w:pStyle w:val="Compact"/>
        <w:numPr>
          <w:ilvl w:val="0"/>
          <w:numId w:val="15"/>
        </w:numPr>
      </w:pPr>
      <w:r>
        <w:t>Claim frequency is claims divided by exposure and is not the percentage of customers with claims.</w:t>
      </w:r>
    </w:p>
    <w:p w14:paraId="78239FDE" w14:textId="77777777" w:rsidR="00926DA3" w:rsidRDefault="00000000">
      <w:pPr>
        <w:pStyle w:val="Compact"/>
        <w:numPr>
          <w:ilvl w:val="0"/>
          <w:numId w:val="15"/>
        </w:numPr>
      </w:pPr>
      <w:r>
        <w:t>Claim severity is incurred divided by claims and is not average incurred per record.</w:t>
      </w:r>
    </w:p>
    <w:p w14:paraId="09B8F041" w14:textId="77777777" w:rsidR="00926DA3" w:rsidRDefault="00000000">
      <w:pPr>
        <w:pStyle w:val="Compact"/>
        <w:numPr>
          <w:ilvl w:val="0"/>
          <w:numId w:val="15"/>
        </w:numPr>
      </w:pPr>
      <w:r>
        <w:t>Loss ratio is incurred divided by premium and is not a complete profitability measure.</w:t>
      </w:r>
    </w:p>
    <w:p w14:paraId="16E5909C" w14:textId="77777777" w:rsidR="00926DA3" w:rsidRDefault="00000000">
      <w:pPr>
        <w:pStyle w:val="Compact"/>
        <w:numPr>
          <w:ilvl w:val="0"/>
          <w:numId w:val="15"/>
        </w:numPr>
      </w:pPr>
      <w:r>
        <w:t>Segment metrics can be unstable when exposure or claim counts are small, particularly the Missing vehicle-age group.</w:t>
      </w:r>
    </w:p>
    <w:p w14:paraId="7FE95D7A" w14:textId="77777777" w:rsidR="00926DA3" w:rsidRDefault="00000000">
      <w:pPr>
        <w:pStyle w:val="Compact"/>
        <w:numPr>
          <w:ilvl w:val="0"/>
          <w:numId w:val="15"/>
        </w:numPr>
      </w:pPr>
      <w:r>
        <w:t>Segment differences may reflect several factors at once; this work is descriptive and does not establish causality.</w:t>
      </w:r>
    </w:p>
    <w:p w14:paraId="36B402FD" w14:textId="77777777" w:rsidR="00926DA3" w:rsidRDefault="00000000">
      <w:pPr>
        <w:pStyle w:val="Compact"/>
        <w:numPr>
          <w:ilvl w:val="0"/>
          <w:numId w:val="15"/>
        </w:numPr>
      </w:pPr>
      <w:r>
        <w:t>Currency symbol formatting in Excel changes the display, not the underlying numeric values. Retain the dataset source and metadata when reusing the workbook.</w:t>
      </w:r>
    </w:p>
    <w:p w14:paraId="5724B994" w14:textId="0713A164" w:rsidR="00926DA3" w:rsidRDefault="00000000">
      <w:pPr>
        <w:pStyle w:val="Heading2"/>
      </w:pPr>
      <w:bookmarkStart w:id="51" w:name="X512dc308252beec10bb362754ebe6c24fc476b1"/>
      <w:bookmarkEnd w:id="50"/>
      <w:r>
        <w:t>1</w:t>
      </w:r>
      <w:r w:rsidR="00786C46">
        <w:t>8</w:t>
      </w:r>
      <w:r>
        <w:t>. Portfolio and Summary</w:t>
      </w:r>
    </w:p>
    <w:p w14:paraId="36F04346" w14:textId="77777777" w:rsidR="00926DA3" w:rsidRDefault="00000000">
      <w:pPr>
        <w:pStyle w:val="Heading3"/>
      </w:pPr>
      <w:bookmarkStart w:id="52" w:name="project-description"/>
      <w:r>
        <w:t>Project description</w:t>
      </w:r>
    </w:p>
    <w:p w14:paraId="3A51AC79" w14:textId="77777777" w:rsidR="00926DA3" w:rsidRDefault="00000000">
      <w:pPr>
        <w:pStyle w:val="FirstParagraph"/>
      </w:pPr>
      <w:r>
        <w:rPr>
          <w:b/>
          <w:bCs/>
        </w:rPr>
        <w:t>Motor Insurance Portfolio Analytics — Microsoft Excel</w:t>
      </w:r>
    </w:p>
    <w:p w14:paraId="6A5261D7" w14:textId="77777777" w:rsidR="00926DA3" w:rsidRDefault="00000000">
      <w:pPr>
        <w:pStyle w:val="BodyText"/>
      </w:pPr>
      <w:r>
        <w:t>Developed an Excel-based analysis of 354,140 motor-insurance policy-year observations covering 2022–2024. Audited and cleaned data, reconciled portfolio KPIs, calculated claim frequency, claim severity and loss ratio, and analysed trends by year, policy type, driver age and vehicle age. Used PivotTables, XLOOKUP, structured references, charts and interactive slicers to build a management dashboard. Identified an increase in annual loss ratio to 74.66% in 2024 and a policy-type loss ratio of 93.86% for COMP_N, documenting these as priorities for further investigation rather than unsupported causal conclusions.</w:t>
      </w:r>
    </w:p>
    <w:p w14:paraId="758064AC" w14:textId="51C5F89D" w:rsidR="00926DA3" w:rsidRDefault="00000000">
      <w:pPr>
        <w:pStyle w:val="Heading3"/>
      </w:pPr>
      <w:bookmarkStart w:id="53" w:name="skills-line-for-a-cv-or-portfolio"/>
      <w:bookmarkEnd w:id="52"/>
      <w:r>
        <w:t>Skills line for portfolio</w:t>
      </w:r>
    </w:p>
    <w:p w14:paraId="59A30615" w14:textId="77777777" w:rsidR="00926DA3" w:rsidRDefault="00000000">
      <w:pPr>
        <w:pStyle w:val="FirstParagraph"/>
      </w:pPr>
      <w:r>
        <w:rPr>
          <w:b/>
          <w:bCs/>
        </w:rPr>
        <w:t>Excel:</w:t>
      </w:r>
      <w:r>
        <w:t xml:space="preserve"> PivotTables, PivotCharts, slicers, XLOOKUP, structured references, dynamic-array formulas, data cleaning, data validation, KPI calculations, trend analysis, risk segmentation, reconciliation and dashboard development.</w:t>
      </w:r>
    </w:p>
    <w:p w14:paraId="5E2D272C" w14:textId="4E5B64A8" w:rsidR="00926DA3" w:rsidRDefault="00786C46">
      <w:pPr>
        <w:pStyle w:val="Heading2"/>
      </w:pPr>
      <w:bookmarkStart w:id="54" w:name="Xf04331e426c2e6a97c14caa6e5b648207b18ccc"/>
      <w:bookmarkEnd w:id="51"/>
      <w:bookmarkEnd w:id="53"/>
      <w:r>
        <w:t>19</w:t>
      </w:r>
      <w:r w:rsidR="00000000">
        <w:t>. Final Project Status</w:t>
      </w:r>
    </w:p>
    <w:tbl>
      <w:tblPr>
        <w:tblStyle w:val="Table"/>
        <w:tblW w:w="0" w:type="auto"/>
        <w:jc w:val="center"/>
        <w:tblLook w:val="0020" w:firstRow="1" w:lastRow="0" w:firstColumn="0" w:lastColumn="0" w:noHBand="0" w:noVBand="0"/>
      </w:tblPr>
      <w:tblGrid>
        <w:gridCol w:w="763"/>
        <w:gridCol w:w="3500"/>
        <w:gridCol w:w="904"/>
      </w:tblGrid>
      <w:tr w:rsidR="00926DA3" w14:paraId="2EBB0AAC" w14:textId="77777777" w:rsidTr="00926DA3">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CE6F1"/>
            <w:vAlign w:val="center"/>
          </w:tcPr>
          <w:p w14:paraId="0544B122" w14:textId="77777777" w:rsidR="00926DA3" w:rsidRDefault="00000000">
            <w:pPr>
              <w:pStyle w:val="Compact"/>
              <w:spacing w:before="0" w:after="0" w:line="240" w:lineRule="auto"/>
            </w:pPr>
            <w:r>
              <w:rPr>
                <w:b/>
                <w:color w:val="17365D"/>
                <w:sz w:val="16"/>
              </w:rPr>
              <w:t>Module</w:t>
            </w:r>
          </w:p>
        </w:tc>
        <w:tc>
          <w:tcPr>
            <w:tcW w:w="0" w:type="auto"/>
            <w:shd w:val="clear" w:color="auto" w:fill="DCE6F1"/>
            <w:vAlign w:val="center"/>
          </w:tcPr>
          <w:p w14:paraId="374C1947" w14:textId="77777777" w:rsidR="00926DA3" w:rsidRDefault="00000000">
            <w:pPr>
              <w:pStyle w:val="Compact"/>
              <w:spacing w:before="0" w:after="0" w:line="240" w:lineRule="auto"/>
            </w:pPr>
            <w:r>
              <w:rPr>
                <w:b/>
                <w:color w:val="17365D"/>
                <w:sz w:val="16"/>
              </w:rPr>
              <w:t>Topic</w:t>
            </w:r>
          </w:p>
        </w:tc>
        <w:tc>
          <w:tcPr>
            <w:tcW w:w="0" w:type="auto"/>
            <w:shd w:val="clear" w:color="auto" w:fill="DCE6F1"/>
            <w:vAlign w:val="center"/>
          </w:tcPr>
          <w:p w14:paraId="7D728DE8" w14:textId="77777777" w:rsidR="00926DA3" w:rsidRDefault="00000000">
            <w:pPr>
              <w:pStyle w:val="Compact"/>
              <w:spacing w:before="0" w:after="0" w:line="240" w:lineRule="auto"/>
            </w:pPr>
            <w:r>
              <w:rPr>
                <w:b/>
                <w:color w:val="17365D"/>
                <w:sz w:val="16"/>
              </w:rPr>
              <w:t>Status</w:t>
            </w:r>
          </w:p>
        </w:tc>
      </w:tr>
      <w:tr w:rsidR="00926DA3" w14:paraId="225A8628" w14:textId="77777777" w:rsidTr="00926DA3">
        <w:trPr>
          <w:jc w:val="center"/>
        </w:trPr>
        <w:tc>
          <w:tcPr>
            <w:tcW w:w="0" w:type="auto"/>
            <w:shd w:val="clear" w:color="auto" w:fill="FFFFFF"/>
            <w:vAlign w:val="center"/>
          </w:tcPr>
          <w:p w14:paraId="58953908" w14:textId="77777777" w:rsidR="00926DA3" w:rsidRDefault="00000000">
            <w:pPr>
              <w:pStyle w:val="Compact"/>
              <w:spacing w:before="0" w:after="0" w:line="240" w:lineRule="auto"/>
            </w:pPr>
            <w:r>
              <w:rPr>
                <w:sz w:val="16"/>
              </w:rPr>
              <w:t>1</w:t>
            </w:r>
          </w:p>
        </w:tc>
        <w:tc>
          <w:tcPr>
            <w:tcW w:w="0" w:type="auto"/>
            <w:shd w:val="clear" w:color="auto" w:fill="FFFFFF"/>
            <w:vAlign w:val="center"/>
          </w:tcPr>
          <w:p w14:paraId="6FB9CBDC" w14:textId="77777777" w:rsidR="00926DA3" w:rsidRDefault="00000000">
            <w:pPr>
              <w:pStyle w:val="Compact"/>
              <w:spacing w:before="0" w:after="0" w:line="240" w:lineRule="auto"/>
            </w:pPr>
            <w:r>
              <w:rPr>
                <w:sz w:val="16"/>
              </w:rPr>
              <w:t>Data Audit and Cleaning</w:t>
            </w:r>
          </w:p>
        </w:tc>
        <w:tc>
          <w:tcPr>
            <w:tcW w:w="0" w:type="auto"/>
            <w:shd w:val="clear" w:color="auto" w:fill="FFFFFF"/>
            <w:vAlign w:val="center"/>
          </w:tcPr>
          <w:p w14:paraId="45CE9C99" w14:textId="77777777" w:rsidR="00926DA3" w:rsidRDefault="00000000">
            <w:pPr>
              <w:pStyle w:val="Compact"/>
              <w:spacing w:before="0" w:after="0" w:line="240" w:lineRule="auto"/>
            </w:pPr>
            <w:r>
              <w:rPr>
                <w:sz w:val="16"/>
              </w:rPr>
              <w:t>Complete</w:t>
            </w:r>
          </w:p>
        </w:tc>
      </w:tr>
      <w:tr w:rsidR="00926DA3" w14:paraId="4D2F501F" w14:textId="77777777" w:rsidTr="00926DA3">
        <w:trPr>
          <w:jc w:val="center"/>
        </w:trPr>
        <w:tc>
          <w:tcPr>
            <w:tcW w:w="0" w:type="auto"/>
            <w:shd w:val="clear" w:color="auto" w:fill="EAF1F7"/>
            <w:vAlign w:val="center"/>
          </w:tcPr>
          <w:p w14:paraId="05D96794" w14:textId="77777777" w:rsidR="00926DA3" w:rsidRDefault="00000000">
            <w:pPr>
              <w:pStyle w:val="Compact"/>
              <w:spacing w:before="0" w:after="0" w:line="240" w:lineRule="auto"/>
            </w:pPr>
            <w:r>
              <w:rPr>
                <w:sz w:val="16"/>
              </w:rPr>
              <w:t>2</w:t>
            </w:r>
          </w:p>
        </w:tc>
        <w:tc>
          <w:tcPr>
            <w:tcW w:w="0" w:type="auto"/>
            <w:shd w:val="clear" w:color="auto" w:fill="EAF1F7"/>
            <w:vAlign w:val="center"/>
          </w:tcPr>
          <w:p w14:paraId="00675157" w14:textId="77777777" w:rsidR="00926DA3" w:rsidRDefault="00000000">
            <w:pPr>
              <w:pStyle w:val="Compact"/>
              <w:spacing w:before="0" w:after="0" w:line="240" w:lineRule="auto"/>
            </w:pPr>
            <w:r>
              <w:rPr>
                <w:sz w:val="16"/>
              </w:rPr>
              <w:t>Insurance Calculations and KPIs</w:t>
            </w:r>
          </w:p>
        </w:tc>
        <w:tc>
          <w:tcPr>
            <w:tcW w:w="0" w:type="auto"/>
            <w:shd w:val="clear" w:color="auto" w:fill="EAF1F7"/>
            <w:vAlign w:val="center"/>
          </w:tcPr>
          <w:p w14:paraId="16A82F67" w14:textId="77777777" w:rsidR="00926DA3" w:rsidRDefault="00000000">
            <w:pPr>
              <w:pStyle w:val="Compact"/>
              <w:spacing w:before="0" w:after="0" w:line="240" w:lineRule="auto"/>
            </w:pPr>
            <w:r>
              <w:rPr>
                <w:sz w:val="16"/>
              </w:rPr>
              <w:t>Complete</w:t>
            </w:r>
          </w:p>
        </w:tc>
      </w:tr>
      <w:tr w:rsidR="00926DA3" w14:paraId="4D8F9228" w14:textId="77777777" w:rsidTr="00926DA3">
        <w:trPr>
          <w:jc w:val="center"/>
        </w:trPr>
        <w:tc>
          <w:tcPr>
            <w:tcW w:w="0" w:type="auto"/>
            <w:shd w:val="clear" w:color="auto" w:fill="FFFFFF"/>
            <w:vAlign w:val="center"/>
          </w:tcPr>
          <w:p w14:paraId="2B2184F8" w14:textId="77777777" w:rsidR="00926DA3" w:rsidRDefault="00000000">
            <w:pPr>
              <w:pStyle w:val="Compact"/>
              <w:spacing w:before="0" w:after="0" w:line="240" w:lineRule="auto"/>
            </w:pPr>
            <w:r>
              <w:rPr>
                <w:sz w:val="16"/>
              </w:rPr>
              <w:t>3</w:t>
            </w:r>
          </w:p>
        </w:tc>
        <w:tc>
          <w:tcPr>
            <w:tcW w:w="0" w:type="auto"/>
            <w:shd w:val="clear" w:color="auto" w:fill="FFFFFF"/>
            <w:vAlign w:val="center"/>
          </w:tcPr>
          <w:p w14:paraId="3FF6E3A1" w14:textId="77777777" w:rsidR="00926DA3" w:rsidRDefault="00000000">
            <w:pPr>
              <w:pStyle w:val="Compact"/>
              <w:spacing w:before="0" w:after="0" w:line="240" w:lineRule="auto"/>
            </w:pPr>
            <w:r>
              <w:rPr>
                <w:sz w:val="16"/>
              </w:rPr>
              <w:t>Advanced Lookups and Business Questions</w:t>
            </w:r>
          </w:p>
        </w:tc>
        <w:tc>
          <w:tcPr>
            <w:tcW w:w="0" w:type="auto"/>
            <w:shd w:val="clear" w:color="auto" w:fill="FFFFFF"/>
            <w:vAlign w:val="center"/>
          </w:tcPr>
          <w:p w14:paraId="7D87608A" w14:textId="77777777" w:rsidR="00926DA3" w:rsidRDefault="00000000">
            <w:pPr>
              <w:pStyle w:val="Compact"/>
              <w:spacing w:before="0" w:after="0" w:line="240" w:lineRule="auto"/>
            </w:pPr>
            <w:r>
              <w:rPr>
                <w:sz w:val="16"/>
              </w:rPr>
              <w:t>Complete</w:t>
            </w:r>
          </w:p>
        </w:tc>
      </w:tr>
      <w:tr w:rsidR="00926DA3" w14:paraId="132FA523" w14:textId="77777777" w:rsidTr="00926DA3">
        <w:trPr>
          <w:jc w:val="center"/>
        </w:trPr>
        <w:tc>
          <w:tcPr>
            <w:tcW w:w="0" w:type="auto"/>
            <w:shd w:val="clear" w:color="auto" w:fill="EAF1F7"/>
            <w:vAlign w:val="center"/>
          </w:tcPr>
          <w:p w14:paraId="17E6E479" w14:textId="77777777" w:rsidR="00926DA3" w:rsidRDefault="00000000">
            <w:pPr>
              <w:pStyle w:val="Compact"/>
              <w:spacing w:before="0" w:after="0" w:line="240" w:lineRule="auto"/>
            </w:pPr>
            <w:r>
              <w:rPr>
                <w:sz w:val="16"/>
              </w:rPr>
              <w:t>4</w:t>
            </w:r>
          </w:p>
        </w:tc>
        <w:tc>
          <w:tcPr>
            <w:tcW w:w="0" w:type="auto"/>
            <w:shd w:val="clear" w:color="auto" w:fill="EAF1F7"/>
            <w:vAlign w:val="center"/>
          </w:tcPr>
          <w:p w14:paraId="0FD7A491" w14:textId="77777777" w:rsidR="00926DA3" w:rsidRDefault="00000000">
            <w:pPr>
              <w:pStyle w:val="Compact"/>
              <w:spacing w:before="0" w:after="0" w:line="240" w:lineRule="auto"/>
            </w:pPr>
            <w:r>
              <w:rPr>
                <w:sz w:val="16"/>
              </w:rPr>
              <w:t>Date and Portfolio Analysis</w:t>
            </w:r>
          </w:p>
        </w:tc>
        <w:tc>
          <w:tcPr>
            <w:tcW w:w="0" w:type="auto"/>
            <w:shd w:val="clear" w:color="auto" w:fill="EAF1F7"/>
            <w:vAlign w:val="center"/>
          </w:tcPr>
          <w:p w14:paraId="5ED10167" w14:textId="77777777" w:rsidR="00926DA3" w:rsidRDefault="00000000">
            <w:pPr>
              <w:pStyle w:val="Compact"/>
              <w:spacing w:before="0" w:after="0" w:line="240" w:lineRule="auto"/>
            </w:pPr>
            <w:r>
              <w:rPr>
                <w:sz w:val="16"/>
              </w:rPr>
              <w:t>Complete</w:t>
            </w:r>
          </w:p>
        </w:tc>
      </w:tr>
      <w:tr w:rsidR="00926DA3" w14:paraId="2BF2FA1F" w14:textId="77777777" w:rsidTr="00926DA3">
        <w:trPr>
          <w:jc w:val="center"/>
        </w:trPr>
        <w:tc>
          <w:tcPr>
            <w:tcW w:w="0" w:type="auto"/>
            <w:shd w:val="clear" w:color="auto" w:fill="FFFFFF"/>
            <w:vAlign w:val="center"/>
          </w:tcPr>
          <w:p w14:paraId="25DEE597" w14:textId="77777777" w:rsidR="00926DA3" w:rsidRDefault="00000000">
            <w:pPr>
              <w:pStyle w:val="Compact"/>
              <w:spacing w:before="0" w:after="0" w:line="240" w:lineRule="auto"/>
            </w:pPr>
            <w:r>
              <w:rPr>
                <w:sz w:val="16"/>
              </w:rPr>
              <w:t>5</w:t>
            </w:r>
          </w:p>
        </w:tc>
        <w:tc>
          <w:tcPr>
            <w:tcW w:w="0" w:type="auto"/>
            <w:shd w:val="clear" w:color="auto" w:fill="FFFFFF"/>
            <w:vAlign w:val="center"/>
          </w:tcPr>
          <w:p w14:paraId="731A9C55" w14:textId="77777777" w:rsidR="00926DA3" w:rsidRDefault="00000000">
            <w:pPr>
              <w:pStyle w:val="Compact"/>
              <w:spacing w:before="0" w:after="0" w:line="240" w:lineRule="auto"/>
            </w:pPr>
            <w:r>
              <w:rPr>
                <w:sz w:val="16"/>
              </w:rPr>
              <w:t>Risk Segmentation and Statistical Analysis</w:t>
            </w:r>
          </w:p>
        </w:tc>
        <w:tc>
          <w:tcPr>
            <w:tcW w:w="0" w:type="auto"/>
            <w:shd w:val="clear" w:color="auto" w:fill="FFFFFF"/>
            <w:vAlign w:val="center"/>
          </w:tcPr>
          <w:p w14:paraId="5EEC57D9" w14:textId="77777777" w:rsidR="00926DA3" w:rsidRDefault="00000000">
            <w:pPr>
              <w:pStyle w:val="Compact"/>
              <w:spacing w:before="0" w:after="0" w:line="240" w:lineRule="auto"/>
            </w:pPr>
            <w:r>
              <w:rPr>
                <w:sz w:val="16"/>
              </w:rPr>
              <w:t>Complete</w:t>
            </w:r>
          </w:p>
        </w:tc>
      </w:tr>
      <w:tr w:rsidR="00926DA3" w14:paraId="176B647D" w14:textId="77777777" w:rsidTr="00926DA3">
        <w:trPr>
          <w:jc w:val="center"/>
        </w:trPr>
        <w:tc>
          <w:tcPr>
            <w:tcW w:w="0" w:type="auto"/>
            <w:shd w:val="clear" w:color="auto" w:fill="EAF1F7"/>
            <w:vAlign w:val="center"/>
          </w:tcPr>
          <w:p w14:paraId="23724C62" w14:textId="77777777" w:rsidR="00926DA3" w:rsidRDefault="00000000">
            <w:pPr>
              <w:pStyle w:val="Compact"/>
              <w:spacing w:before="0" w:after="0" w:line="240" w:lineRule="auto"/>
            </w:pPr>
            <w:r>
              <w:rPr>
                <w:sz w:val="16"/>
              </w:rPr>
              <w:t>6</w:t>
            </w:r>
          </w:p>
        </w:tc>
        <w:tc>
          <w:tcPr>
            <w:tcW w:w="0" w:type="auto"/>
            <w:shd w:val="clear" w:color="auto" w:fill="EAF1F7"/>
            <w:vAlign w:val="center"/>
          </w:tcPr>
          <w:p w14:paraId="72E90C43" w14:textId="77777777" w:rsidR="00926DA3" w:rsidRDefault="00000000">
            <w:pPr>
              <w:pStyle w:val="Compact"/>
              <w:spacing w:before="0" w:after="0" w:line="240" w:lineRule="auto"/>
            </w:pPr>
            <w:r>
              <w:rPr>
                <w:sz w:val="16"/>
              </w:rPr>
              <w:t>Data Visualization and Management Dashboard</w:t>
            </w:r>
          </w:p>
        </w:tc>
        <w:tc>
          <w:tcPr>
            <w:tcW w:w="0" w:type="auto"/>
            <w:shd w:val="clear" w:color="auto" w:fill="EAF1F7"/>
            <w:vAlign w:val="center"/>
          </w:tcPr>
          <w:p w14:paraId="71885D2C" w14:textId="77777777" w:rsidR="00926DA3" w:rsidRDefault="00000000">
            <w:pPr>
              <w:pStyle w:val="Compact"/>
              <w:spacing w:before="0" w:after="0" w:line="240" w:lineRule="auto"/>
            </w:pPr>
            <w:r>
              <w:rPr>
                <w:sz w:val="16"/>
              </w:rPr>
              <w:t>Complete</w:t>
            </w:r>
          </w:p>
        </w:tc>
      </w:tr>
      <w:tr w:rsidR="00926DA3" w14:paraId="580A4B53" w14:textId="77777777" w:rsidTr="00926DA3">
        <w:trPr>
          <w:jc w:val="center"/>
        </w:trPr>
        <w:tc>
          <w:tcPr>
            <w:tcW w:w="0" w:type="auto"/>
            <w:shd w:val="clear" w:color="auto" w:fill="FFFFFF"/>
            <w:vAlign w:val="center"/>
          </w:tcPr>
          <w:p w14:paraId="0DFABA7F" w14:textId="77777777" w:rsidR="00926DA3" w:rsidRDefault="00000000">
            <w:pPr>
              <w:pStyle w:val="Compact"/>
              <w:spacing w:before="0" w:after="0" w:line="240" w:lineRule="auto"/>
            </w:pPr>
            <w:r>
              <w:rPr>
                <w:sz w:val="16"/>
              </w:rPr>
              <w:t>7</w:t>
            </w:r>
          </w:p>
        </w:tc>
        <w:tc>
          <w:tcPr>
            <w:tcW w:w="0" w:type="auto"/>
            <w:shd w:val="clear" w:color="auto" w:fill="FFFFFF"/>
            <w:vAlign w:val="center"/>
          </w:tcPr>
          <w:p w14:paraId="66D15E9E" w14:textId="77777777" w:rsidR="00926DA3" w:rsidRDefault="00000000">
            <w:pPr>
              <w:pStyle w:val="Compact"/>
              <w:spacing w:before="0" w:after="0" w:line="240" w:lineRule="auto"/>
            </w:pPr>
            <w:r>
              <w:rPr>
                <w:sz w:val="16"/>
              </w:rPr>
              <w:t>Final Workbook Review and Documentation</w:t>
            </w:r>
          </w:p>
        </w:tc>
        <w:tc>
          <w:tcPr>
            <w:tcW w:w="0" w:type="auto"/>
            <w:shd w:val="clear" w:color="auto" w:fill="FFFFFF"/>
            <w:vAlign w:val="center"/>
          </w:tcPr>
          <w:p w14:paraId="0927D45B" w14:textId="71B05445" w:rsidR="00926DA3" w:rsidRDefault="00000000">
            <w:pPr>
              <w:pStyle w:val="Compact"/>
              <w:spacing w:before="0" w:after="0" w:line="240" w:lineRule="auto"/>
            </w:pPr>
            <w:r>
              <w:rPr>
                <w:sz w:val="16"/>
              </w:rPr>
              <w:t>Complete</w:t>
            </w:r>
          </w:p>
        </w:tc>
      </w:tr>
    </w:tbl>
    <w:p w14:paraId="1DF885B2" w14:textId="77777777" w:rsidR="00926DA3" w:rsidRDefault="00000000">
      <w:pPr>
        <w:pStyle w:val="FirstParagraph"/>
      </w:pPr>
      <w:r>
        <w:rPr>
          <w:b/>
          <w:bCs/>
        </w:rPr>
        <w:lastRenderedPageBreak/>
        <w:t>Project outcome:</w:t>
      </w:r>
      <w:r>
        <w:t xml:space="preserve"> A structured Excel insurance analytics workbook with audited data, reconciled portfolio summaries, practical lookup examples, annual performance analysis, risk-segmentation results, an interactive management dashboard and professional project documentation.</w:t>
      </w:r>
      <w:bookmarkEnd w:id="0"/>
      <w:bookmarkEnd w:id="54"/>
    </w:p>
    <w:sectPr w:rsidR="00926DA3">
      <w:headerReference w:type="default" r:id="rId10"/>
      <w:footerReference w:type="default" r:id="rId11"/>
      <w:pgSz w:w="11909" w:h="16834"/>
      <w:pgMar w:top="1080" w:right="1037" w:bottom="1037" w:left="10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21B97" w14:textId="77777777" w:rsidR="007C6DDB" w:rsidRDefault="007C6DDB">
      <w:pPr>
        <w:spacing w:after="0" w:line="240" w:lineRule="auto"/>
      </w:pPr>
      <w:r>
        <w:separator/>
      </w:r>
    </w:p>
  </w:endnote>
  <w:endnote w:type="continuationSeparator" w:id="0">
    <w:p w14:paraId="2136ECA7" w14:textId="77777777" w:rsidR="007C6DDB" w:rsidRDefault="007C6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2FEB1" w14:textId="77777777" w:rsidR="00926DA3" w:rsidRDefault="00000000">
    <w:pPr>
      <w:jc w:val="center"/>
    </w:pPr>
    <w:r>
      <w:rPr>
        <w:color w:val="667788"/>
        <w:sz w:val="16"/>
      </w:rPr>
      <w:t xml:space="preserve">Motor Insurance Portfolio </w:t>
    </w:r>
    <w:proofErr w:type="gramStart"/>
    <w:r>
      <w:rPr>
        <w:color w:val="667788"/>
        <w:sz w:val="16"/>
      </w:rPr>
      <w:t>Analytics  |</w:t>
    </w:r>
    <w:proofErr w:type="gramEnd"/>
    <w:r>
      <w:rPr>
        <w:color w:val="667788"/>
        <w:sz w:val="16"/>
      </w:rPr>
      <w:t xml:space="preserve">  Page </w:t>
    </w:r>
    <w:r>
      <w:fldChar w:fldCharType="begin"/>
    </w:r>
    <w:r>
      <w:instrText>PAGE</w:instrText>
    </w:r>
    <w:r>
      <w:fldChar w:fldCharType="separate"/>
    </w:r>
    <w:r w:rsidR="00786C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B3263" w14:textId="77777777" w:rsidR="007C6DDB" w:rsidRDefault="007C6DDB">
      <w:r>
        <w:separator/>
      </w:r>
    </w:p>
  </w:footnote>
  <w:footnote w:type="continuationSeparator" w:id="0">
    <w:p w14:paraId="4EE7105F" w14:textId="77777777" w:rsidR="007C6DDB" w:rsidRDefault="007C6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2E1AE" w14:textId="77777777" w:rsidR="00926DA3" w:rsidRDefault="00000000">
    <w:pPr>
      <w:spacing w:after="0"/>
      <w:jc w:val="right"/>
    </w:pPr>
    <w:r>
      <w:rPr>
        <w:b/>
        <w:color w:val="5B6B7B"/>
        <w:sz w:val="14"/>
      </w:rPr>
      <w:t xml:space="preserve">MOTOR INSURANCE PORTFOLIO </w:t>
    </w:r>
    <w:proofErr w:type="gramStart"/>
    <w:r>
      <w:rPr>
        <w:b/>
        <w:color w:val="5B6B7B"/>
        <w:sz w:val="14"/>
      </w:rPr>
      <w:t>ANALYTICS  |</w:t>
    </w:r>
    <w:proofErr w:type="gramEnd"/>
    <w:r>
      <w:rPr>
        <w:b/>
        <w:color w:val="5B6B7B"/>
        <w:sz w:val="14"/>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92AB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01C80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72AAF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63306007">
    <w:abstractNumId w:val="0"/>
  </w:num>
  <w:num w:numId="2" w16cid:durableId="1456630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4999251">
    <w:abstractNumId w:val="1"/>
  </w:num>
  <w:num w:numId="4" w16cid:durableId="70590278">
    <w:abstractNumId w:val="1"/>
  </w:num>
  <w:num w:numId="5" w16cid:durableId="1747648922">
    <w:abstractNumId w:val="1"/>
  </w:num>
  <w:num w:numId="6" w16cid:durableId="1103694671">
    <w:abstractNumId w:val="1"/>
  </w:num>
  <w:num w:numId="7" w16cid:durableId="798258736">
    <w:abstractNumId w:val="1"/>
  </w:num>
  <w:num w:numId="8" w16cid:durableId="1816143311">
    <w:abstractNumId w:val="1"/>
  </w:num>
  <w:num w:numId="9" w16cid:durableId="1144077143">
    <w:abstractNumId w:val="1"/>
  </w:num>
  <w:num w:numId="10" w16cid:durableId="711543108">
    <w:abstractNumId w:val="1"/>
  </w:num>
  <w:num w:numId="11" w16cid:durableId="356196628">
    <w:abstractNumId w:val="1"/>
  </w:num>
  <w:num w:numId="12" w16cid:durableId="370964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28841564">
    <w:abstractNumId w:val="1"/>
  </w:num>
  <w:num w:numId="14" w16cid:durableId="661197367">
    <w:abstractNumId w:val="1"/>
  </w:num>
  <w:num w:numId="15" w16cid:durableId="496578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6DA3"/>
    <w:rsid w:val="00786C46"/>
    <w:rsid w:val="007C6DDB"/>
    <w:rsid w:val="00926DA3"/>
    <w:rsid w:val="00D74A00"/>
    <w:rsid w:val="00DF6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82DE"/>
  <w15:docId w15:val="{288F8A8D-C9E5-46F1-84A6-610CCB243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9" w:lineRule="auto"/>
    </w:pPr>
    <w:rPr>
      <w:rFonts w:ascii="Aptos" w:hAnsi="Aptos"/>
      <w:color w:val="2B3441"/>
      <w:sz w:val="19"/>
    </w:rPr>
  </w:style>
  <w:style w:type="paragraph" w:styleId="Heading1">
    <w:name w:val="heading 1"/>
    <w:basedOn w:val="Normal"/>
    <w:next w:val="BodyText"/>
    <w:uiPriority w:val="9"/>
    <w:qFormat/>
    <w:pPr>
      <w:keepNext/>
      <w:keepLines/>
      <w:spacing w:before="240" w:after="120"/>
      <w:outlineLvl w:val="0"/>
    </w:pPr>
    <w:rPr>
      <w:rFonts w:asciiTheme="majorHAnsi" w:eastAsiaTheme="majorEastAsia" w:hAnsiTheme="majorHAnsi" w:cstheme="majorBidi"/>
      <w:b/>
      <w:bCs/>
      <w:color w:val="17365D"/>
      <w:sz w:val="40"/>
      <w:szCs w:val="32"/>
    </w:rPr>
  </w:style>
  <w:style w:type="paragraph" w:styleId="Heading2">
    <w:name w:val="heading 2"/>
    <w:basedOn w:val="Normal"/>
    <w:next w:val="BodyText"/>
    <w:uiPriority w:val="9"/>
    <w:unhideWhenUsed/>
    <w:qFormat/>
    <w:pPr>
      <w:keepNext/>
      <w:keepLines/>
      <w:spacing w:before="240" w:after="120"/>
      <w:outlineLvl w:val="1"/>
    </w:pPr>
    <w:rPr>
      <w:rFonts w:asciiTheme="majorHAnsi" w:eastAsiaTheme="majorEastAsia" w:hAnsiTheme="majorHAnsi" w:cstheme="majorBidi"/>
      <w:b/>
      <w:bCs/>
      <w:color w:val="17365D"/>
      <w:sz w:val="30"/>
      <w:szCs w:val="28"/>
    </w:rPr>
  </w:style>
  <w:style w:type="paragraph" w:styleId="Heading3">
    <w:name w:val="heading 3"/>
    <w:basedOn w:val="Normal"/>
    <w:next w:val="BodyText"/>
    <w:uiPriority w:val="9"/>
    <w:unhideWhenUsed/>
    <w:qFormat/>
    <w:pPr>
      <w:keepNext/>
      <w:keepLines/>
      <w:spacing w:before="240" w:after="120"/>
      <w:outlineLvl w:val="2"/>
    </w:pPr>
    <w:rPr>
      <w:rFonts w:asciiTheme="majorHAnsi" w:eastAsiaTheme="majorEastAsia" w:hAnsiTheme="majorHAnsi" w:cstheme="majorBidi"/>
      <w:b/>
      <w:bCs/>
      <w:color w:val="087E8B"/>
      <w:sz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20"/>
      <w:jc w:val="center"/>
    </w:pPr>
    <w:rPr>
      <w:rFonts w:asciiTheme="majorHAnsi" w:eastAsiaTheme="majorEastAsia" w:hAnsiTheme="majorHAnsi" w:cstheme="majorBidi"/>
      <w:b/>
      <w:bCs/>
      <w:color w:val="17365D"/>
      <w:sz w:val="58"/>
      <w:szCs w:val="36"/>
    </w:rPr>
  </w:style>
  <w:style w:type="paragraph" w:styleId="Subtitle">
    <w:name w:val="Subtitle"/>
    <w:basedOn w:val="Title"/>
    <w:next w:val="BodyText"/>
    <w:qFormat/>
    <w:rPr>
      <w:rFonts w:ascii="Aptos" w:hAnsi="Aptos"/>
      <w:b w:val="0"/>
      <w:color w:val="087E8B"/>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87E8B"/>
    </w:rPr>
  </w:style>
  <w:style w:type="paragraph" w:styleId="TOCHeading">
    <w:name w:val="TOC Heading"/>
    <w:basedOn w:val="Heading1"/>
    <w:next w:val="BodyText"/>
    <w:uiPriority w:val="39"/>
    <w:unhideWhenUsed/>
    <w:qFormat/>
    <w:pPr>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35234092600435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a.mendeley.com/datasets/sw4jmdb2sm/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ortalcientifico.uah.es/documentos/6993491d7a4cc00ebaa84b87?la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12</Pages>
  <Words>4213</Words>
  <Characters>24020</Characters>
  <Application>Microsoft Office Word</Application>
  <DocSecurity>0</DocSecurity>
  <Lines>200</Lines>
  <Paragraphs>56</Paragraphs>
  <ScaleCrop>false</ScaleCrop>
  <Company/>
  <LinksUpToDate>false</LinksUpToDate>
  <CharactersWithSpaces>28177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Insurance Portfolio Analytics - Project Documentation</dc:title>
  <dc:subject>Excel insurance data cleaning, KPI analysis, segmentation and dashboard project</dc:subject>
  <dc:creator>Project Documentation</dc:creator>
  <cp:keywords>Motor insurance, Excel, XLOOKUP, PivotTables, claim frequency, claim severity, loss ratio, dashboard</cp:keywords>
  <cp:lastModifiedBy>Stefan Jnr</cp:lastModifiedBy>
  <cp:revision>3</cp:revision>
  <cp:lastPrinted>2026-10-19T00:27:00Z</cp:lastPrinted>
  <dcterms:created xsi:type="dcterms:W3CDTF">2026-10-19T00:10:00Z</dcterms:created>
  <dcterms:modified xsi:type="dcterms:W3CDTF">2026-10-19T00:30:00Z</dcterms:modified>
</cp:coreProperties>
</file>