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4B3" w:rsidRDefault="007C7D59">
      <w:pPr>
        <w:spacing w:after="40"/>
      </w:pPr>
      <w:proofErr w:type="gramStart"/>
      <w:r>
        <w:rPr>
          <w:b/>
          <w:bCs/>
          <w:sz w:val="30"/>
          <w:szCs w:val="30"/>
        </w:rPr>
        <w:t>Personalwerk.de</w:t>
      </w:r>
      <w:r>
        <w:rPr>
          <w:color w:val="D5DCE2"/>
          <w:sz w:val="30"/>
          <w:szCs w:val="30"/>
        </w:rPr>
        <w:t xml:space="preserve">  |</w:t>
      </w:r>
      <w:proofErr w:type="gramEnd"/>
      <w:r>
        <w:rPr>
          <w:color w:val="D5DCE2"/>
          <w:sz w:val="30"/>
          <w:szCs w:val="30"/>
        </w:rPr>
        <w:t xml:space="preserve">  </w:t>
      </w:r>
      <w:r>
        <w:rPr>
          <w:b/>
          <w:bCs/>
          <w:sz w:val="30"/>
          <w:szCs w:val="30"/>
        </w:rPr>
        <w:t>Header-Navigation</w:t>
      </w:r>
    </w:p>
    <w:p w:rsidR="007344B3" w:rsidRDefault="007C7D59">
      <w:pPr>
        <w:pBdr>
          <w:bottom w:val="single" w:sz="6" w:space="6" w:color="D5DCE2"/>
        </w:pBdr>
        <w:spacing w:after="110"/>
      </w:pPr>
      <w:r>
        <w:rPr>
          <w:color w:val="5B6B7A"/>
        </w:rPr>
        <w:t xml:space="preserve">Ober- und Untermenü der </w:t>
      </w:r>
      <w:proofErr w:type="gramStart"/>
      <w:r>
        <w:rPr>
          <w:color w:val="5B6B7A"/>
        </w:rPr>
        <w:t>Hauptnavigation  ·</w:t>
      </w:r>
      <w:proofErr w:type="gramEnd"/>
      <w:r>
        <w:rPr>
          <w:color w:val="5B6B7A"/>
        </w:rPr>
        <w:t xml:space="preserve">  Primärziel der Website: Beratungsanfrage  ·  Stand: August 2026  ·  Entwurf zur Abstimmung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6"/>
        <w:gridCol w:w="5852"/>
      </w:tblGrid>
      <w:tr w:rsidR="007344B3">
        <w:tblPrEx>
          <w:tblCellMar>
            <w:top w:w="0" w:type="dxa"/>
            <w:bottom w:w="0" w:type="dxa"/>
          </w:tblCellMar>
        </w:tblPrEx>
        <w:tc>
          <w:tcPr>
            <w:tcW w:w="9546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7344B3" w:rsidRDefault="007C7D59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 xml:space="preserve">Meta-Navigation:   </w:t>
            </w:r>
            <w:proofErr w:type="gramStart"/>
            <w:r>
              <w:rPr>
                <w:sz w:val="14"/>
                <w:szCs w:val="14"/>
              </w:rPr>
              <w:t>Karriere  ·</w:t>
            </w:r>
            <w:proofErr w:type="gramEnd"/>
            <w:r>
              <w:rPr>
                <w:sz w:val="14"/>
                <w:szCs w:val="14"/>
              </w:rPr>
              <w:t xml:space="preserve">  Standorte  ·  Newsroom  ·  Kontakt  ·  Kunden-Login</w:t>
            </w:r>
          </w:p>
          <w:p w:rsidR="007344B3" w:rsidRDefault="007C7D59">
            <w:pPr>
              <w:spacing w:after="20" w:line="200" w:lineRule="auto"/>
            </w:pPr>
            <w:r>
              <w:rPr>
                <w:color w:val="5B6B7A"/>
                <w:sz w:val="13"/>
                <w:szCs w:val="13"/>
              </w:rPr>
              <w:t xml:space="preserve">klein, oberhalb der </w:t>
            </w:r>
            <w:proofErr w:type="gramStart"/>
            <w:r>
              <w:rPr>
                <w:color w:val="5B6B7A"/>
                <w:sz w:val="13"/>
                <w:szCs w:val="13"/>
              </w:rPr>
              <w:t>Hauptnavigation  ·</w:t>
            </w:r>
            <w:proofErr w:type="gramEnd"/>
            <w:r>
              <w:rPr>
                <w:color w:val="5B6B7A"/>
                <w:sz w:val="13"/>
                <w:szCs w:val="13"/>
              </w:rPr>
              <w:t xml:space="preserve">  trennt B2C (Karriere) sauber vom B2B-Angebot</w:t>
            </w:r>
          </w:p>
          <w:p w:rsidR="007344B3" w:rsidRDefault="007C7D59">
            <w:pPr>
              <w:spacing w:line="200" w:lineRule="auto"/>
            </w:pPr>
            <w:r>
              <w:rPr>
                <w:color w:val="5B6B7A"/>
                <w:sz w:val="13"/>
                <w:szCs w:val="13"/>
              </w:rPr>
              <w:t>Karriere bei uns: Offene Stellen · Kultur &amp; Benefits · Ausbildung &amp; Duales Studium · Initiativbewerbung. B</w:t>
            </w:r>
            <w:r>
              <w:rPr>
                <w:color w:val="5B6B7A"/>
                <w:sz w:val="13"/>
                <w:szCs w:val="13"/>
              </w:rPr>
              <w:t>ewusst nicht in der B2B-Hauptnavigation.</w:t>
            </w:r>
          </w:p>
        </w:tc>
        <w:tc>
          <w:tcPr>
            <w:tcW w:w="5852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60" w:type="dxa"/>
            </w:tcMar>
          </w:tcPr>
          <w:p w:rsidR="007344B3" w:rsidRDefault="007C7D59">
            <w:pPr>
              <w:spacing w:after="30"/>
              <w:jc w:val="right"/>
            </w:pPr>
            <w:r>
              <w:rPr>
                <w:color w:val="5B6B7A"/>
                <w:sz w:val="14"/>
                <w:szCs w:val="14"/>
              </w:rPr>
              <w:t>[</w:t>
            </w:r>
            <w:proofErr w:type="gramStart"/>
            <w:r>
              <w:rPr>
                <w:color w:val="5B6B7A"/>
                <w:sz w:val="14"/>
                <w:szCs w:val="14"/>
              </w:rPr>
              <w:t xml:space="preserve">Zentralnummer]   </w:t>
            </w:r>
            <w:proofErr w:type="gramEnd"/>
            <w:r>
              <w:rPr>
                <w:color w:val="5B6B7A"/>
                <w:sz w:val="14"/>
                <w:szCs w:val="14"/>
              </w:rPr>
              <w:t xml:space="preserve">  </w:t>
            </w:r>
            <w:r>
              <w:rPr>
                <w:b/>
                <w:bCs/>
                <w:sz w:val="14"/>
                <w:szCs w:val="14"/>
              </w:rPr>
              <w:t>Mediaplan erstellen</w:t>
            </w:r>
          </w:p>
          <w:p w:rsidR="007344B3" w:rsidRDefault="007C7D59">
            <w:pPr>
              <w:spacing w:after="20"/>
              <w:jc w:val="right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E51747"/>
              </w:rPr>
              <w:t xml:space="preserve">  Kostenlose Beratung  </w:t>
            </w:r>
          </w:p>
          <w:p w:rsidR="007344B3" w:rsidRDefault="007C7D59">
            <w:pPr>
              <w:spacing w:line="200" w:lineRule="auto"/>
              <w:jc w:val="right"/>
            </w:pPr>
            <w:proofErr w:type="gramStart"/>
            <w:r>
              <w:rPr>
                <w:color w:val="5B6B7A"/>
                <w:sz w:val="12"/>
                <w:szCs w:val="12"/>
              </w:rPr>
              <w:t>Tertiär  ·</w:t>
            </w:r>
            <w:proofErr w:type="gramEnd"/>
            <w:r>
              <w:rPr>
                <w:color w:val="5B6B7A"/>
                <w:sz w:val="12"/>
                <w:szCs w:val="12"/>
              </w:rPr>
              <w:t xml:space="preserve">  Sekundär (</w:t>
            </w:r>
            <w:proofErr w:type="spellStart"/>
            <w:r>
              <w:rPr>
                <w:color w:val="5B6B7A"/>
                <w:sz w:val="12"/>
                <w:szCs w:val="12"/>
              </w:rPr>
              <w:t>Textlink</w:t>
            </w:r>
            <w:proofErr w:type="spellEnd"/>
            <w:r>
              <w:rPr>
                <w:color w:val="5B6B7A"/>
                <w:sz w:val="12"/>
                <w:szCs w:val="12"/>
              </w:rPr>
              <w:t>)  ·  Primär (Button)</w:t>
            </w:r>
          </w:p>
        </w:tc>
      </w:tr>
    </w:tbl>
    <w:p w:rsidR="007344B3" w:rsidRDefault="007344B3">
      <w:pPr>
        <w:spacing w:after="7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674"/>
        <w:gridCol w:w="2674"/>
        <w:gridCol w:w="2674"/>
        <w:gridCol w:w="2676"/>
      </w:tblGrid>
      <w:tr w:rsidR="007344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0319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344B3" w:rsidRDefault="007C7D59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Leistungen</w:t>
            </w:r>
            <w:proofErr w:type="gramEnd"/>
          </w:p>
          <w:p w:rsidR="007344B3" w:rsidRDefault="007C7D59">
            <w:pPr>
              <w:spacing w:before="20"/>
            </w:pPr>
            <w:r>
              <w:rPr>
                <w:color w:val="C6D0D8"/>
                <w:sz w:val="13"/>
                <w:szCs w:val="13"/>
              </w:rPr>
              <w:t>Mega-Menü</w:t>
            </w: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0319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344B3" w:rsidRDefault="007C7D59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Produkte</w:t>
            </w:r>
            <w:proofErr w:type="gramEnd"/>
          </w:p>
          <w:p w:rsidR="007344B3" w:rsidRDefault="007C7D59">
            <w:pPr>
              <w:spacing w:before="20"/>
            </w:pPr>
            <w:r>
              <w:rPr>
                <w:color w:val="C6D0D8"/>
                <w:sz w:val="13"/>
                <w:szCs w:val="13"/>
              </w:rPr>
              <w:t>Dropdown</w:t>
            </w: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0319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344B3" w:rsidRDefault="007C7D59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Referenzen</w:t>
            </w:r>
            <w:proofErr w:type="gramEnd"/>
          </w:p>
          <w:p w:rsidR="007344B3" w:rsidRDefault="007C7D59">
            <w:pPr>
              <w:spacing w:before="20"/>
            </w:pPr>
            <w:r>
              <w:rPr>
                <w:color w:val="C6D0D8"/>
                <w:sz w:val="13"/>
                <w:szCs w:val="13"/>
              </w:rPr>
              <w:t>Dropdown</w:t>
            </w: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0319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344B3" w:rsidRDefault="007C7D59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Wissen</w:t>
            </w:r>
            <w:proofErr w:type="gramEnd"/>
          </w:p>
          <w:p w:rsidR="007344B3" w:rsidRDefault="007C7D59">
            <w:pPr>
              <w:spacing w:before="20"/>
            </w:pPr>
            <w:r>
              <w:rPr>
                <w:color w:val="C6D0D8"/>
                <w:sz w:val="13"/>
                <w:szCs w:val="13"/>
              </w:rPr>
              <w:t>Dropdown</w:t>
            </w:r>
          </w:p>
        </w:tc>
        <w:tc>
          <w:tcPr>
            <w:tcW w:w="2676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shd w:val="clear" w:color="auto" w:fill="0319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344B3" w:rsidRDefault="007C7D59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Unternehmen</w:t>
            </w:r>
            <w:proofErr w:type="gramEnd"/>
          </w:p>
          <w:p w:rsidR="007344B3" w:rsidRDefault="007C7D59">
            <w:pPr>
              <w:spacing w:before="20"/>
            </w:pPr>
            <w:r>
              <w:rPr>
                <w:color w:val="C6D0D8"/>
                <w:sz w:val="13"/>
                <w:szCs w:val="13"/>
              </w:rPr>
              <w:t>Dropdown</w:t>
            </w:r>
          </w:p>
        </w:tc>
      </w:tr>
      <w:tr w:rsidR="007344B3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:rsidR="007344B3" w:rsidRPr="00865B05" w:rsidRDefault="007C7D59">
            <w:pPr>
              <w:spacing w:after="4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Ziel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Ich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brauche schnell Bewerber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Ich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will als Arbeitgeber sichtbar werden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Ich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will mein Recruiting digitalisieren</w:t>
            </w:r>
          </w:p>
          <w:p w:rsidR="007344B3" w:rsidRPr="00865B05" w:rsidRDefault="007C7D59">
            <w:pPr>
              <w:spacing w:before="70" w:after="35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Personalmarketing &amp; Schaltung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Multiposting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 xml:space="preserve"> &amp; Stellenanzeigen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Programmatic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Job Advertising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Social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Media Recruiting &amp; Kampagnen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Anzeigengestaltung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Textoptimierung</w:t>
            </w:r>
          </w:p>
          <w:p w:rsidR="007344B3" w:rsidRPr="00865B05" w:rsidRDefault="007C7D59">
            <w:pPr>
              <w:spacing w:before="140" w:after="6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spellStart"/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Employer</w:t>
            </w:r>
            <w:proofErr w:type="spellEnd"/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 xml:space="preserve"> Branding</w:t>
            </w:r>
            <w:r w:rsidR="00865B05"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 xml:space="preserve"> (</w:t>
            </w:r>
            <w:proofErr w:type="gramStart"/>
            <w:r w:rsidR="00865B05"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grapevine.agency</w:t>
            </w:r>
            <w:proofErr w:type="gramEnd"/>
            <w:r w:rsidR="00865B05"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)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EVP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Arbeitgeberpositionierung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Kreativkonzepte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Kampagnen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Karriere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-Website &amp; Storytelling</w:t>
            </w:r>
          </w:p>
          <w:p w:rsidR="007344B3" w:rsidRPr="00865B05" w:rsidRDefault="007C7D59">
            <w:pPr>
              <w:spacing w:before="140" w:after="6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Recruiting-Services</w:t>
            </w:r>
            <w:r w:rsidR="00865B05"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 xml:space="preserve"> (kraft-von-wantoch.de)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Direct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Search &amp;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Active</w:t>
            </w:r>
            <w:proofErr w:type="spell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Sourcing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Bewerbervorauswahl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Response Management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Executive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Search</w:t>
            </w:r>
          </w:p>
          <w:p w:rsidR="007344B3" w:rsidRPr="00865B05" w:rsidRDefault="007344B3">
            <w:pPr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Jobbörsen</w:t>
            </w:r>
            <w:proofErr w:type="gramEnd"/>
            <w:r w:rsidRPr="00865B05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 xml:space="preserve"> &amp; Mediaplanung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TalentHub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Bewerbermanagement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Karriereseiten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-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Builder</w:t>
            </w:r>
            <w:proofErr w:type="spellEnd"/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="00865B05"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Corporate</w:t>
            </w:r>
            <w:proofErr w:type="gramEnd"/>
            <w:r w:rsidR="00865B05"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865B05"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Jobbard</w:t>
            </w:r>
            <w:proofErr w:type="spellEnd"/>
          </w:p>
          <w:p w:rsidR="007344B3" w:rsidRPr="00865B05" w:rsidRDefault="007344B3">
            <w:pPr>
              <w:spacing w:before="11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Success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Stories nach Branche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proofErr w:type="spell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Success</w:t>
            </w:r>
            <w:proofErr w:type="spellEnd"/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Stories nach Leistung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Auszeichnungen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Partner</w:t>
            </w:r>
          </w:p>
          <w:p w:rsidR="007344B3" w:rsidRPr="00865B05" w:rsidRDefault="007344B3">
            <w:pPr>
              <w:spacing w:before="11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  <w:tc>
          <w:tcPr>
            <w:tcW w:w="2674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Blog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HR-Magazin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Studien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, Whitepaper &amp; Leitfäden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Webinare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Events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FAQ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/ Häufige Fragen</w:t>
            </w:r>
          </w:p>
          <w:p w:rsidR="007344B3" w:rsidRPr="00865B05" w:rsidRDefault="007C7D59">
            <w:pPr>
              <w:spacing w:before="11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.</w:t>
            </w:r>
          </w:p>
        </w:tc>
        <w:tc>
          <w:tcPr>
            <w:tcW w:w="2676" w:type="dxa"/>
            <w:tcBorders>
              <w:top w:val="single" w:sz="4" w:space="0" w:color="D5DCE2"/>
              <w:left w:val="single" w:sz="4" w:space="0" w:color="D5DCE2"/>
              <w:bottom w:val="single" w:sz="4" w:space="0" w:color="D5DCE2"/>
              <w:right w:val="single" w:sz="4" w:space="0" w:color="D5DCE2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Agenturprofil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25 Jahre Historie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Unsere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15 Standorte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Werte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Nachhaltigkeit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Kraft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-Werke-Gruppe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Newsroom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Presse</w:t>
            </w:r>
          </w:p>
          <w:p w:rsidR="007344B3" w:rsidRPr="00865B05" w:rsidRDefault="007C7D59">
            <w:pPr>
              <w:spacing w:after="12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proofErr w:type="gramStart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●  </w:t>
            </w:r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>Ansprechpartner</w:t>
            </w:r>
            <w:proofErr w:type="gramEnd"/>
            <w:r w:rsidRPr="00865B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&amp; Kontakt</w:t>
            </w:r>
          </w:p>
          <w:p w:rsidR="007344B3" w:rsidRPr="00865B05" w:rsidRDefault="007344B3">
            <w:pPr>
              <w:spacing w:before="110" w:line="20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7344B3" w:rsidRDefault="007344B3" w:rsidP="007C7D59">
      <w:pPr>
        <w:pageBreakBefore/>
        <w:spacing w:after="40"/>
      </w:pPr>
    </w:p>
    <w:sectPr w:rsidR="007344B3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295D3D"/>
    <w:multiLevelType w:val="hybridMultilevel"/>
    <w:tmpl w:val="4A16AEF2"/>
    <w:lvl w:ilvl="0" w:tplc="04FC85D6">
      <w:start w:val="1"/>
      <w:numFmt w:val="bullet"/>
      <w:lvlText w:val="●"/>
      <w:lvlJc w:val="left"/>
      <w:pPr>
        <w:ind w:left="720" w:hanging="360"/>
      </w:pPr>
    </w:lvl>
    <w:lvl w:ilvl="1" w:tplc="CA3844FC">
      <w:start w:val="1"/>
      <w:numFmt w:val="bullet"/>
      <w:lvlText w:val="○"/>
      <w:lvlJc w:val="left"/>
      <w:pPr>
        <w:ind w:left="1440" w:hanging="360"/>
      </w:pPr>
    </w:lvl>
    <w:lvl w:ilvl="2" w:tplc="FCB2DF62">
      <w:start w:val="1"/>
      <w:numFmt w:val="bullet"/>
      <w:lvlText w:val="■"/>
      <w:lvlJc w:val="left"/>
      <w:pPr>
        <w:ind w:left="2160" w:hanging="360"/>
      </w:pPr>
    </w:lvl>
    <w:lvl w:ilvl="3" w:tplc="6234E09A">
      <w:start w:val="1"/>
      <w:numFmt w:val="bullet"/>
      <w:lvlText w:val="●"/>
      <w:lvlJc w:val="left"/>
      <w:pPr>
        <w:ind w:left="2880" w:hanging="360"/>
      </w:pPr>
    </w:lvl>
    <w:lvl w:ilvl="4" w:tplc="FFD0698E">
      <w:start w:val="1"/>
      <w:numFmt w:val="bullet"/>
      <w:lvlText w:val="○"/>
      <w:lvlJc w:val="left"/>
      <w:pPr>
        <w:ind w:left="3600" w:hanging="360"/>
      </w:pPr>
    </w:lvl>
    <w:lvl w:ilvl="5" w:tplc="01F0D476">
      <w:start w:val="1"/>
      <w:numFmt w:val="bullet"/>
      <w:lvlText w:val="■"/>
      <w:lvlJc w:val="left"/>
      <w:pPr>
        <w:ind w:left="4320" w:hanging="360"/>
      </w:pPr>
    </w:lvl>
    <w:lvl w:ilvl="6" w:tplc="3E12CC86">
      <w:start w:val="1"/>
      <w:numFmt w:val="bullet"/>
      <w:lvlText w:val="●"/>
      <w:lvlJc w:val="left"/>
      <w:pPr>
        <w:ind w:left="5040" w:hanging="360"/>
      </w:pPr>
    </w:lvl>
    <w:lvl w:ilvl="7" w:tplc="DC0C5CDC">
      <w:start w:val="1"/>
      <w:numFmt w:val="bullet"/>
      <w:lvlText w:val="●"/>
      <w:lvlJc w:val="left"/>
      <w:pPr>
        <w:ind w:left="5760" w:hanging="360"/>
      </w:pPr>
    </w:lvl>
    <w:lvl w:ilvl="8" w:tplc="FEDE4B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4B3"/>
    <w:rsid w:val="004D024A"/>
    <w:rsid w:val="00681591"/>
    <w:rsid w:val="007344B3"/>
    <w:rsid w:val="007C7D59"/>
    <w:rsid w:val="00865B05"/>
    <w:rsid w:val="00F4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3DE3"/>
  <w15:docId w15:val="{F42D793C-F2ED-47FE-B1C6-B3B25283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ter" w:eastAsia="Inter" w:hAnsi="Inter" w:cs="Inter"/>
        <w:color w:val="03192E"/>
        <w:sz w:val="15"/>
        <w:szCs w:val="15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Personalwerk.de - Header-Navigationsschema</vt:lpstr>
    </vt:vector>
  </TitlesOfParts>
  <Company>Personalwerk Media Gmbh und CoKg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Personalwerk.de - Header-Navigationsschema</dc:title>
  <dc:creator>Kraft-Werke-Gruppe</dc:creator>
  <cp:lastModifiedBy>Stefan Kraft</cp:lastModifiedBy>
  <cp:revision>5</cp:revision>
  <dcterms:created xsi:type="dcterms:W3CDTF">2026-08-17T10:43:00Z</dcterms:created>
  <dcterms:modified xsi:type="dcterms:W3CDTF">2026-08-17T10:48:00Z</dcterms:modified>
</cp:coreProperties>
</file>