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ED53E8" w:rsidR="00ED53E8" w:rsidP="00ED53E8" w:rsidRDefault="006E326E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6E326E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714725" w14:paraId="7BAB4D78" w14:textId="77777777">
        <w:trPr>
          <w:cantSplit/>
          <w:trHeight w:val="405"/>
        </w:trPr>
        <w:tc>
          <w:tcPr>
            <w:tcW w:w="3513" w:type="dxa"/>
          </w:tcPr>
          <w:p w:rsidRPr="00537DB7" w:rsidR="00ED53E8" w:rsidP="00ED53E8" w:rsidRDefault="00ED53E8" w14:paraId="48132E8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ED53E8" w:rsidP="00ED53E8" w:rsidRDefault="006E326E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714725" w14:paraId="3B6B932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ED53E8" w:rsidP="00ED53E8" w:rsidRDefault="00ED53E8" w14:paraId="75C7E189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024492C" w14:textId="77777777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B17CEF6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Pr="00ED53E8" w:rsidR="00ED53E8">
                  <w:t>CompanyAddress2</w:t>
                </w:r>
              </w:sdtContent>
            </w:sdt>
          </w:p>
        </w:tc>
      </w:tr>
      <w:tr w:rsidR="00ED53E8" w:rsidTr="00714725" w14:paraId="2DB5601F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8F811B6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4FCC39D9" w14:textId="77777777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68D425A7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Pr="00ED53E8" w:rsidR="00ED53E8">
                  <w:t>CompanyAddress3</w:t>
                </w:r>
              </w:sdtContent>
            </w:sdt>
          </w:p>
        </w:tc>
      </w:tr>
      <w:tr w:rsidR="00ED53E8" w:rsidTr="00714725" w14:paraId="12EB34DD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23540AF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FFF2E9F" w14:textId="77777777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2BAC7AAE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Pr="00ED53E8" w:rsidR="00ED53E8">
                  <w:t>CompanyAddress4</w:t>
                </w:r>
              </w:sdtContent>
            </w:sdt>
          </w:p>
        </w:tc>
      </w:tr>
      <w:tr w:rsidR="00ED53E8" w:rsidTr="00714725" w14:paraId="536E9920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6457B8FB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46065F4" w14:textId="77777777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1340347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Pr="00ED53E8" w:rsidR="00ED53E8">
                  <w:t>CompanyAddress5</w:t>
                </w:r>
              </w:sdtContent>
            </w:sdt>
          </w:p>
        </w:tc>
      </w:tr>
      <w:tr w:rsidR="00ED53E8" w:rsidTr="00714725" w14:paraId="5E5B4F18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54F554C3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2C1AB82" w14:textId="77777777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3ADD7EEE" w14:textId="7777777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Pr="00ED53E8" w:rsidR="00ED53E8">
                  <w:t>CompanyAddress6</w:t>
                </w:r>
              </w:sdtContent>
            </w:sdt>
          </w:p>
        </w:tc>
      </w:tr>
      <w:tr w:rsidR="00ED53E8" w:rsidTr="00714725" w14:paraId="3419AA0C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6FF6355D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536A3555" w14:textId="7777777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2C8CE428" w14:textId="77777777">
            <w:pPr>
              <w:pStyle w:val="NoSpacing"/>
              <w:jc w:val="right"/>
            </w:pPr>
          </w:p>
        </w:tc>
      </w:tr>
      <w:tr w:rsidR="00ED53E8" w:rsidTr="00714725" w14:paraId="538A2CD1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579D6E31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4D9933DA" w14:textId="7777777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09671B2C" w14:textId="77777777">
            <w:pPr>
              <w:pStyle w:val="NoSpacing"/>
              <w:jc w:val="right"/>
            </w:pPr>
          </w:p>
        </w:tc>
      </w:tr>
      <w:tr w:rsidR="00ED53E8" w:rsidTr="00714725" w14:paraId="566D4041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76E632DA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7839C8BB" w14:textId="7777777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5BD6B1BB" w14:textId="77777777">
            <w:pPr>
              <w:pStyle w:val="NoSpacing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:rsidTr="00ED53E8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F900DA" w14:paraId="10D86DE9" w14:textId="0C8A3380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59FD402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:rsidTr="00ED53E8" w14:paraId="09C29E5A" w14:textId="77777777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76A193A7" w14:textId="77777777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2FAA6062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36406D0A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60A3DF83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:rsidTr="00ED53E8" w14:paraId="12331EFD" w14:textId="77777777">
        <w:tc>
          <w:tcPr>
            <w:tcW w:w="2632" w:type="dxa"/>
          </w:tcPr>
          <w:p w:rsidRPr="004C699D" w:rsidR="004C699D" w:rsidP="004C699D" w:rsidRDefault="004C699D" w14:paraId="0A419C8B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121F3CAB" w14:textId="77777777">
            <w:pPr>
              <w:pStyle w:val="NoSpacing"/>
            </w:pPr>
          </w:p>
        </w:tc>
        <w:tc>
          <w:tcPr>
            <w:tcW w:w="2632" w:type="dxa"/>
          </w:tcPr>
          <w:p w:rsidR="004C699D" w:rsidP="00ED53E8" w:rsidRDefault="004C699D" w14:paraId="53671A20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ED53E8" w:rsidTr="00ED53E8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:rsidTr="00ED53E8" w14:paraId="77A24A1A" w14:textId="77777777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FC4403" w14:paraId="75423467" w14:textId="77777777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07E14BAE" w14:textId="77777777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69211A37" w14:textId="77777777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35F79F2D" w14:textId="77777777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  <w:alias w:val="#Nav: /Header/WorkDescriptionLines"/>
        <w:tag w:val="#Nav: Standard_Sales_Order_Conf/1305"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bookmarkStart w:name="_GoBack" w:displacedByCustomXml="next" w:id="0"/>
            <w:bookmarkEnd w:displacedByCustomXml="next" w:id="0"/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:rsidRPr="00F900DA" w:rsidR="007E3201" w:rsidP="00F900DA" w:rsidRDefault="007E3201" w14:paraId="2FCD923A" w14:textId="69F1272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Pr="00537DB7" w:rsidR="00537DB7" w:rsidTr="00680389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:rsidRPr="00ED53E8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:rsidRPr="00ED53E8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:rsidRPr="00ED53E8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ED53E8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:rsidRPr="00ED53E8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:rsidRPr="00ED53E8" w:rsidR="008350A8" w:rsidP="00BC0C3D" w:rsidRDefault="008350A8" w14:paraId="31826595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:rsidRPr="00ED53E8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:rsidRPr="00314B48" w:rsidR="008350A8" w:rsidP="00314B48" w:rsidRDefault="00DE52FD" w14:paraId="2A976FF0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680389" w14:paraId="06E31B69" w14:textId="7777777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5DD5DED" w14:textId="77777777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8693253" w14:textId="77777777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6BC8333" w14:textId="77777777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19022EB2" w14:textId="77777777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03C61D1D" w14:textId="77777777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7E01E1" w:rsidRDefault="008350A8" w14:paraId="625788B9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423860" w:rsidRDefault="008350A8" w14:paraId="5324FAF8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CBCED29" w14:textId="77777777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8350A8" w:rsidTr="00110E0F" w14:paraId="56E43D0F" w14:textId="77777777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19F32A2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366402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4B6EC3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8908C4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3C61CC78" w14:textId="77777777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0EEDE12D" w14:textId="77777777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680389" w14:paraId="55D61983" w14:textId="77777777">
        <w:trPr>
          <w:trHeight w:val="227"/>
          <w:jc w:val="center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0D074DC1" w14:textId="77777777">
            <w:pPr>
              <w:pStyle w:val="NoSpacing"/>
            </w:pPr>
          </w:p>
        </w:tc>
        <w:tc>
          <w:tcPr>
            <w:tcW w:w="2732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6C3EAEC4" w14:textId="77777777">
            <w:pPr>
              <w:pStyle w:val="NoSpacing"/>
            </w:pPr>
          </w:p>
        </w:tc>
        <w:tc>
          <w:tcPr>
            <w:tcW w:w="99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3BC3843F" w14:textId="77777777">
            <w:pPr>
              <w:pStyle w:val="NoSpacing"/>
            </w:pPr>
          </w:p>
        </w:tc>
        <w:tc>
          <w:tcPr>
            <w:tcW w:w="900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56B5463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color="002060" w:sz="4" w:space="0"/>
                </w:tcBorders>
              </w:tcPr>
              <w:p w:rsidRPr="00ED53E8" w:rsidR="008350A8" w:rsidP="009E1C4E" w:rsidRDefault="00FC4403" w14:paraId="0353AA50" w14:textId="77777777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color="002060" w:sz="4" w:space="0"/>
                </w:tcBorders>
              </w:tcPr>
              <w:p w:rsidRPr="00ED53E8" w:rsidR="008350A8" w:rsidP="00F141E3" w:rsidRDefault="008350A8" w14:paraId="3BB97BFB" w14:textId="77777777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:rsidR="00F37D79" w:rsidP="00DA752B" w:rsidRDefault="00F37D79" w14:paraId="52CD7339" w14:textId="77777777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:rsidR="00F37D79" w:rsidP="00DA752B" w:rsidRDefault="00F37D79" w14:paraId="2B16355B" w14:textId="77777777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6E" w:rsidP="00E40C63" w:rsidRDefault="006E326E" w14:paraId="08C99854" w14:textId="77777777">
      <w:pPr>
        <w:spacing w:after="0"/>
      </w:pPr>
      <w:r>
        <w:separator/>
      </w:r>
    </w:p>
  </w:endnote>
  <w:endnote w:type="continuationSeparator" w:id="0">
    <w:p w:rsidR="006E326E" w:rsidP="00E40C63" w:rsidRDefault="006E326E" w14:paraId="57EF5C7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3596D2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6A5FFD3A" w14:textId="6C718470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4B4DD4FF" w14:textId="76525BA9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6E" w:rsidP="00E40C63" w:rsidRDefault="006E326E" w14:paraId="6ADC190A" w14:textId="77777777">
      <w:pPr>
        <w:spacing w:after="0"/>
      </w:pPr>
      <w:r>
        <w:separator/>
      </w:r>
    </w:p>
  </w:footnote>
  <w:footnote w:type="continuationSeparator" w:id="0">
    <w:p w:rsidR="006E326E" w:rsidP="00E40C63" w:rsidRDefault="006E326E" w14:paraId="1EB893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185A44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6E326E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E326E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47205FE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2018-03-27T13:28:00Z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