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cda1ada6e645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