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16E3B4E" w14:textId="77777777" w:rsidR="003A7ADE" w:rsidRDefault="003A7ADE">
      <w:pPr>
        <w:rPr>
          <w:sz w:val="22"/>
          <w:szCs w:val="22"/>
          <w:lang w:val="sr-Cyrl-R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28"/>
        <w:gridCol w:w="5220"/>
      </w:tblGrid>
      <w:tr w:rsidR="003A7ADE" w14:paraId="761158B2" w14:textId="77777777">
        <w:trPr>
          <w:trHeight w:val="851"/>
        </w:trPr>
        <w:tc>
          <w:tcPr>
            <w:tcW w:w="5328" w:type="dxa"/>
            <w:shd w:val="clear" w:color="auto" w:fill="auto"/>
          </w:tcPr>
          <w:p w14:paraId="5CE60948" w14:textId="77777777" w:rsidR="003A7ADE" w:rsidRDefault="003A7ADE">
            <w:pPr>
              <w:jc w:val="center"/>
              <w:rPr>
                <w:b/>
                <w:sz w:val="22"/>
                <w:szCs w:val="22"/>
              </w:rPr>
            </w:pPr>
            <w:r>
              <w:object w:dxaOrig="960" w:dyaOrig="1455" w14:anchorId="1CE112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52.5pt" o:ole="" filled="t">
                  <v:fill color2="black"/>
                  <v:imagedata r:id="rId5" o:title=""/>
                </v:shape>
                <o:OLEObject Type="Embed" ProgID="PBrush" ShapeID="_x0000_i1025" DrawAspect="Content" ObjectID="_1763962354" r:id="rId6"/>
              </w:object>
            </w:r>
          </w:p>
        </w:tc>
        <w:tc>
          <w:tcPr>
            <w:tcW w:w="5220" w:type="dxa"/>
            <w:shd w:val="clear" w:color="auto" w:fill="auto"/>
          </w:tcPr>
          <w:p w14:paraId="7FFF0936" w14:textId="77777777" w:rsidR="003A7ADE" w:rsidRDefault="003A7ADE">
            <w:pPr>
              <w:pStyle w:val="Header"/>
              <w:snapToGrid w:val="0"/>
              <w:spacing w:line="60" w:lineRule="exact"/>
              <w:ind w:right="-108"/>
              <w:jc w:val="center"/>
              <w:rPr>
                <w:b/>
                <w:sz w:val="22"/>
                <w:szCs w:val="22"/>
              </w:rPr>
            </w:pPr>
          </w:p>
        </w:tc>
      </w:tr>
      <w:tr w:rsidR="003A7ADE" w14:paraId="58BBC06B" w14:textId="77777777">
        <w:tc>
          <w:tcPr>
            <w:tcW w:w="5328" w:type="dxa"/>
            <w:shd w:val="clear" w:color="auto" w:fill="auto"/>
          </w:tcPr>
          <w:p w14:paraId="12849D14" w14:textId="77777777" w:rsidR="003A7ADE" w:rsidRDefault="003A7ADE">
            <w:pPr>
              <w:pStyle w:val="Header"/>
              <w:ind w:right="-108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  <w:lang w:val="sr-Cyrl-CS"/>
              </w:rPr>
              <w:t>Република Србија</w:t>
            </w:r>
          </w:p>
        </w:tc>
        <w:tc>
          <w:tcPr>
            <w:tcW w:w="5220" w:type="dxa"/>
            <w:shd w:val="clear" w:color="auto" w:fill="auto"/>
          </w:tcPr>
          <w:p w14:paraId="048AB7D9" w14:textId="77777777" w:rsidR="003A7ADE" w:rsidRDefault="003A7ADE">
            <w:pPr>
              <w:pStyle w:val="Header"/>
              <w:snapToGrid w:val="0"/>
              <w:ind w:right="-108"/>
              <w:jc w:val="center"/>
              <w:rPr>
                <w:b/>
                <w:sz w:val="22"/>
                <w:szCs w:val="22"/>
              </w:rPr>
            </w:pPr>
          </w:p>
        </w:tc>
      </w:tr>
      <w:tr w:rsidR="003A7ADE" w14:paraId="753547A0" w14:textId="77777777">
        <w:tc>
          <w:tcPr>
            <w:tcW w:w="5328" w:type="dxa"/>
            <w:shd w:val="clear" w:color="auto" w:fill="auto"/>
          </w:tcPr>
          <w:p w14:paraId="35D1B8BD" w14:textId="77777777" w:rsidR="003A7ADE" w:rsidRDefault="003A7ADE">
            <w:pPr>
              <w:pStyle w:val="Header"/>
              <w:ind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sr-Cyrl-CS"/>
              </w:rPr>
              <w:t>МИНИСТАРСТВО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sr-Cyrl-CS"/>
              </w:rPr>
              <w:t>ФИНАНСИЈА</w:t>
            </w:r>
          </w:p>
        </w:tc>
        <w:tc>
          <w:tcPr>
            <w:tcW w:w="5220" w:type="dxa"/>
            <w:shd w:val="clear" w:color="auto" w:fill="auto"/>
          </w:tcPr>
          <w:p w14:paraId="49A90BC4" w14:textId="77777777" w:rsidR="003A7ADE" w:rsidRDefault="003A7ADE">
            <w:pPr>
              <w:pStyle w:val="Header"/>
              <w:snapToGrid w:val="0"/>
              <w:ind w:right="-108"/>
              <w:rPr>
                <w:b/>
                <w:sz w:val="22"/>
                <w:szCs w:val="22"/>
              </w:rPr>
            </w:pPr>
          </w:p>
        </w:tc>
      </w:tr>
      <w:tr w:rsidR="003A7ADE" w14:paraId="086F4D37" w14:textId="77777777">
        <w:trPr>
          <w:trHeight w:val="249"/>
        </w:trPr>
        <w:tc>
          <w:tcPr>
            <w:tcW w:w="5328" w:type="dxa"/>
            <w:shd w:val="clear" w:color="auto" w:fill="auto"/>
          </w:tcPr>
          <w:p w14:paraId="1809B4C5" w14:textId="77777777" w:rsidR="003A7ADE" w:rsidRDefault="003A7ADE">
            <w:pPr>
              <w:jc w:val="center"/>
              <w:rPr>
                <w:sz w:val="22"/>
                <w:szCs w:val="22"/>
                <w:lang w:val="sr-Cyrl-RS"/>
              </w:rPr>
            </w:pPr>
            <w:r>
              <w:rPr>
                <w:b/>
                <w:sz w:val="22"/>
                <w:szCs w:val="22"/>
                <w:lang w:val="sr-Cyrl-CS"/>
              </w:rPr>
              <w:t>Управа за трезор</w:t>
            </w:r>
          </w:p>
          <w:p w14:paraId="4768B5EB" w14:textId="77777777" w:rsidR="003A7ADE" w:rsidRDefault="003A7ADE">
            <w:pPr>
              <w:jc w:val="center"/>
              <w:rPr>
                <w:b/>
                <w:sz w:val="22"/>
                <w:szCs w:val="22"/>
                <w:lang w:val="sr-Cyrl-CS"/>
              </w:rPr>
            </w:pPr>
            <w:r>
              <w:rPr>
                <w:sz w:val="22"/>
                <w:szCs w:val="22"/>
                <w:lang w:val="sr-Cyrl-RS"/>
              </w:rPr>
              <w:t>Сектор за људске ресурсе</w:t>
            </w:r>
          </w:p>
        </w:tc>
        <w:tc>
          <w:tcPr>
            <w:tcW w:w="5220" w:type="dxa"/>
            <w:shd w:val="clear" w:color="auto" w:fill="auto"/>
          </w:tcPr>
          <w:p w14:paraId="1717D5BC" w14:textId="77777777" w:rsidR="003A7ADE" w:rsidRDefault="003A7ADE">
            <w:pPr>
              <w:pStyle w:val="Header"/>
              <w:snapToGrid w:val="0"/>
              <w:ind w:right="-108"/>
              <w:rPr>
                <w:b/>
                <w:sz w:val="22"/>
                <w:szCs w:val="22"/>
                <w:lang w:val="sr-Cyrl-CS"/>
              </w:rPr>
            </w:pPr>
          </w:p>
        </w:tc>
      </w:tr>
      <w:tr w:rsidR="003A7ADE" w14:paraId="39A23121" w14:textId="77777777">
        <w:trPr>
          <w:trHeight w:val="249"/>
        </w:trPr>
        <w:tc>
          <w:tcPr>
            <w:tcW w:w="5328" w:type="dxa"/>
            <w:shd w:val="clear" w:color="auto" w:fill="auto"/>
          </w:tcPr>
          <w:p w14:paraId="30F1E822" w14:textId="77777777" w:rsidR="003A7ADE" w:rsidRDefault="003A7ADE">
            <w:pPr>
              <w:pStyle w:val="Header"/>
              <w:snapToGrid w:val="0"/>
              <w:ind w:right="-108"/>
              <w:jc w:val="center"/>
              <w:rPr>
                <w:sz w:val="22"/>
                <w:szCs w:val="22"/>
                <w:lang w:val="sr-Cyrl-RS"/>
              </w:rPr>
            </w:pPr>
            <w:bookmarkStart w:id="0" w:name="_1588059849"/>
            <w:bookmarkEnd w:id="0"/>
            <w:r>
              <w:rPr>
                <w:sz w:val="22"/>
                <w:szCs w:val="22"/>
                <w:lang w:val="sr-Cyrl-RS"/>
              </w:rPr>
              <w:t>Број: 131-00-1-</w:t>
            </w:r>
            <w:r>
              <w:rPr>
                <w:sz w:val="22"/>
                <w:szCs w:val="22"/>
                <w:lang w:val="en-GB"/>
              </w:rPr>
              <w:t>labelaBrojResenja</w:t>
            </w:r>
            <w:r>
              <w:rPr>
                <w:sz w:val="22"/>
                <w:szCs w:val="22"/>
                <w:lang w:val="sr-Cyrl-RS"/>
              </w:rPr>
              <w:t>-001-008</w:t>
            </w:r>
          </w:p>
        </w:tc>
        <w:tc>
          <w:tcPr>
            <w:tcW w:w="5220" w:type="dxa"/>
            <w:shd w:val="clear" w:color="auto" w:fill="auto"/>
          </w:tcPr>
          <w:p w14:paraId="4B63402F" w14:textId="77777777" w:rsidR="003A7ADE" w:rsidRDefault="003A7ADE">
            <w:pPr>
              <w:pStyle w:val="Header"/>
              <w:snapToGrid w:val="0"/>
              <w:ind w:right="-108"/>
              <w:rPr>
                <w:sz w:val="22"/>
                <w:szCs w:val="22"/>
                <w:lang w:val="sr-Cyrl-RS"/>
              </w:rPr>
            </w:pPr>
          </w:p>
        </w:tc>
      </w:tr>
      <w:tr w:rsidR="003A7ADE" w14:paraId="2537B8E3" w14:textId="77777777">
        <w:tc>
          <w:tcPr>
            <w:tcW w:w="5328" w:type="dxa"/>
            <w:shd w:val="clear" w:color="auto" w:fill="auto"/>
          </w:tcPr>
          <w:p w14:paraId="1E43819A" w14:textId="77777777" w:rsidR="003A7ADE" w:rsidRDefault="003A7ADE">
            <w:pPr>
              <w:pStyle w:val="Header"/>
              <w:snapToGrid w:val="0"/>
              <w:ind w:right="-108"/>
              <w:jc w:val="center"/>
              <w:rPr>
                <w:sz w:val="22"/>
                <w:szCs w:val="22"/>
                <w:lang w:val="sr-Cyrl-RS"/>
              </w:rPr>
            </w:pPr>
            <w:r>
              <w:rPr>
                <w:sz w:val="22"/>
                <w:szCs w:val="22"/>
                <w:lang w:val="en-GB"/>
              </w:rPr>
              <w:t>labelaDanResenja.</w:t>
            </w:r>
            <w:r w:rsidR="00EE09AC"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labelaMesecResenja</w:t>
            </w:r>
            <w:r w:rsidR="00EE09AC"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labelaGodResenja.</w:t>
            </w:r>
            <w:r w:rsidR="00C2717C">
              <w:rPr>
                <w:sz w:val="22"/>
                <w:szCs w:val="22"/>
                <w:lang w:val="sr-Cyrl-RS"/>
              </w:rPr>
              <w:t xml:space="preserve"> године</w:t>
            </w: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1ECFB6C8" w14:textId="77777777" w:rsidR="003A7ADE" w:rsidRDefault="003A7ADE">
            <w:pPr>
              <w:pStyle w:val="Header"/>
              <w:snapToGrid w:val="0"/>
              <w:ind w:right="-108"/>
              <w:jc w:val="center"/>
              <w:rPr>
                <w:sz w:val="22"/>
                <w:szCs w:val="22"/>
                <w:lang w:val="sr-Cyrl-RS"/>
              </w:rPr>
            </w:pPr>
            <w:bookmarkStart w:id="1" w:name="_1587464425"/>
            <w:bookmarkEnd w:id="1"/>
            <w:r>
              <w:rPr>
                <w:sz w:val="22"/>
                <w:szCs w:val="22"/>
                <w:lang w:val="sr-Cyrl-RS"/>
              </w:rPr>
              <w:t>Поп Лукина 7-9</w:t>
            </w:r>
            <w:r>
              <w:rPr>
                <w:sz w:val="22"/>
                <w:szCs w:val="22"/>
                <w:lang w:val="sr-Cyrl-RS"/>
              </w:rPr>
              <w:br/>
              <w:t>Београд</w:t>
            </w:r>
          </w:p>
        </w:tc>
        <w:tc>
          <w:tcPr>
            <w:tcW w:w="5220" w:type="dxa"/>
            <w:shd w:val="clear" w:color="auto" w:fill="auto"/>
          </w:tcPr>
          <w:p w14:paraId="21A3D539" w14:textId="77777777" w:rsidR="003A7ADE" w:rsidRDefault="003A7ADE">
            <w:pPr>
              <w:pStyle w:val="Header"/>
              <w:snapToGrid w:val="0"/>
              <w:ind w:right="-108"/>
              <w:rPr>
                <w:sz w:val="22"/>
                <w:szCs w:val="22"/>
                <w:lang w:val="sr-Cyrl-RS"/>
              </w:rPr>
            </w:pPr>
          </w:p>
        </w:tc>
      </w:tr>
    </w:tbl>
    <w:p w14:paraId="65BC9363" w14:textId="77777777" w:rsidR="003A7ADE" w:rsidRPr="009210FB" w:rsidRDefault="003A7ADE">
      <w:pPr>
        <w:pStyle w:val="BodyTextIndent"/>
        <w:rPr>
          <w:szCs w:val="22"/>
        </w:rPr>
      </w:pPr>
      <w:r>
        <w:rPr>
          <w:szCs w:val="22"/>
        </w:rPr>
        <w:t xml:space="preserve">На основу </w:t>
      </w:r>
      <w:r w:rsidR="00844DCD">
        <w:rPr>
          <w:szCs w:val="22"/>
        </w:rPr>
        <w:t xml:space="preserve">члана </w:t>
      </w:r>
      <w:r>
        <w:rPr>
          <w:szCs w:val="22"/>
          <w:lang w:val="en-US"/>
        </w:rPr>
        <w:t>31</w:t>
      </w:r>
      <w:r>
        <w:rPr>
          <w:szCs w:val="22"/>
        </w:rPr>
        <w:t xml:space="preserve">. став 2. Закона о државној управи (,,Службени гласник РС”, бр. </w:t>
      </w:r>
      <w:r>
        <w:rPr>
          <w:szCs w:val="22"/>
          <w:lang w:val="sr-Latn-CS"/>
        </w:rPr>
        <w:t>79</w:t>
      </w:r>
      <w:r>
        <w:rPr>
          <w:szCs w:val="22"/>
        </w:rPr>
        <w:t>/05, 101/07</w:t>
      </w:r>
      <w:r>
        <w:rPr>
          <w:szCs w:val="22"/>
          <w:lang w:val="en-US"/>
        </w:rPr>
        <w:t>,</w:t>
      </w:r>
      <w:r>
        <w:rPr>
          <w:szCs w:val="22"/>
          <w:lang w:val="sr-Cyrl-RS"/>
        </w:rPr>
        <w:t xml:space="preserve"> </w:t>
      </w:r>
      <w:r>
        <w:rPr>
          <w:szCs w:val="22"/>
        </w:rPr>
        <w:t>95/10</w:t>
      </w:r>
      <w:r>
        <w:rPr>
          <w:szCs w:val="22"/>
          <w:lang w:val="en-US"/>
        </w:rPr>
        <w:t>,</w:t>
      </w:r>
      <w:r>
        <w:rPr>
          <w:szCs w:val="22"/>
          <w:lang w:val="sr-Cyrl-RS"/>
        </w:rPr>
        <w:t xml:space="preserve"> 99/14</w:t>
      </w:r>
      <w:r>
        <w:rPr>
          <w:color w:val="222222"/>
          <w:szCs w:val="22"/>
          <w:shd w:val="clear" w:color="auto" w:fill="FFFFFF"/>
        </w:rPr>
        <w:t xml:space="preserve">, 30/18 - </w:t>
      </w:r>
      <w:r>
        <w:rPr>
          <w:color w:val="222222"/>
          <w:szCs w:val="22"/>
          <w:shd w:val="clear" w:color="auto" w:fill="FFFFFF"/>
          <w:lang w:val="sr-Cyrl-RS"/>
        </w:rPr>
        <w:t>др. закон</w:t>
      </w:r>
      <w:r>
        <w:rPr>
          <w:color w:val="222222"/>
          <w:szCs w:val="22"/>
          <w:shd w:val="clear" w:color="auto" w:fill="FFFFFF"/>
        </w:rPr>
        <w:t xml:space="preserve"> </w:t>
      </w:r>
      <w:r>
        <w:rPr>
          <w:color w:val="222222"/>
          <w:szCs w:val="22"/>
          <w:shd w:val="clear" w:color="auto" w:fill="FFFFFF"/>
          <w:lang w:val="sr-Cyrl-RS"/>
        </w:rPr>
        <w:t>и</w:t>
      </w:r>
      <w:r>
        <w:rPr>
          <w:color w:val="222222"/>
          <w:szCs w:val="22"/>
          <w:shd w:val="clear" w:color="auto" w:fill="FFFFFF"/>
        </w:rPr>
        <w:t xml:space="preserve"> 47/18</w:t>
      </w:r>
      <w:r>
        <w:rPr>
          <w:szCs w:val="22"/>
        </w:rPr>
        <w:t>)</w:t>
      </w:r>
      <w:r>
        <w:rPr>
          <w:szCs w:val="22"/>
          <w:lang w:val="sr-Latn-CS"/>
        </w:rPr>
        <w:t>,</w:t>
      </w:r>
      <w:r>
        <w:rPr>
          <w:szCs w:val="22"/>
        </w:rPr>
        <w:t xml:space="preserve"> члана 140. став 2. Закона о државним службеницима (,,Службени гласник РС”, бр. </w:t>
      </w:r>
      <w:r>
        <w:rPr>
          <w:szCs w:val="22"/>
          <w:lang w:val="sr-Latn-CS"/>
        </w:rPr>
        <w:t>79</w:t>
      </w:r>
      <w:r>
        <w:rPr>
          <w:szCs w:val="22"/>
        </w:rPr>
        <w:t>/05, 81/05-исправка, 83/05-исправка, 64/07, 67/07-исправка,</w:t>
      </w:r>
      <w:r>
        <w:rPr>
          <w:szCs w:val="22"/>
          <w:lang w:val="en-US"/>
        </w:rPr>
        <w:t xml:space="preserve"> </w:t>
      </w:r>
      <w:r>
        <w:rPr>
          <w:szCs w:val="22"/>
        </w:rPr>
        <w:t>116/08</w:t>
      </w:r>
      <w:r>
        <w:rPr>
          <w:szCs w:val="22"/>
          <w:lang w:val="sr-Cyrl-RS"/>
        </w:rPr>
        <w:t>,</w:t>
      </w:r>
      <w:r>
        <w:rPr>
          <w:szCs w:val="22"/>
        </w:rPr>
        <w:t xml:space="preserve"> 104/09</w:t>
      </w:r>
      <w:r>
        <w:rPr>
          <w:szCs w:val="22"/>
          <w:lang w:val="sr-Latn-RS"/>
        </w:rPr>
        <w:t>,</w:t>
      </w:r>
      <w:r>
        <w:rPr>
          <w:szCs w:val="22"/>
          <w:lang w:val="sr-Cyrl-RS"/>
        </w:rPr>
        <w:t xml:space="preserve"> 99/14</w:t>
      </w:r>
      <w:r>
        <w:rPr>
          <w:szCs w:val="22"/>
          <w:lang w:val="sr-Latn-RS"/>
        </w:rPr>
        <w:t>,</w:t>
      </w:r>
      <w:r>
        <w:rPr>
          <w:szCs w:val="22"/>
          <w:lang w:val="sr-Cyrl-RS"/>
        </w:rPr>
        <w:t xml:space="preserve"> 94/17</w:t>
      </w:r>
      <w:r w:rsidR="00041DF0">
        <w:rPr>
          <w:szCs w:val="22"/>
          <w:lang w:val="en-US"/>
        </w:rPr>
        <w:t>,</w:t>
      </w:r>
      <w:r>
        <w:rPr>
          <w:szCs w:val="22"/>
          <w:lang w:val="sr-Cyrl-RS"/>
        </w:rPr>
        <w:t xml:space="preserve"> 95/18</w:t>
      </w:r>
      <w:r w:rsidR="00041DF0">
        <w:rPr>
          <w:szCs w:val="22"/>
          <w:lang w:val="sr-Cyrl-RS"/>
        </w:rPr>
        <w:t xml:space="preserve"> и 157/20</w:t>
      </w:r>
      <w:r>
        <w:rPr>
          <w:szCs w:val="22"/>
        </w:rPr>
        <w:t>)</w:t>
      </w:r>
      <w:r>
        <w:rPr>
          <w:szCs w:val="22"/>
          <w:lang w:val="sr-Cyrl-RS"/>
        </w:rPr>
        <w:t xml:space="preserve"> </w:t>
      </w:r>
      <w:r w:rsidR="00105B41">
        <w:t>и Решења о преносу овлашћења број: 112-0</w:t>
      </w:r>
      <w:r w:rsidR="00105B41">
        <w:rPr>
          <w:lang w:val="sr-Cyrl-RS"/>
        </w:rPr>
        <w:t>0</w:t>
      </w:r>
      <w:r w:rsidR="00105B41">
        <w:t>-1</w:t>
      </w:r>
      <w:r w:rsidR="00105B41">
        <w:rPr>
          <w:lang w:val="sr-Cyrl-RS"/>
        </w:rPr>
        <w:t>-</w:t>
      </w:r>
      <w:r w:rsidR="00105B41">
        <w:rPr>
          <w:lang w:val="sr-Cyrl-ME"/>
        </w:rPr>
        <w:t>134-2</w:t>
      </w:r>
      <w:r w:rsidR="00105B41">
        <w:t>/202</w:t>
      </w:r>
      <w:r w:rsidR="00105B41">
        <w:rPr>
          <w:lang w:val="sr-Latn-RS"/>
        </w:rPr>
        <w:t>1</w:t>
      </w:r>
      <w:r w:rsidR="00105B41">
        <w:rPr>
          <w:lang w:val="sr-Cyrl-RS"/>
        </w:rPr>
        <w:t>-001-008</w:t>
      </w:r>
      <w:r w:rsidR="00105B41">
        <w:t xml:space="preserve"> од </w:t>
      </w:r>
      <w:r w:rsidR="00105B41">
        <w:rPr>
          <w:lang w:val="sr-Latn-RS"/>
        </w:rPr>
        <w:t>2</w:t>
      </w:r>
      <w:r w:rsidR="00105B41">
        <w:rPr>
          <w:lang w:val="sr-Cyrl-ME"/>
        </w:rPr>
        <w:t>5</w:t>
      </w:r>
      <w:r w:rsidR="00105B41">
        <w:t xml:space="preserve">. </w:t>
      </w:r>
      <w:r w:rsidR="00105B41">
        <w:rPr>
          <w:lang w:val="sr-Cyrl-RS"/>
        </w:rPr>
        <w:t>јануара</w:t>
      </w:r>
      <w:r w:rsidR="00105B41">
        <w:t xml:space="preserve"> 202</w:t>
      </w:r>
      <w:r w:rsidR="00105B41">
        <w:rPr>
          <w:lang w:val="sr-Cyrl-ME"/>
        </w:rPr>
        <w:t>1</w:t>
      </w:r>
      <w:r w:rsidR="00105B41">
        <w:t xml:space="preserve">. године, </w:t>
      </w:r>
      <w:r w:rsidR="00105B41">
        <w:rPr>
          <w:lang w:val="sr-Cyrl-RS"/>
        </w:rPr>
        <w:t xml:space="preserve">в. д. </w:t>
      </w:r>
      <w:r w:rsidR="00105B41">
        <w:rPr>
          <w:lang w:val="sr-Latn-CS"/>
        </w:rPr>
        <w:t>помоћник</w:t>
      </w:r>
      <w:r w:rsidR="00105B41">
        <w:rPr>
          <w:lang w:val="sr-Cyrl-RS"/>
        </w:rPr>
        <w:t>а</w:t>
      </w:r>
      <w:r w:rsidR="00105B41">
        <w:rPr>
          <w:lang w:val="sr-Latn-CS"/>
        </w:rPr>
        <w:t xml:space="preserve"> директора Управе за трезор, </w:t>
      </w:r>
      <w:r w:rsidR="00105B41">
        <w:t>доноси</w:t>
      </w:r>
    </w:p>
    <w:p w14:paraId="0E6F1C47" w14:textId="77777777" w:rsidR="003A7ADE" w:rsidRDefault="003A7ADE">
      <w:pPr>
        <w:jc w:val="center"/>
        <w:rPr>
          <w:b/>
          <w:sz w:val="22"/>
          <w:szCs w:val="22"/>
          <w:lang w:val="sr-Cyrl-RS"/>
        </w:rPr>
      </w:pPr>
      <w:r>
        <w:rPr>
          <w:b/>
          <w:sz w:val="22"/>
          <w:szCs w:val="22"/>
          <w:lang w:val="sr-Cyrl-RS"/>
        </w:rPr>
        <w:t>Р Е Ш Е Њ Е</w:t>
      </w:r>
    </w:p>
    <w:p w14:paraId="579C8511" w14:textId="77777777" w:rsidR="003A7ADE" w:rsidRDefault="003A7ADE">
      <w:pPr>
        <w:jc w:val="center"/>
        <w:rPr>
          <w:b/>
          <w:sz w:val="22"/>
          <w:szCs w:val="22"/>
          <w:lang w:val="sr-Cyrl-CS"/>
        </w:rPr>
      </w:pPr>
      <w:r>
        <w:rPr>
          <w:b/>
          <w:sz w:val="22"/>
          <w:szCs w:val="22"/>
          <w:lang w:val="sr-Cyrl-RS"/>
        </w:rPr>
        <w:t xml:space="preserve">о коришћењу годишњег одмора за </w:t>
      </w:r>
      <w:r>
        <w:rPr>
          <w:b/>
          <w:sz w:val="22"/>
          <w:szCs w:val="22"/>
          <w:lang w:val="en-GB"/>
        </w:rPr>
        <w:t>labelaGodina</w:t>
      </w:r>
      <w:r>
        <w:rPr>
          <w:b/>
          <w:sz w:val="22"/>
          <w:szCs w:val="22"/>
          <w:lang w:val="sr-Cyrl-RS"/>
        </w:rPr>
        <w:t>. годину</w:t>
      </w:r>
    </w:p>
    <w:p w14:paraId="2AA9BCA3" w14:textId="77777777" w:rsidR="003A7ADE" w:rsidRDefault="003A7ADE">
      <w:pPr>
        <w:jc w:val="center"/>
        <w:rPr>
          <w:b/>
          <w:sz w:val="22"/>
          <w:szCs w:val="22"/>
          <w:lang w:val="sr-Cyrl-CS"/>
        </w:rPr>
      </w:pPr>
    </w:p>
    <w:p w14:paraId="4CB67C6D" w14:textId="77777777" w:rsidR="003A7ADE" w:rsidRDefault="003A7AD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1. labelaIme</w:t>
      </w:r>
      <w:r w:rsidR="007666A7">
        <w:rPr>
          <w:sz w:val="22"/>
          <w:szCs w:val="22"/>
        </w:rPr>
        <w:t>VelikaSlova</w:t>
      </w:r>
      <w:r>
        <w:rPr>
          <w:sz w:val="22"/>
          <w:szCs w:val="22"/>
        </w:rPr>
        <w:t xml:space="preserve"> labelaPrezime</w:t>
      </w:r>
      <w:r w:rsidR="007666A7">
        <w:rPr>
          <w:sz w:val="22"/>
          <w:szCs w:val="22"/>
        </w:rPr>
        <w:t>VelikaSlova</w:t>
      </w:r>
      <w:r>
        <w:rPr>
          <w:sz w:val="22"/>
          <w:szCs w:val="22"/>
        </w:rPr>
        <w:t xml:space="preserve">, labelaVrstaRadnogOdnosa у Министарству финансија - Управа за трезор, labelaOrganizacionaJedinicaNaziv, остварио је право на коришћење годишњег одмора за labelaGodina. годину у трајању од </w:t>
      </w:r>
      <w:r>
        <w:rPr>
          <w:sz w:val="22"/>
          <w:szCs w:val="22"/>
          <w:lang w:val="en-GB"/>
        </w:rPr>
        <w:t>labelaUkupnoDana</w:t>
      </w:r>
      <w:r>
        <w:rPr>
          <w:sz w:val="22"/>
          <w:szCs w:val="22"/>
        </w:rPr>
        <w:t>.</w:t>
      </w:r>
    </w:p>
    <w:p w14:paraId="0FD038D1" w14:textId="77777777" w:rsidR="003A7ADE" w:rsidRDefault="003A7AD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2. Први део годишњег одмора у трајању од labelaBrojDana, именовани ће користити у периоду од labelaDatumOd</w:t>
      </w:r>
      <w:r w:rsidR="00410014">
        <w:rPr>
          <w:sz w:val="22"/>
          <w:szCs w:val="22"/>
        </w:rPr>
        <w:t>.</w:t>
      </w:r>
      <w:r>
        <w:rPr>
          <w:sz w:val="22"/>
          <w:szCs w:val="22"/>
        </w:rPr>
        <w:t xml:space="preserve"> до labelaDatumDo</w:t>
      </w:r>
      <w:r w:rsidR="00410014">
        <w:rPr>
          <w:sz w:val="22"/>
          <w:szCs w:val="22"/>
        </w:rPr>
        <w:t>.</w:t>
      </w:r>
      <w:r>
        <w:rPr>
          <w:sz w:val="22"/>
          <w:szCs w:val="22"/>
        </w:rPr>
        <w:t xml:space="preserve"> године, а дужан је да се јави на посао првог наредног радног дана по истеку утврђеног годишњег одмора.</w:t>
      </w:r>
    </w:p>
    <w:p w14:paraId="42206DE3" w14:textId="77777777" w:rsidR="003A7ADE" w:rsidRDefault="003A7AD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3. Преостали део годишњег одмора у трајању од </w:t>
      </w:r>
      <w:r>
        <w:rPr>
          <w:sz w:val="22"/>
          <w:szCs w:val="22"/>
          <w:lang w:val="en-GB"/>
        </w:rPr>
        <w:t>labelaPreostaliBrojDana</w:t>
      </w:r>
      <w:r>
        <w:rPr>
          <w:sz w:val="22"/>
          <w:szCs w:val="22"/>
        </w:rPr>
        <w:t xml:space="preserve"> одредиће се накнадно.</w:t>
      </w:r>
    </w:p>
    <w:p w14:paraId="71246DA3" w14:textId="77777777" w:rsidR="003A7ADE" w:rsidRDefault="003A7AD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4. Изузетно од тачке 1. у случају да именованом престане радни однос у labelaGodina</w:t>
      </w:r>
      <w:r w:rsidR="00410014">
        <w:rPr>
          <w:sz w:val="22"/>
          <w:szCs w:val="22"/>
        </w:rPr>
        <w:t>.</w:t>
      </w:r>
      <w:r>
        <w:rPr>
          <w:sz w:val="22"/>
          <w:szCs w:val="22"/>
        </w:rPr>
        <w:t xml:space="preserve"> години, запослени има право на дванаестину годишњег одмора из тачке 1. за сваких месец дана рада у labelaGodina. години.</w:t>
      </w:r>
    </w:p>
    <w:p w14:paraId="1D8EEDB1" w14:textId="77777777" w:rsidR="003A7ADE" w:rsidRDefault="003A7ADE">
      <w:pPr>
        <w:jc w:val="both"/>
        <w:rPr>
          <w:sz w:val="22"/>
          <w:szCs w:val="22"/>
        </w:rPr>
      </w:pPr>
    </w:p>
    <w:p w14:paraId="0F41734C" w14:textId="77777777" w:rsidR="003A7ADE" w:rsidRDefault="003A7ADE">
      <w:pPr>
        <w:jc w:val="center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О  б</w:t>
      </w:r>
      <w:proofErr w:type="gramEnd"/>
      <w:r>
        <w:rPr>
          <w:b/>
          <w:sz w:val="22"/>
          <w:szCs w:val="22"/>
        </w:rPr>
        <w:t xml:space="preserve">  р  а  з  л  о  ж  е  њ  е</w:t>
      </w:r>
    </w:p>
    <w:p w14:paraId="5CF0F5D6" w14:textId="77777777" w:rsidR="003A7ADE" w:rsidRDefault="003A7ADE">
      <w:pPr>
        <w:spacing w:line="120" w:lineRule="auto"/>
        <w:ind w:firstLine="544"/>
        <w:jc w:val="both"/>
        <w:rPr>
          <w:sz w:val="22"/>
          <w:szCs w:val="22"/>
        </w:rPr>
      </w:pPr>
    </w:p>
    <w:p w14:paraId="2313FAAB" w14:textId="77777777" w:rsidR="003A7ADE" w:rsidRDefault="003A7ADE" w:rsidP="00B15BF7">
      <w:pPr>
        <w:pStyle w:val="Heading2"/>
        <w:tabs>
          <w:tab w:val="clear" w:pos="0"/>
          <w:tab w:val="clear" w:pos="705"/>
          <w:tab w:val="clear" w:pos="5256"/>
        </w:tabs>
        <w:ind w:left="0" w:firstLine="720"/>
        <w:jc w:val="both"/>
        <w:rPr>
          <w:sz w:val="22"/>
          <w:szCs w:val="22"/>
          <w:lang w:val="sr-Cyrl-RS"/>
        </w:rPr>
      </w:pPr>
      <w:r>
        <w:rPr>
          <w:b w:val="0"/>
          <w:sz w:val="22"/>
          <w:szCs w:val="22"/>
        </w:rPr>
        <w:t xml:space="preserve">Чланом 14. Закона о државним службеницима, утврђено је да </w:t>
      </w:r>
      <w:r>
        <w:rPr>
          <w:b w:val="0"/>
          <w:sz w:val="22"/>
          <w:szCs w:val="22"/>
          <w:lang w:val="sr-Cyrl-RS"/>
        </w:rPr>
        <w:t>државни</w:t>
      </w:r>
      <w:r>
        <w:rPr>
          <w:b w:val="0"/>
          <w:sz w:val="22"/>
          <w:szCs w:val="22"/>
        </w:rPr>
        <w:t xml:space="preserve"> службеник има право на одморе и одсуства према општим прописима о раду и посебном колективном уговору, као и да има право на годишњи одмор од најмање 20</w:t>
      </w:r>
      <w:r>
        <w:rPr>
          <w:b w:val="0"/>
          <w:sz w:val="22"/>
          <w:szCs w:val="22"/>
          <w:lang w:val="sr-Cyrl-RS"/>
        </w:rPr>
        <w:t>,</w:t>
      </w:r>
      <w:r>
        <w:rPr>
          <w:b w:val="0"/>
          <w:sz w:val="22"/>
          <w:szCs w:val="22"/>
        </w:rPr>
        <w:t xml:space="preserve"> а највише 3</w:t>
      </w:r>
      <w:r>
        <w:rPr>
          <w:b w:val="0"/>
          <w:sz w:val="22"/>
          <w:szCs w:val="22"/>
          <w:lang w:val="en-US"/>
        </w:rPr>
        <w:t>5</w:t>
      </w:r>
      <w:r>
        <w:rPr>
          <w:b w:val="0"/>
          <w:sz w:val="22"/>
          <w:szCs w:val="22"/>
        </w:rPr>
        <w:t xml:space="preserve"> радних дана, према мерилима одређеним посебним колективним уговором.</w:t>
      </w:r>
    </w:p>
    <w:p w14:paraId="5084497D" w14:textId="77777777" w:rsidR="003A7ADE" w:rsidRDefault="003A7ADE">
      <w:pPr>
        <w:jc w:val="both"/>
        <w:rPr>
          <w:sz w:val="22"/>
          <w:szCs w:val="22"/>
          <w:lang w:val="sr-Cyrl-CS"/>
        </w:rPr>
      </w:pPr>
      <w:r>
        <w:rPr>
          <w:sz w:val="22"/>
          <w:szCs w:val="22"/>
          <w:lang w:val="sr-Cyrl-RS"/>
        </w:rPr>
        <w:t xml:space="preserve"> </w:t>
      </w:r>
      <w:r>
        <w:rPr>
          <w:sz w:val="22"/>
          <w:szCs w:val="22"/>
          <w:lang w:val="sr-Cyrl-RS"/>
        </w:rPr>
        <w:tab/>
      </w:r>
      <w:r>
        <w:rPr>
          <w:sz w:val="22"/>
          <w:szCs w:val="22"/>
        </w:rPr>
        <w:t xml:space="preserve">Дужина годишњег одмора утврђена диспозитивом, одређена је сагласно мерилима за утврђивање годишњег одмора, која су прописана чланом </w:t>
      </w:r>
      <w:r>
        <w:rPr>
          <w:sz w:val="22"/>
          <w:szCs w:val="22"/>
          <w:lang w:val="sr-Cyrl-RS"/>
        </w:rPr>
        <w:t>12</w:t>
      </w:r>
      <w:r>
        <w:rPr>
          <w:sz w:val="22"/>
          <w:szCs w:val="22"/>
        </w:rPr>
        <w:t xml:space="preserve">. Посебног колективног уговора за државне органе </w:t>
      </w:r>
      <w:r>
        <w:rPr>
          <w:bCs/>
          <w:sz w:val="22"/>
          <w:szCs w:val="22"/>
          <w:lang w:val="sr-Latn-CS"/>
        </w:rPr>
        <w:t>(„</w:t>
      </w:r>
      <w:r>
        <w:rPr>
          <w:bCs/>
          <w:sz w:val="22"/>
          <w:szCs w:val="22"/>
        </w:rPr>
        <w:t xml:space="preserve">Службени гласник </w:t>
      </w:r>
      <w:proofErr w:type="gramStart"/>
      <w:r>
        <w:rPr>
          <w:bCs/>
          <w:sz w:val="22"/>
          <w:szCs w:val="22"/>
        </w:rPr>
        <w:t>РС“</w:t>
      </w:r>
      <w:proofErr w:type="gramEnd"/>
      <w:r>
        <w:rPr>
          <w:bCs/>
          <w:sz w:val="22"/>
          <w:szCs w:val="22"/>
        </w:rPr>
        <w:t xml:space="preserve">, бр. </w:t>
      </w:r>
      <w:r>
        <w:rPr>
          <w:bCs/>
          <w:sz w:val="22"/>
          <w:szCs w:val="22"/>
          <w:lang w:val="sr-Cyrl-RS"/>
        </w:rPr>
        <w:t>38/19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>, тако што је законски минимум од 20 радних дана увећан према следећим критеријумима, и то:</w:t>
      </w:r>
    </w:p>
    <w:p w14:paraId="7E04124E" w14:textId="77777777" w:rsidR="003A7ADE" w:rsidRDefault="003A7ADE">
      <w:pPr>
        <w:jc w:val="both"/>
        <w:rPr>
          <w:sz w:val="22"/>
          <w:szCs w:val="22"/>
          <w:lang w:val="sr-Cyrl-CS"/>
        </w:rPr>
      </w:pPr>
      <w:r>
        <w:rPr>
          <w:sz w:val="22"/>
          <w:szCs w:val="22"/>
          <w:lang w:val="sr-Cyrl-CS"/>
        </w:rPr>
        <w:tab/>
      </w:r>
      <w:r>
        <w:rPr>
          <w:sz w:val="22"/>
          <w:szCs w:val="22"/>
          <w:lang w:val="en-GB"/>
        </w:rPr>
        <w:t xml:space="preserve">- </w:t>
      </w:r>
      <w:r>
        <w:rPr>
          <w:sz w:val="22"/>
          <w:szCs w:val="22"/>
          <w:lang w:val="sr-Cyrl-RS"/>
        </w:rPr>
        <w:t xml:space="preserve">по основу радне успешности </w:t>
      </w:r>
      <w:r>
        <w:rPr>
          <w:sz w:val="22"/>
          <w:szCs w:val="22"/>
          <w:lang w:val="sr-Latn-RS"/>
        </w:rPr>
        <w:t>labelaUspesnostRadnihDana</w:t>
      </w:r>
    </w:p>
    <w:p w14:paraId="7D3F28A1" w14:textId="77777777" w:rsidR="003A7ADE" w:rsidRDefault="003A7ADE">
      <w:pPr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sr-Cyrl-CS"/>
        </w:rPr>
        <w:tab/>
      </w:r>
      <w:r>
        <w:rPr>
          <w:sz w:val="22"/>
          <w:szCs w:val="22"/>
          <w:lang w:val="en-GB"/>
        </w:rPr>
        <w:t xml:space="preserve">- </w:t>
      </w:r>
      <w:r>
        <w:rPr>
          <w:sz w:val="22"/>
          <w:szCs w:val="22"/>
          <w:lang w:val="sr-Cyrl-RS"/>
        </w:rPr>
        <w:t xml:space="preserve">по основу услова рада: </w:t>
      </w:r>
      <w:r>
        <w:rPr>
          <w:sz w:val="22"/>
          <w:szCs w:val="22"/>
          <w:lang w:val="en-GB"/>
        </w:rPr>
        <w:t>labelaUsloviRadaDana</w:t>
      </w:r>
    </w:p>
    <w:p w14:paraId="7B0690B6" w14:textId="77777777" w:rsidR="003A7ADE" w:rsidRDefault="003A7ADE">
      <w:pPr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- </w:t>
      </w:r>
      <w:r>
        <w:rPr>
          <w:sz w:val="22"/>
          <w:szCs w:val="22"/>
          <w:lang w:val="sr-Cyrl-RS"/>
        </w:rPr>
        <w:t xml:space="preserve">по основу година рада проведених у радном односу: </w:t>
      </w:r>
      <w:r>
        <w:rPr>
          <w:sz w:val="22"/>
          <w:szCs w:val="22"/>
          <w:lang w:val="en-GB"/>
        </w:rPr>
        <w:t>labelaRadniOdnosRadnihDana</w:t>
      </w:r>
    </w:p>
    <w:p w14:paraId="45EA896F" w14:textId="77777777" w:rsidR="003A7ADE" w:rsidRDefault="003A7ADE">
      <w:pPr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- </w:t>
      </w:r>
      <w:r>
        <w:rPr>
          <w:sz w:val="22"/>
          <w:szCs w:val="22"/>
          <w:lang w:val="sr-Cyrl-RS"/>
        </w:rPr>
        <w:t xml:space="preserve">по основу стручне спреме, односно сложености послова, овлашћења и одговорности: </w:t>
      </w:r>
      <w:r>
        <w:rPr>
          <w:sz w:val="22"/>
          <w:szCs w:val="22"/>
          <w:lang w:val="en-GB"/>
        </w:rPr>
        <w:t>labelaStrucnihD</w:t>
      </w:r>
    </w:p>
    <w:p w14:paraId="51A72FC7" w14:textId="77777777" w:rsidR="003A7ADE" w:rsidRDefault="003A7ADE">
      <w:pPr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- </w:t>
      </w:r>
      <w:r>
        <w:rPr>
          <w:sz w:val="22"/>
          <w:szCs w:val="22"/>
          <w:lang w:val="sr-Cyrl-RS"/>
        </w:rPr>
        <w:t xml:space="preserve">запосленој особи са инвалидитетом: </w:t>
      </w:r>
      <w:r>
        <w:rPr>
          <w:sz w:val="22"/>
          <w:szCs w:val="22"/>
          <w:lang w:val="en-GB"/>
        </w:rPr>
        <w:t>labelaInvaliditetRadnihDana</w:t>
      </w:r>
    </w:p>
    <w:p w14:paraId="15E0D7F0" w14:textId="77777777" w:rsidR="003A7ADE" w:rsidRDefault="003A7ADE">
      <w:pPr>
        <w:jc w:val="both"/>
        <w:rPr>
          <w:sz w:val="22"/>
          <w:szCs w:val="22"/>
          <w:lang w:val="sr-Latn-CS"/>
        </w:rPr>
      </w:pPr>
      <w:r>
        <w:rPr>
          <w:sz w:val="22"/>
          <w:szCs w:val="22"/>
          <w:lang w:val="en-GB"/>
        </w:rPr>
        <w:tab/>
        <w:t xml:space="preserve">- </w:t>
      </w:r>
      <w:r>
        <w:rPr>
          <w:sz w:val="22"/>
          <w:szCs w:val="22"/>
          <w:lang w:val="sr-Cyrl-RS"/>
        </w:rPr>
        <w:t>по основу бриге о деци и члановима уже породице:</w:t>
      </w: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en-GB"/>
        </w:rPr>
        <w:t>labelaDecaRadnihDana</w:t>
      </w:r>
    </w:p>
    <w:p w14:paraId="6DC8C237" w14:textId="77777777" w:rsidR="003A7ADE" w:rsidRDefault="003A7ADE">
      <w:pPr>
        <w:jc w:val="both"/>
        <w:rPr>
          <w:sz w:val="22"/>
          <w:szCs w:val="22"/>
          <w:lang w:val="sr-Latn-CS"/>
        </w:rPr>
      </w:pPr>
      <w:r>
        <w:rPr>
          <w:sz w:val="22"/>
          <w:szCs w:val="22"/>
          <w:lang w:val="sr-Latn-CS"/>
        </w:rPr>
        <w:t xml:space="preserve">             </w:t>
      </w:r>
    </w:p>
    <w:p w14:paraId="49CFA261" w14:textId="77777777" w:rsidR="003A7ADE" w:rsidRDefault="003A7ADE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sr-Latn-CS"/>
        </w:rPr>
        <w:tab/>
      </w:r>
      <w:r>
        <w:rPr>
          <w:sz w:val="22"/>
          <w:szCs w:val="22"/>
          <w:lang w:val="ru-RU"/>
        </w:rPr>
        <w:t>На</w:t>
      </w:r>
      <w:r>
        <w:rPr>
          <w:sz w:val="22"/>
          <w:szCs w:val="22"/>
          <w:lang w:val="sr-Cyrl-RS"/>
        </w:rPr>
        <w:t xml:space="preserve">кнада плате за време коришћења годишњег одмора утврђена је у складу са чланом 32. став 1. </w:t>
      </w:r>
      <w:r>
        <w:rPr>
          <w:sz w:val="22"/>
          <w:szCs w:val="22"/>
        </w:rPr>
        <w:t xml:space="preserve">Закона о </w:t>
      </w:r>
      <w:r>
        <w:rPr>
          <w:sz w:val="22"/>
          <w:szCs w:val="22"/>
          <w:lang w:val="sr-Cyrl-RS"/>
        </w:rPr>
        <w:t>платама државних службеника и намештеника</w:t>
      </w:r>
      <w:r>
        <w:rPr>
          <w:sz w:val="22"/>
          <w:szCs w:val="22"/>
          <w:lang w:val="sr-Latn-CS"/>
        </w:rPr>
        <w:t xml:space="preserve"> </w:t>
      </w:r>
      <w:proofErr w:type="gramStart"/>
      <w:r>
        <w:rPr>
          <w:sz w:val="22"/>
          <w:szCs w:val="22"/>
          <w:lang w:val="sr-Latn-CS"/>
        </w:rPr>
        <w:t>(</w:t>
      </w:r>
      <w:r>
        <w:rPr>
          <w:sz w:val="22"/>
          <w:szCs w:val="22"/>
        </w:rPr>
        <w:t>,,</w:t>
      </w:r>
      <w:proofErr w:type="gramEnd"/>
      <w:r>
        <w:rPr>
          <w:sz w:val="22"/>
          <w:szCs w:val="22"/>
        </w:rPr>
        <w:t xml:space="preserve">Службени гласник РС”, бр. </w:t>
      </w:r>
      <w:r>
        <w:rPr>
          <w:sz w:val="22"/>
          <w:szCs w:val="22"/>
          <w:lang w:val="sr-Latn-CS"/>
        </w:rPr>
        <w:t>62</w:t>
      </w:r>
      <w:r>
        <w:rPr>
          <w:sz w:val="22"/>
          <w:szCs w:val="22"/>
        </w:rPr>
        <w:t>/06, 63/06,</w:t>
      </w:r>
      <w:r>
        <w:rPr>
          <w:sz w:val="22"/>
          <w:szCs w:val="22"/>
          <w:lang w:val="sr-Cyrl-RS"/>
        </w:rPr>
        <w:t xml:space="preserve"> </w:t>
      </w:r>
      <w:r>
        <w:rPr>
          <w:sz w:val="22"/>
          <w:szCs w:val="22"/>
        </w:rPr>
        <w:t>115/06, 101/07, 99/10, 108/13,</w:t>
      </w:r>
      <w:r>
        <w:rPr>
          <w:sz w:val="22"/>
          <w:szCs w:val="22"/>
          <w:lang w:val="sr-Cyrl-RS"/>
        </w:rPr>
        <w:t xml:space="preserve"> 99/14 и 95/18)</w:t>
      </w:r>
      <w:r>
        <w:rPr>
          <w:sz w:val="22"/>
          <w:szCs w:val="22"/>
          <w:lang w:val="ru-RU"/>
        </w:rPr>
        <w:t>.</w:t>
      </w:r>
    </w:p>
    <w:p w14:paraId="3D953A61" w14:textId="77777777" w:rsidR="003A7ADE" w:rsidRDefault="003A7ADE">
      <w:pPr>
        <w:ind w:firstLine="720"/>
        <w:jc w:val="both"/>
        <w:rPr>
          <w:b/>
          <w:sz w:val="22"/>
          <w:szCs w:val="22"/>
          <w:lang w:val="sr-Cyrl-RS"/>
        </w:rPr>
      </w:pPr>
      <w:r>
        <w:rPr>
          <w:sz w:val="22"/>
          <w:szCs w:val="22"/>
          <w:lang w:val="ru-RU"/>
        </w:rPr>
        <w:t>На основу изнетог одлучено је као у диспозитиву решења</w:t>
      </w:r>
      <w:r>
        <w:rPr>
          <w:sz w:val="22"/>
          <w:szCs w:val="22"/>
          <w:lang w:val="sr-Cyrl-RS"/>
        </w:rPr>
        <w:t>.</w:t>
      </w:r>
    </w:p>
    <w:p w14:paraId="20ED7E98" w14:textId="77777777" w:rsidR="003A7ADE" w:rsidRDefault="003A7ADE">
      <w:pPr>
        <w:jc w:val="both"/>
        <w:rPr>
          <w:b/>
          <w:spacing w:val="2"/>
          <w:szCs w:val="22"/>
        </w:rPr>
      </w:pPr>
      <w:r>
        <w:rPr>
          <w:b/>
          <w:sz w:val="22"/>
          <w:szCs w:val="22"/>
          <w:lang w:val="sr-Cyrl-RS"/>
        </w:rPr>
        <w:tab/>
      </w:r>
      <w:r>
        <w:rPr>
          <w:sz w:val="22"/>
          <w:szCs w:val="22"/>
          <w:lang w:val="sr-Cyrl-RS"/>
        </w:rPr>
        <w:t>Упутство о правном средству: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sr-Cyrl-CS"/>
        </w:rPr>
        <w:t>Против овог решења државни службеник може поднети жалбу Жалбеној комисији Владе у року од 8 дана од дана пријема решења, а преко Управе за трезор.</w:t>
      </w:r>
    </w:p>
    <w:p w14:paraId="521E6183" w14:textId="77777777" w:rsidR="003A7ADE" w:rsidRDefault="003A7ADE">
      <w:pPr>
        <w:pStyle w:val="BodyTextIndent"/>
        <w:spacing w:line="120" w:lineRule="auto"/>
        <w:ind w:firstLine="0"/>
        <w:rPr>
          <w:b/>
          <w:spacing w:val="2"/>
          <w:szCs w:val="22"/>
        </w:rPr>
      </w:pPr>
    </w:p>
    <w:p w14:paraId="728FC5B0" w14:textId="77777777" w:rsidR="003A7ADE" w:rsidRDefault="003A7ADE">
      <w:pPr>
        <w:pStyle w:val="BodyTextIndent"/>
        <w:ind w:firstLine="0"/>
        <w:rPr>
          <w:b/>
          <w:spacing w:val="2"/>
          <w:szCs w:val="22"/>
          <w:lang w:val="sr-Cyrl-RS"/>
        </w:rPr>
      </w:pPr>
    </w:p>
    <w:p w14:paraId="109FEEBF" w14:textId="77777777" w:rsidR="003A7ADE" w:rsidRDefault="003A7ADE">
      <w:pPr>
        <w:pStyle w:val="BodyTextIndent"/>
        <w:ind w:firstLine="0"/>
        <w:rPr>
          <w:b/>
          <w:spacing w:val="2"/>
          <w:szCs w:val="22"/>
        </w:rPr>
      </w:pPr>
      <w:r>
        <w:rPr>
          <w:b/>
          <w:spacing w:val="2"/>
          <w:szCs w:val="22"/>
        </w:rPr>
        <w:t>Доставити:</w:t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</w:rPr>
        <w:tab/>
        <w:t xml:space="preserve"> </w:t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</w:rPr>
        <w:tab/>
      </w:r>
      <w:r>
        <w:rPr>
          <w:b/>
          <w:spacing w:val="2"/>
          <w:szCs w:val="22"/>
          <w:lang w:val="sr-Cyrl-RS"/>
        </w:rPr>
        <w:t xml:space="preserve">       </w:t>
      </w:r>
      <w:r w:rsidR="009210FB">
        <w:rPr>
          <w:b/>
          <w:spacing w:val="2"/>
          <w:szCs w:val="22"/>
          <w:lang w:val="sr-Cyrl-RS"/>
        </w:rPr>
        <w:tab/>
      </w:r>
      <w:r w:rsidR="00B25D61" w:rsidRPr="00B25D61">
        <w:rPr>
          <w:b/>
          <w:spacing w:val="2"/>
          <w:lang w:val="sr-Cyrl-RS"/>
        </w:rPr>
        <w:t>В. Д. ПОМОЋНИКА ДИРЕКТОРА</w:t>
      </w:r>
    </w:p>
    <w:p w14:paraId="6296C7F6" w14:textId="77777777" w:rsidR="003A7ADE" w:rsidRDefault="003A7ADE">
      <w:pPr>
        <w:pStyle w:val="BodyTextIndent"/>
        <w:ind w:firstLine="0"/>
      </w:pPr>
      <w:r>
        <w:rPr>
          <w:b/>
          <w:spacing w:val="2"/>
          <w:szCs w:val="22"/>
        </w:rPr>
        <w:t xml:space="preserve">- </w:t>
      </w:r>
      <w:r w:rsidR="001E6B70">
        <w:rPr>
          <w:b/>
          <w:spacing w:val="2"/>
          <w:szCs w:val="22"/>
          <w:lang w:val="sr-Cyrl-RS"/>
        </w:rPr>
        <w:t>државном службенику</w:t>
      </w:r>
      <w:r>
        <w:rPr>
          <w:b/>
          <w:spacing w:val="2"/>
          <w:szCs w:val="22"/>
        </w:rPr>
        <w:t xml:space="preserve">                                                     </w:t>
      </w:r>
      <w:r>
        <w:rPr>
          <w:b/>
          <w:spacing w:val="2"/>
          <w:szCs w:val="22"/>
        </w:rPr>
        <w:tab/>
        <w:t xml:space="preserve">     </w:t>
      </w:r>
    </w:p>
    <w:p w14:paraId="4D821982" w14:textId="77777777" w:rsidR="003A7ADE" w:rsidRDefault="003A7ADE">
      <w:pPr>
        <w:pStyle w:val="BodyTextIndent"/>
        <w:ind w:firstLine="0"/>
        <w:rPr>
          <w:b/>
          <w:spacing w:val="2"/>
          <w:szCs w:val="22"/>
          <w:lang w:val="en-US"/>
        </w:rPr>
      </w:pPr>
      <w:r>
        <w:rPr>
          <w:b/>
          <w:spacing w:val="2"/>
          <w:szCs w:val="22"/>
        </w:rPr>
        <w:t xml:space="preserve">- </w:t>
      </w:r>
      <w:r w:rsidR="006F5241">
        <w:rPr>
          <w:b/>
          <w:spacing w:val="2"/>
          <w:szCs w:val="22"/>
          <w:lang w:val="sr-Cyrl-RS"/>
        </w:rPr>
        <w:t>Сектору</w:t>
      </w:r>
      <w:r>
        <w:rPr>
          <w:b/>
          <w:spacing w:val="2"/>
          <w:szCs w:val="22"/>
          <w:lang w:val="sr-Cyrl-RS"/>
        </w:rPr>
        <w:t xml:space="preserve"> за људске ресурсе</w:t>
      </w:r>
      <w:r>
        <w:rPr>
          <w:b/>
          <w:spacing w:val="2"/>
          <w:szCs w:val="22"/>
        </w:rPr>
        <w:t xml:space="preserve">  </w:t>
      </w:r>
      <w:r>
        <w:rPr>
          <w:b/>
          <w:spacing w:val="2"/>
          <w:szCs w:val="22"/>
          <w:lang w:val="ru-RU"/>
        </w:rPr>
        <w:t xml:space="preserve"> </w:t>
      </w:r>
      <w:r>
        <w:rPr>
          <w:b/>
          <w:spacing w:val="2"/>
          <w:szCs w:val="22"/>
        </w:rPr>
        <w:t xml:space="preserve">                             </w:t>
      </w:r>
      <w:r>
        <w:rPr>
          <w:b/>
          <w:spacing w:val="2"/>
          <w:szCs w:val="22"/>
        </w:rPr>
        <w:tab/>
        <w:t xml:space="preserve">           </w:t>
      </w:r>
      <w:r>
        <w:rPr>
          <w:b/>
          <w:spacing w:val="2"/>
          <w:szCs w:val="22"/>
        </w:rPr>
        <w:tab/>
      </w:r>
      <w:r w:rsidR="00E531F9">
        <w:rPr>
          <w:b/>
          <w:spacing w:val="2"/>
          <w:szCs w:val="22"/>
        </w:rPr>
        <w:tab/>
      </w:r>
      <w:r w:rsidR="00E531F9">
        <w:rPr>
          <w:b/>
          <w:spacing w:val="2"/>
          <w:szCs w:val="22"/>
        </w:rPr>
        <w:tab/>
      </w:r>
      <w:r w:rsidR="00A16521">
        <w:rPr>
          <w:b/>
          <w:spacing w:val="2"/>
          <w:szCs w:val="22"/>
        </w:rPr>
        <w:tab/>
      </w:r>
      <w:r w:rsidR="009210FB">
        <w:rPr>
          <w:b/>
          <w:spacing w:val="2"/>
          <w:szCs w:val="22"/>
          <w:lang w:val="sr-Latn-RS"/>
        </w:rPr>
        <w:t xml:space="preserve">    </w:t>
      </w:r>
      <w:r w:rsidR="009210FB" w:rsidRPr="009210FB">
        <w:rPr>
          <w:b/>
          <w:sz w:val="24"/>
          <w:lang w:val="sr-Cyrl-RS"/>
        </w:rPr>
        <w:t>Драгица Јорговић</w:t>
      </w:r>
    </w:p>
    <w:p w14:paraId="131974B5" w14:textId="77777777" w:rsidR="003A7ADE" w:rsidRDefault="003A7ADE">
      <w:pPr>
        <w:pStyle w:val="BodyTextIndent"/>
        <w:ind w:firstLine="0"/>
      </w:pPr>
      <w:r>
        <w:rPr>
          <w:b/>
          <w:spacing w:val="2"/>
          <w:szCs w:val="22"/>
          <w:lang w:val="en-US"/>
        </w:rPr>
        <w:t xml:space="preserve">- </w:t>
      </w:r>
      <w:r w:rsidR="006F5241">
        <w:rPr>
          <w:b/>
          <w:spacing w:val="2"/>
          <w:szCs w:val="22"/>
          <w:lang w:val="sr-Cyrl-RS"/>
        </w:rPr>
        <w:t>Одељењу</w:t>
      </w:r>
      <w:r>
        <w:rPr>
          <w:b/>
          <w:spacing w:val="2"/>
          <w:szCs w:val="22"/>
          <w:lang w:val="en-US"/>
        </w:rPr>
        <w:t xml:space="preserve"> за обраду личних примања</w:t>
      </w:r>
    </w:p>
    <w:sectPr w:rsidR="003A7ADE">
      <w:pgSz w:w="12240" w:h="15840"/>
      <w:pgMar w:top="180" w:right="450" w:bottom="180" w:left="36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F9"/>
    <w:rsid w:val="000414F5"/>
    <w:rsid w:val="00041DF0"/>
    <w:rsid w:val="00105B41"/>
    <w:rsid w:val="001E6B70"/>
    <w:rsid w:val="003A7ADE"/>
    <w:rsid w:val="003E473F"/>
    <w:rsid w:val="003F198D"/>
    <w:rsid w:val="00410014"/>
    <w:rsid w:val="006F5241"/>
    <w:rsid w:val="007666A7"/>
    <w:rsid w:val="00844DCD"/>
    <w:rsid w:val="009210FB"/>
    <w:rsid w:val="00947114"/>
    <w:rsid w:val="00A16521"/>
    <w:rsid w:val="00B15BF7"/>
    <w:rsid w:val="00B25D61"/>
    <w:rsid w:val="00BD1451"/>
    <w:rsid w:val="00C2717C"/>
    <w:rsid w:val="00CE3812"/>
    <w:rsid w:val="00E52327"/>
    <w:rsid w:val="00E531F9"/>
    <w:rsid w:val="00EE09AC"/>
    <w:rsid w:val="00F5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AD51DB2"/>
  <w15:chartTrackingRefBased/>
  <w15:docId w15:val="{4D01D609-C4FA-49D2-BB4C-F910F304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sz w:val="22"/>
      <w:lang w:val="sr-Cyrl-C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705"/>
        <w:tab w:val="center" w:pos="5256"/>
      </w:tabs>
      <w:jc w:val="center"/>
      <w:outlineLvl w:val="1"/>
    </w:pPr>
    <w:rPr>
      <w:b/>
      <w:spacing w:val="2"/>
      <w:lang w:val="sr-Cyrl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eastAsia="Times New Roman" w:hAnsi="Times New Roman" w:cs="Times New Roman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styleId="DefaultParagraphFont0">
    <w:name w:val="Default Paragraph Font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lang w:val="sr-Cyrl-CS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Indent">
    <w:name w:val="Body Text Indent"/>
    <w:basedOn w:val="Normal"/>
    <w:pPr>
      <w:ind w:firstLine="720"/>
      <w:jc w:val="both"/>
    </w:pPr>
    <w:rPr>
      <w:sz w:val="22"/>
      <w:lang w:val="sr-Cyrl-CS"/>
    </w:rPr>
  </w:style>
  <w:style w:type="paragraph" w:styleId="BodyTextIndent2">
    <w:name w:val="Body Text Indent 2"/>
    <w:basedOn w:val="Normal"/>
    <w:pPr>
      <w:ind w:left="360" w:hanging="360"/>
      <w:jc w:val="both"/>
    </w:pPr>
    <w:rPr>
      <w:sz w:val="22"/>
      <w:lang w:val="sr-Cyrl-CS"/>
    </w:rPr>
  </w:style>
  <w:style w:type="paragraph" w:styleId="BodyTextIndent3">
    <w:name w:val="Body Text Indent 3"/>
    <w:basedOn w:val="Normal"/>
    <w:pPr>
      <w:ind w:left="1440" w:hanging="720"/>
      <w:jc w:val="both"/>
    </w:pPr>
    <w:rPr>
      <w:sz w:val="22"/>
      <w:lang w:val="sr-Cyrl-C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-360" w:right="-540" w:firstLine="720"/>
      <w:jc w:val="both"/>
    </w:pPr>
    <w:rPr>
      <w:rFonts w:ascii="Times" w:hAnsi="Times" w:cs="Times"/>
      <w:spacing w:val="-6"/>
      <w:lang w:val="sr-Cyrl-C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prosecute</vt:lpstr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prosecute</dc:title>
  <dc:subject/>
  <dc:creator>ss</dc:creator>
  <cp:keywords/>
  <cp:lastModifiedBy>Milan Jevtic</cp:lastModifiedBy>
  <cp:revision>2</cp:revision>
  <cp:lastPrinted>2011-02-23T14:05:00Z</cp:lastPrinted>
  <dcterms:created xsi:type="dcterms:W3CDTF">2023-12-13T07:46:00Z</dcterms:created>
  <dcterms:modified xsi:type="dcterms:W3CDTF">2023-12-13T07:46:00Z</dcterms:modified>
</cp:coreProperties>
</file>