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 case</w:t>
            </w:r>
          </w:p>
        </w:tc>
        <w:tc>
          <w:tcPr>
            <w:tcW w:w="6384" w:type="dxa"/>
            <w:gridSpan w:val="2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Register payment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</w:t>
            </w:r>
          </w:p>
        </w:tc>
        <w:tc>
          <w:tcPr>
            <w:tcW w:w="6384" w:type="dxa"/>
            <w:gridSpan w:val="2"/>
            <w:shd w:val="clear" w:color="auto" w:fill="D8D8D8"/>
            <w:vAlign w:val="top"/>
          </w:tcPr>
          <w:p>
            <w:pPr>
              <w:spacing w:after="0" w:line="240" w:lineRule="auto"/>
            </w:pPr>
            <w:r>
              <w:t>Cashier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Pre-conditions</w:t>
            </w:r>
          </w:p>
        </w:tc>
        <w:tc>
          <w:tcPr>
            <w:tcW w:w="6384" w:type="dxa"/>
            <w:gridSpan w:val="2"/>
            <w:vAlign w:val="top"/>
          </w:tcPr>
          <w:p>
            <w:pPr>
              <w:pStyle w:val="3"/>
              <w:numPr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Invoice has been created, Employee is logged in.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Post-conditions</w:t>
            </w:r>
          </w:p>
        </w:tc>
        <w:tc>
          <w:tcPr>
            <w:tcW w:w="6384" w:type="dxa"/>
            <w:gridSpan w:val="2"/>
            <w:shd w:val="clear" w:color="auto" w:fill="D8D8D8"/>
            <w:vAlign w:val="top"/>
          </w:tcPr>
          <w:p>
            <w:pPr>
              <w:pStyle w:val="3"/>
              <w:numPr>
                <w:numId w:val="0"/>
              </w:numPr>
              <w:spacing w:after="0" w:line="240" w:lineRule="auto"/>
            </w:pPr>
            <w:r>
              <w:t xml:space="preserve">The order is marked as paid.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Frequency</w:t>
            </w:r>
          </w:p>
        </w:tc>
        <w:tc>
          <w:tcPr>
            <w:tcW w:w="6384" w:type="dxa"/>
            <w:gridSpan w:val="2"/>
            <w:vAlign w:val="top"/>
          </w:tcPr>
          <w:p>
            <w:pPr>
              <w:spacing w:after="0" w:line="240" w:lineRule="auto"/>
            </w:pPr>
            <w:r>
              <w:t>As many times as needed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Main Success Scenario</w:t>
            </w:r>
          </w:p>
        </w:tc>
        <w:tc>
          <w:tcPr>
            <w:tcW w:w="3192" w:type="dxa"/>
            <w:shd w:val="clear" w:color="auto" w:fill="D8D8D8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192" w:type="dxa"/>
            <w:shd w:val="clear" w:color="auto" w:fill="D8D8D8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192" w:type="dxa"/>
            <w:vMerge w:val="restart"/>
            <w:tcBorders>
              <w:top w:val="nil"/>
              <w:left w:val="nil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</w:p>
          <w:p>
            <w:pPr>
              <w:spacing w:after="0" w:line="240" w:lineRule="auto"/>
              <w:rPr>
                <w:b/>
                <w:bCs/>
                <w:color w:val="FFFFFF"/>
              </w:rPr>
            </w:pPr>
          </w:p>
          <w:p>
            <w:pPr>
              <w:spacing w:after="0" w:line="240" w:lineRule="auto"/>
              <w:rPr>
                <w:b/>
                <w:bCs/>
                <w:color w:val="FFFFFF"/>
              </w:rPr>
            </w:pPr>
          </w:p>
          <w:p>
            <w:pPr>
              <w:spacing w:after="0" w:line="240" w:lineRule="auto"/>
              <w:ind w:firstLine="207" w:firstLineChars="0"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3192" w:type="dxa"/>
            <w:vAlign w:val="top"/>
          </w:tcPr>
          <w:p>
            <w:pPr>
              <w:pStyle w:val="3"/>
              <w:numPr>
                <w:ilvl w:val="0"/>
                <w:numId w:val="1"/>
              </w:numPr>
              <w:spacing w:after="0" w:line="240" w:lineRule="auto"/>
            </w:pPr>
            <w:r>
              <w:t>The</w:t>
            </w:r>
            <w:r>
              <w:rPr>
                <w:lang w:val="en-US"/>
              </w:rPr>
              <w:t xml:space="preserve"> cashier</w:t>
            </w:r>
            <w:r>
              <w:t xml:space="preserve"> types </w:t>
            </w:r>
            <w:r>
              <w:rPr>
                <w:lang/>
              </w:rPr>
              <w:t xml:space="preserve">in </w:t>
            </w:r>
            <w:r>
              <w:t>the invoice’s number .</w:t>
            </w:r>
          </w:p>
        </w:tc>
        <w:tc>
          <w:tcPr>
            <w:tcW w:w="3192" w:type="dxa"/>
            <w:vAlign w:val="top"/>
          </w:tcPr>
          <w:p>
            <w:pPr>
              <w:pStyle w:val="3"/>
              <w:numPr>
                <w:ilvl w:val="0"/>
                <w:numId w:val="1"/>
              </w:numPr>
              <w:spacing w:after="0" w:line="240" w:lineRule="auto"/>
            </w:pPr>
            <w:r>
              <w:t>The system shows up the invoice.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192" w:type="dxa"/>
            <w:vMerge w:val="continue"/>
            <w:tcBorders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pStyle w:val="3"/>
              <w:spacing w:after="0" w:line="240" w:lineRule="auto"/>
            </w:pPr>
          </w:p>
        </w:tc>
        <w:tc>
          <w:tcPr>
            <w:tcW w:w="3192" w:type="dxa"/>
            <w:vAlign w:val="top"/>
          </w:tcPr>
          <w:p>
            <w:pPr>
              <w:pStyle w:val="3"/>
              <w:numPr>
                <w:ilvl w:val="0"/>
                <w:numId w:val="1"/>
              </w:numPr>
              <w:spacing w:after="0" w:line="240" w:lineRule="auto"/>
            </w:pPr>
            <w:r>
              <w:t>The shop assistant mark the invoice as paid.</w:t>
            </w:r>
          </w:p>
        </w:tc>
        <w:tc>
          <w:tcPr>
            <w:tcW w:w="3192" w:type="dxa"/>
            <w:vAlign w:val="top"/>
          </w:tcPr>
          <w:p>
            <w:pPr>
              <w:pStyle w:val="3"/>
              <w:numPr>
                <w:ilvl w:val="0"/>
                <w:numId w:val="1"/>
              </w:numPr>
              <w:spacing w:after="0" w:line="240" w:lineRule="auto"/>
            </w:pPr>
            <w:r>
              <w:t>The system confirm that the order was paid.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Flows</w:t>
            </w:r>
          </w:p>
        </w:tc>
        <w:tc>
          <w:tcPr>
            <w:tcW w:w="6384" w:type="dxa"/>
            <w:gridSpan w:val="2"/>
            <w:shd w:val="clear" w:color="auto" w:fill="D8D8D8"/>
            <w:vAlign w:val="top"/>
          </w:tcPr>
          <w:p>
            <w:pPr>
              <w:pStyle w:val="3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n-US"/>
              </w:rPr>
            </w:pPr>
            <w:r>
              <w:rPr>
                <w:lang w:val="en-US"/>
              </w:rPr>
              <w:t>1a. The invoice doesn</w:t>
            </w:r>
            <w:r>
              <w:rPr>
                <w:rFonts w:hint="default"/>
                <w:lang w:val="en-US"/>
              </w:rPr>
              <w:t xml:space="preserve">’t exist in the system. </w:t>
            </w:r>
          </w:p>
          <w:p>
            <w:pPr>
              <w:pStyle w:val="3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3a. The invoice has been already paid for. </w:t>
            </w:r>
          </w:p>
          <w:p>
            <w:pPr>
              <w:pStyle w:val="3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</w:rPr>
            </w:pPr>
          </w:p>
        </w:tc>
      </w:tr>
    </w:tbl>
    <w:p/>
    <w:p/>
    <w:p>
      <w:pPr>
        <w:rPr>
          <w:rFonts w:hint="default"/>
          <w:lang/>
        </w:rPr>
      </w:pPr>
      <w:r>
        <w:rPr>
          <w:rFonts w:hint="default"/>
          <w:lang/>
        </w:rPr>
        <w:t>Operation contract</w:t>
      </w:r>
    </w:p>
    <w:p>
      <w:pPr>
        <w:rPr>
          <w:rFonts w:hint="default"/>
          <w:lang/>
        </w:rPr>
      </w:pPr>
      <w:r>
        <w:rPr>
          <w:rFonts w:hint="default"/>
          <w:lang/>
        </w:rPr>
        <w:t>--</w:t>
      </w:r>
    </w:p>
    <w:p>
      <w:pPr>
        <w:rPr>
          <w:rFonts w:hint="default"/>
          <w:lang/>
        </w:rPr>
      </w:pPr>
      <w:r>
        <w:rPr>
          <w:rFonts w:hint="default"/>
          <w:lang/>
        </w:rPr>
        <w:t>*Operation*</w:t>
      </w:r>
    </w:p>
    <w:p>
      <w:pPr>
        <w:rPr>
          <w:rFonts w:hint="default"/>
          <w:lang/>
        </w:rPr>
      </w:pPr>
      <w:r>
        <w:rPr>
          <w:rFonts w:hint="default"/>
          <w:lang/>
        </w:rPr>
        <w:t>registerPayment(invoiceNr, isPaid)</w:t>
      </w:r>
    </w:p>
    <w:p>
      <w:pPr>
        <w:rPr>
          <w:rFonts w:hint="default"/>
          <w:lang/>
        </w:rPr>
      </w:pPr>
      <w:r>
        <w:rPr>
          <w:rFonts w:hint="default"/>
          <w:lang/>
        </w:rPr>
        <w:t>Use case:Register Payment</w:t>
      </w:r>
    </w:p>
    <w:p>
      <w:pPr>
        <w:rPr>
          <w:rFonts w:hint="default"/>
          <w:lang/>
        </w:rPr>
      </w:pPr>
      <w:r>
        <w:rPr>
          <w:rFonts w:hint="default"/>
          <w:lang/>
        </w:rPr>
        <w:t>Pre-condition: Invoice exists in the system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Post-condition: </w:t>
      </w:r>
    </w:p>
    <w:p>
      <w:pPr>
        <w:rPr>
          <w:lang/>
        </w:rPr>
      </w:pPr>
      <w:r>
        <w:rPr>
          <w:rFonts w:hint="default"/>
          <w:lang/>
        </w:rPr>
        <w:t>inv.isPaid has become isPaid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5163278">
    <w:nsid w:val="0CD3218E"/>
    <w:multiLevelType w:val="multilevel"/>
    <w:tmpl w:val="0CD3218E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5163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416</Characters>
  <Lines>3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2015-05-06T11:17:00Z</dcterms:created>
  <dc:creator>Adrian Frunza</dc:creator>
  <cp:lastModifiedBy>Monika</cp:lastModifiedBy>
  <dcterms:modified xsi:type="dcterms:W3CDTF">2015-05-18T12:33:56Z</dcterms:modified>
  <dc:title>Use case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