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proofErr w:type="spellStart"/>
      <w:r w:rsidR="00EE4E3A">
        <w:rPr>
          <w:bCs/>
        </w:rPr>
        <w:t>Chainblock</w:t>
      </w:r>
      <w:proofErr w:type="spellEnd"/>
    </w:p>
    <w:p w14:paraId="0881D189" w14:textId="0DCC06A1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proofErr w:type="spellStart"/>
      <w:r w:rsidR="00831153">
        <w:t>michel</w:t>
      </w:r>
      <w:proofErr w:type="spellEnd"/>
      <w:r>
        <w:t xml:space="preserve">" has 1 sent transaction and </w:t>
      </w:r>
      <w:proofErr w:type="gramStart"/>
      <w:r>
        <w:t>It</w:t>
      </w:r>
      <w:proofErr w:type="gramEnd"/>
      <w:r>
        <w:t xml:space="preserve">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proofErr w:type="spellStart"/>
      <w:r w:rsidR="00831153">
        <w:t>michel</w:t>
      </w:r>
      <w:proofErr w:type="spellEnd"/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proofErr w:type="spellStart"/>
      <w:r>
        <w:rPr>
          <w:rFonts w:ascii="Consolas" w:hAnsi="Consolas"/>
          <w:b/>
          <w:noProof/>
        </w:rPr>
        <w:t>GetAllSendersWithTransactionStatus</w:t>
      </w:r>
      <w:proofErr w:type="spellEnd"/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38A3" w14:textId="77777777" w:rsidR="0086176B" w:rsidRDefault="0086176B" w:rsidP="008068A2">
      <w:pPr>
        <w:spacing w:after="0" w:line="240" w:lineRule="auto"/>
      </w:pPr>
      <w:r>
        <w:separator/>
      </w:r>
    </w:p>
  </w:endnote>
  <w:endnote w:type="continuationSeparator" w:id="0">
    <w:p w14:paraId="493F6845" w14:textId="77777777" w:rsidR="0086176B" w:rsidRDefault="008617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74E2" w14:textId="77777777" w:rsidR="0086176B" w:rsidRDefault="0086176B" w:rsidP="008068A2">
      <w:pPr>
        <w:spacing w:after="0" w:line="240" w:lineRule="auto"/>
      </w:pPr>
      <w:r>
        <w:separator/>
      </w:r>
    </w:p>
  </w:footnote>
  <w:footnote w:type="continuationSeparator" w:id="0">
    <w:p w14:paraId="7B036123" w14:textId="77777777" w:rsidR="0086176B" w:rsidRDefault="008617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4641">
    <w:abstractNumId w:val="0"/>
  </w:num>
  <w:num w:numId="2" w16cid:durableId="2077851556">
    <w:abstractNumId w:val="40"/>
  </w:num>
  <w:num w:numId="3" w16cid:durableId="1805274315">
    <w:abstractNumId w:val="8"/>
  </w:num>
  <w:num w:numId="4" w16cid:durableId="1933929181">
    <w:abstractNumId w:val="24"/>
  </w:num>
  <w:num w:numId="5" w16cid:durableId="244844125">
    <w:abstractNumId w:val="25"/>
  </w:num>
  <w:num w:numId="6" w16cid:durableId="995885098">
    <w:abstractNumId w:val="29"/>
  </w:num>
  <w:num w:numId="7" w16cid:durableId="261110078">
    <w:abstractNumId w:val="3"/>
  </w:num>
  <w:num w:numId="8" w16cid:durableId="1506438603">
    <w:abstractNumId w:val="7"/>
  </w:num>
  <w:num w:numId="9" w16cid:durableId="478494988">
    <w:abstractNumId w:val="22"/>
  </w:num>
  <w:num w:numId="10" w16cid:durableId="1316302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965949">
    <w:abstractNumId w:val="4"/>
  </w:num>
  <w:num w:numId="12" w16cid:durableId="1589148946">
    <w:abstractNumId w:val="18"/>
  </w:num>
  <w:num w:numId="13" w16cid:durableId="1375615693">
    <w:abstractNumId w:val="1"/>
  </w:num>
  <w:num w:numId="14" w16cid:durableId="942422301">
    <w:abstractNumId w:val="28"/>
  </w:num>
  <w:num w:numId="15" w16cid:durableId="1522275914">
    <w:abstractNumId w:val="9"/>
  </w:num>
  <w:num w:numId="16" w16cid:durableId="1234968797">
    <w:abstractNumId w:val="33"/>
  </w:num>
  <w:num w:numId="17" w16cid:durableId="1212228123">
    <w:abstractNumId w:val="23"/>
  </w:num>
  <w:num w:numId="18" w16cid:durableId="287056179">
    <w:abstractNumId w:val="38"/>
  </w:num>
  <w:num w:numId="19" w16cid:durableId="692656504">
    <w:abstractNumId w:val="30"/>
  </w:num>
  <w:num w:numId="20" w16cid:durableId="1453399646">
    <w:abstractNumId w:val="17"/>
  </w:num>
  <w:num w:numId="21" w16cid:durableId="925113886">
    <w:abstractNumId w:val="27"/>
  </w:num>
  <w:num w:numId="22" w16cid:durableId="1380785128">
    <w:abstractNumId w:val="11"/>
  </w:num>
  <w:num w:numId="23" w16cid:durableId="830675178">
    <w:abstractNumId w:val="14"/>
  </w:num>
  <w:num w:numId="24" w16cid:durableId="1668291427">
    <w:abstractNumId w:val="2"/>
  </w:num>
  <w:num w:numId="25" w16cid:durableId="1724478776">
    <w:abstractNumId w:val="6"/>
  </w:num>
  <w:num w:numId="26" w16cid:durableId="1937052699">
    <w:abstractNumId w:val="15"/>
  </w:num>
  <w:num w:numId="27" w16cid:durableId="350109831">
    <w:abstractNumId w:val="32"/>
  </w:num>
  <w:num w:numId="28" w16cid:durableId="1901821494">
    <w:abstractNumId w:val="16"/>
  </w:num>
  <w:num w:numId="29" w16cid:durableId="1301576759">
    <w:abstractNumId w:val="37"/>
  </w:num>
  <w:num w:numId="30" w16cid:durableId="449589723">
    <w:abstractNumId w:val="19"/>
  </w:num>
  <w:num w:numId="31" w16cid:durableId="779105696">
    <w:abstractNumId w:val="10"/>
  </w:num>
  <w:num w:numId="32" w16cid:durableId="414714947">
    <w:abstractNumId w:val="31"/>
  </w:num>
  <w:num w:numId="33" w16cid:durableId="935475703">
    <w:abstractNumId w:val="35"/>
  </w:num>
  <w:num w:numId="34" w16cid:durableId="2027317545">
    <w:abstractNumId w:val="21"/>
  </w:num>
  <w:num w:numId="35" w16cid:durableId="471481364">
    <w:abstractNumId w:val="36"/>
  </w:num>
  <w:num w:numId="36" w16cid:durableId="1822960990">
    <w:abstractNumId w:val="5"/>
  </w:num>
  <w:num w:numId="37" w16cid:durableId="1604146734">
    <w:abstractNumId w:val="20"/>
  </w:num>
  <w:num w:numId="38" w16cid:durableId="466825868">
    <w:abstractNumId w:val="13"/>
  </w:num>
  <w:num w:numId="39" w16cid:durableId="838538334">
    <w:abstractNumId w:val="26"/>
  </w:num>
  <w:num w:numId="40" w16cid:durableId="1472094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79501072">
    <w:abstractNumId w:val="39"/>
  </w:num>
  <w:num w:numId="42" w16cid:durableId="11923073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5F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6B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77B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15F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AE38A-6954-4613-984D-5A546F7B48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14</cp:revision>
  <cp:lastPrinted>2023-04-24T08:56:00Z</cp:lastPrinted>
  <dcterms:created xsi:type="dcterms:W3CDTF">2019-11-12T12:29:00Z</dcterms:created>
  <dcterms:modified xsi:type="dcterms:W3CDTF">2023-10-16T07:07:00Z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