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699EF" w14:textId="77777777" w:rsidR="0042246F" w:rsidRDefault="00EA0B2A" w:rsidP="00EA0B2A">
      <w:pPr>
        <w:ind w:right="2060"/>
        <w:rPr>
          <w:sz w:val="22"/>
        </w:rPr>
      </w:pPr>
      <w:r>
        <w:rPr>
          <w:sz w:val="22"/>
        </w:rPr>
        <w:t xml:space="preserve">15.  The minimum number of bits required to store the hexadecimal number FF is </w:t>
      </w:r>
    </w:p>
    <w:p w14:paraId="0BA29719" w14:textId="77777777" w:rsidR="0042246F" w:rsidRDefault="00EA0B2A" w:rsidP="00EA0B2A">
      <w:pPr>
        <w:ind w:right="2060"/>
        <w:rPr>
          <w:sz w:val="22"/>
        </w:rPr>
      </w:pPr>
      <w:r>
        <w:rPr>
          <w:sz w:val="22"/>
        </w:rPr>
        <w:t xml:space="preserve">(a) 2, </w:t>
      </w:r>
    </w:p>
    <w:p w14:paraId="373F2C35" w14:textId="77777777" w:rsidR="0042246F" w:rsidRDefault="00EA0B2A" w:rsidP="00EA0B2A">
      <w:pPr>
        <w:ind w:right="2060"/>
        <w:rPr>
          <w:sz w:val="22"/>
        </w:rPr>
      </w:pPr>
      <w:r>
        <w:rPr>
          <w:sz w:val="22"/>
        </w:rPr>
        <w:t xml:space="preserve">(b) 4, </w:t>
      </w:r>
    </w:p>
    <w:p w14:paraId="5DFE4A99" w14:textId="77777777" w:rsidR="0042246F" w:rsidRDefault="00EA0B2A" w:rsidP="00EA0B2A">
      <w:pPr>
        <w:ind w:right="2060"/>
        <w:rPr>
          <w:sz w:val="22"/>
        </w:rPr>
      </w:pPr>
      <w:r>
        <w:rPr>
          <w:sz w:val="22"/>
        </w:rPr>
        <w:t xml:space="preserve">(c) 8, </w:t>
      </w:r>
    </w:p>
    <w:p w14:paraId="32C5866C" w14:textId="7F80C0A5" w:rsidR="00EA0B2A" w:rsidRDefault="00EA0B2A" w:rsidP="00EA0B2A">
      <w:pPr>
        <w:ind w:right="2060"/>
        <w:rPr>
          <w:sz w:val="22"/>
        </w:rPr>
      </w:pPr>
      <w:r>
        <w:rPr>
          <w:sz w:val="22"/>
        </w:rPr>
        <w:t>(d) 16</w:t>
      </w:r>
    </w:p>
    <w:p w14:paraId="717BBB18" w14:textId="77777777" w:rsidR="00EA0B2A" w:rsidRDefault="00EA0B2A" w:rsidP="0088702B"/>
    <w:p w14:paraId="5EC2BD11" w14:textId="77777777" w:rsidR="00EA0B2A" w:rsidRDefault="00EA0B2A" w:rsidP="0088702B"/>
    <w:p w14:paraId="7B736D58" w14:textId="77777777" w:rsidR="0042246F" w:rsidRDefault="00355C3C" w:rsidP="00355C3C">
      <w:pPr>
        <w:ind w:right="2060"/>
        <w:rPr>
          <w:sz w:val="22"/>
        </w:rPr>
      </w:pPr>
      <w:r>
        <w:rPr>
          <w:sz w:val="22"/>
        </w:rPr>
        <w:t xml:space="preserve">17.  A 20-bit </w:t>
      </w:r>
      <w:r>
        <w:rPr>
          <w:b/>
          <w:sz w:val="22"/>
        </w:rPr>
        <w:t>address bus</w:t>
      </w:r>
      <w:r>
        <w:rPr>
          <w:sz w:val="22"/>
        </w:rPr>
        <w:t xml:space="preserve"> allows access to a memory of capacity (a) 1 Mb </w:t>
      </w:r>
    </w:p>
    <w:p w14:paraId="4F8E2632" w14:textId="77777777" w:rsidR="0042246F" w:rsidRDefault="00355C3C" w:rsidP="00355C3C">
      <w:pPr>
        <w:ind w:right="2060"/>
        <w:rPr>
          <w:sz w:val="22"/>
        </w:rPr>
      </w:pPr>
      <w:r>
        <w:rPr>
          <w:sz w:val="22"/>
        </w:rPr>
        <w:t xml:space="preserve">(b) 2 Mb </w:t>
      </w:r>
    </w:p>
    <w:p w14:paraId="39A0A0BC" w14:textId="77777777" w:rsidR="0042246F" w:rsidRDefault="00355C3C" w:rsidP="00355C3C">
      <w:pPr>
        <w:ind w:right="2060"/>
        <w:rPr>
          <w:sz w:val="22"/>
        </w:rPr>
      </w:pPr>
      <w:r>
        <w:rPr>
          <w:sz w:val="22"/>
        </w:rPr>
        <w:t xml:space="preserve">(c) 32Mb </w:t>
      </w:r>
    </w:p>
    <w:p w14:paraId="466EF02E" w14:textId="6243162D" w:rsidR="00355C3C" w:rsidRDefault="00355C3C" w:rsidP="00355C3C">
      <w:pPr>
        <w:ind w:right="2060"/>
        <w:rPr>
          <w:sz w:val="22"/>
        </w:rPr>
      </w:pPr>
      <w:r>
        <w:rPr>
          <w:sz w:val="22"/>
        </w:rPr>
        <w:t xml:space="preserve">(d) 64 Mb </w:t>
      </w:r>
    </w:p>
    <w:p w14:paraId="6FDC1B3A" w14:textId="77777777" w:rsidR="00EA0B2A" w:rsidRDefault="00EA0B2A" w:rsidP="0088702B"/>
    <w:p w14:paraId="715A6DD5" w14:textId="77777777" w:rsidR="006B7BC5" w:rsidRDefault="00A25F1C" w:rsidP="006B7BC5">
      <w:pPr>
        <w:ind w:right="14"/>
        <w:jc w:val="both"/>
        <w:rPr>
          <w:sz w:val="22"/>
        </w:rPr>
      </w:pPr>
      <w:r>
        <w:rPr>
          <w:sz w:val="22"/>
        </w:rPr>
        <w:t>130. Which of the following is an illegal instruction</w:t>
      </w:r>
    </w:p>
    <w:p w14:paraId="0A7A0992" w14:textId="35346569" w:rsidR="006B7BC5" w:rsidRDefault="00A25F1C" w:rsidP="006B7BC5">
      <w:pPr>
        <w:ind w:right="14"/>
        <w:jc w:val="both"/>
        <w:rPr>
          <w:sz w:val="22"/>
        </w:rPr>
      </w:pPr>
      <w:r>
        <w:rPr>
          <w:sz w:val="22"/>
        </w:rPr>
        <w:t xml:space="preserve">(a) </w:t>
      </w:r>
      <w:r>
        <w:rPr>
          <w:rFonts w:ascii="Courier" w:hAnsi="Courier"/>
          <w:sz w:val="22"/>
        </w:rPr>
        <w:t>MoV Ax, 30000</w:t>
      </w:r>
      <w:r>
        <w:rPr>
          <w:sz w:val="22"/>
        </w:rPr>
        <w:t xml:space="preserve"> </w:t>
      </w:r>
    </w:p>
    <w:p w14:paraId="36234FAD" w14:textId="77777777" w:rsidR="006B7BC5" w:rsidRDefault="00A25F1C" w:rsidP="00A25F1C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(b) </w:t>
      </w:r>
      <w:r>
        <w:rPr>
          <w:rFonts w:ascii="Courier" w:hAnsi="Courier"/>
          <w:sz w:val="22"/>
        </w:rPr>
        <w:t xml:space="preserve">iNc Al, 1 </w:t>
      </w:r>
      <w:r>
        <w:rPr>
          <w:sz w:val="22"/>
        </w:rPr>
        <w:t xml:space="preserve"> </w:t>
      </w:r>
    </w:p>
    <w:p w14:paraId="3CDB500D" w14:textId="77777777" w:rsidR="006B7BC5" w:rsidRDefault="00A25F1C" w:rsidP="00A25F1C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(c) </w:t>
      </w:r>
      <w:r>
        <w:rPr>
          <w:rFonts w:ascii="Courier" w:hAnsi="Courier"/>
          <w:sz w:val="22"/>
        </w:rPr>
        <w:t>aNd bx, bx</w:t>
      </w:r>
      <w:r>
        <w:rPr>
          <w:sz w:val="22"/>
        </w:rPr>
        <w:t xml:space="preserve"> </w:t>
      </w:r>
    </w:p>
    <w:p w14:paraId="7CD91204" w14:textId="449AD60B" w:rsidR="00A25F1C" w:rsidRDefault="00A25F1C" w:rsidP="00A25F1C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(d) </w:t>
      </w:r>
      <w:r>
        <w:rPr>
          <w:rFonts w:ascii="Courier" w:hAnsi="Courier"/>
          <w:sz w:val="22"/>
        </w:rPr>
        <w:t>add ax, 30</w:t>
      </w:r>
    </w:p>
    <w:p w14:paraId="2901021C" w14:textId="77777777" w:rsidR="00355C3C" w:rsidRDefault="00355C3C" w:rsidP="0088702B"/>
    <w:p w14:paraId="2E950E3A" w14:textId="77777777" w:rsidR="00A25F1C" w:rsidRDefault="00A25F1C" w:rsidP="0088702B"/>
    <w:p w14:paraId="03123D3D" w14:textId="77777777" w:rsidR="006B7BC5" w:rsidRDefault="002F12DB" w:rsidP="0088702B">
      <w:pPr>
        <w:rPr>
          <w:sz w:val="22"/>
        </w:rPr>
      </w:pPr>
      <w:r>
        <w:rPr>
          <w:sz w:val="22"/>
        </w:rPr>
        <w:t xml:space="preserve">133. Given that the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register contains ‘B’, the effect of the following instruction </w:t>
      </w:r>
      <w:r>
        <w:rPr>
          <w:sz w:val="22"/>
        </w:rPr>
        <w:br/>
      </w:r>
      <w:r>
        <w:rPr>
          <w:sz w:val="22"/>
        </w:rPr>
        <w:br/>
      </w:r>
      <w:r>
        <w:rPr>
          <w:rFonts w:ascii="Courier" w:hAnsi="Courier"/>
          <w:sz w:val="22"/>
        </w:rPr>
        <w:tab/>
      </w:r>
      <w:r>
        <w:rPr>
          <w:rFonts w:ascii="Courier" w:hAnsi="Courier"/>
          <w:sz w:val="22"/>
        </w:rPr>
        <w:tab/>
      </w:r>
      <w:r>
        <w:rPr>
          <w:rFonts w:ascii="Courier" w:hAnsi="Courier"/>
          <w:sz w:val="22"/>
        </w:rPr>
        <w:tab/>
      </w:r>
      <w:r>
        <w:rPr>
          <w:rFonts w:ascii="Courier" w:hAnsi="Courier"/>
          <w:sz w:val="22"/>
        </w:rPr>
        <w:tab/>
        <w:t>or bl, 0010 0000</w:t>
      </w:r>
      <w:r>
        <w:rPr>
          <w:rFonts w:ascii="Courier" w:hAnsi="Courier"/>
          <w:sz w:val="22"/>
        </w:rPr>
        <w:br/>
      </w:r>
      <w:r>
        <w:rPr>
          <w:sz w:val="22"/>
        </w:rPr>
        <w:t xml:space="preserve">is to </w:t>
      </w:r>
    </w:p>
    <w:p w14:paraId="1544C8C7" w14:textId="77777777" w:rsidR="006B7BC5" w:rsidRDefault="002F12DB" w:rsidP="0088702B">
      <w:pPr>
        <w:rPr>
          <w:sz w:val="22"/>
        </w:rPr>
      </w:pPr>
      <w:r>
        <w:rPr>
          <w:sz w:val="22"/>
        </w:rPr>
        <w:t xml:space="preserve">(a) clear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7D45A1C0" w14:textId="77777777" w:rsidR="006B7BC5" w:rsidRDefault="002F12DB" w:rsidP="0088702B">
      <w:pPr>
        <w:rPr>
          <w:sz w:val="22"/>
        </w:rPr>
      </w:pPr>
      <w:r>
        <w:rPr>
          <w:sz w:val="22"/>
        </w:rPr>
        <w:t xml:space="preserve">(b) store ‘b’ in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0EE51F3C" w14:textId="77777777" w:rsidR="006B7BC5" w:rsidRDefault="002F12DB" w:rsidP="0088702B">
      <w:pPr>
        <w:rPr>
          <w:sz w:val="22"/>
        </w:rPr>
      </w:pPr>
      <w:r>
        <w:rPr>
          <w:sz w:val="22"/>
        </w:rPr>
        <w:t xml:space="preserve">(c) store 0010 0000 in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274F9AC4" w14:textId="06EC08CF" w:rsidR="00A25F1C" w:rsidRDefault="002F12DB" w:rsidP="0088702B">
      <w:pPr>
        <w:rPr>
          <w:sz w:val="22"/>
        </w:rPr>
      </w:pPr>
      <w:r>
        <w:rPr>
          <w:sz w:val="22"/>
        </w:rPr>
        <w:t xml:space="preserve">(d) leave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unchanged</w:t>
      </w:r>
    </w:p>
    <w:p w14:paraId="609AE3D3" w14:textId="77777777" w:rsidR="002F12DB" w:rsidRDefault="002F12DB" w:rsidP="0088702B">
      <w:pPr>
        <w:rPr>
          <w:sz w:val="22"/>
        </w:rPr>
      </w:pPr>
    </w:p>
    <w:p w14:paraId="37B551C9" w14:textId="77777777" w:rsidR="0003777B" w:rsidRDefault="0003777B" w:rsidP="0003777B">
      <w:pPr>
        <w:ind w:right="14"/>
        <w:rPr>
          <w:sz w:val="22"/>
        </w:rPr>
      </w:pPr>
    </w:p>
    <w:p w14:paraId="07461E98" w14:textId="77777777" w:rsidR="008A2A64" w:rsidRDefault="0003777B" w:rsidP="0003777B">
      <w:pPr>
        <w:ind w:right="14"/>
        <w:rPr>
          <w:sz w:val="22"/>
        </w:rPr>
      </w:pPr>
      <w:r>
        <w:rPr>
          <w:sz w:val="22"/>
        </w:rPr>
        <w:t xml:space="preserve">133c. Given that the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register contains ‘b’, which of the following instructions will change bl so that it contains 'B' </w:t>
      </w:r>
    </w:p>
    <w:p w14:paraId="14DC3B0D" w14:textId="77777777" w:rsidR="008A2A64" w:rsidRDefault="0003777B" w:rsidP="0003777B">
      <w:pPr>
        <w:ind w:right="14"/>
        <w:rPr>
          <w:sz w:val="22"/>
        </w:rPr>
      </w:pPr>
      <w:r>
        <w:rPr>
          <w:sz w:val="22"/>
        </w:rPr>
        <w:t xml:space="preserve">(a) </w:t>
      </w:r>
      <w:r>
        <w:rPr>
          <w:rFonts w:ascii="Courier" w:hAnsi="Courier"/>
          <w:sz w:val="22"/>
        </w:rPr>
        <w:t>or bl, 0010 0000</w:t>
      </w:r>
      <w:r>
        <w:rPr>
          <w:sz w:val="22"/>
        </w:rPr>
        <w:t xml:space="preserve"> </w:t>
      </w:r>
    </w:p>
    <w:p w14:paraId="1892A211" w14:textId="77777777" w:rsidR="008A2A64" w:rsidRDefault="0003777B" w:rsidP="0003777B">
      <w:pPr>
        <w:ind w:right="14"/>
        <w:rPr>
          <w:sz w:val="22"/>
        </w:rPr>
      </w:pPr>
      <w:r>
        <w:rPr>
          <w:sz w:val="22"/>
        </w:rPr>
        <w:t xml:space="preserve">(b) </w:t>
      </w:r>
      <w:r>
        <w:rPr>
          <w:rFonts w:ascii="Courier" w:hAnsi="Courier"/>
          <w:sz w:val="22"/>
        </w:rPr>
        <w:t>and bl, 0010 0000</w:t>
      </w:r>
      <w:r>
        <w:rPr>
          <w:sz w:val="22"/>
        </w:rPr>
        <w:t xml:space="preserve"> </w:t>
      </w:r>
    </w:p>
    <w:p w14:paraId="1DD62C91" w14:textId="77777777" w:rsidR="008A2A64" w:rsidRDefault="0003777B" w:rsidP="0003777B">
      <w:pPr>
        <w:ind w:right="14"/>
        <w:rPr>
          <w:sz w:val="22"/>
        </w:rPr>
      </w:pPr>
      <w:r>
        <w:rPr>
          <w:sz w:val="22"/>
        </w:rPr>
        <w:t xml:space="preserve">(c) </w:t>
      </w:r>
      <w:r>
        <w:rPr>
          <w:rFonts w:ascii="Courier" w:hAnsi="Courier"/>
          <w:sz w:val="22"/>
        </w:rPr>
        <w:t xml:space="preserve">or bl, 1101 1111 </w:t>
      </w:r>
      <w:r>
        <w:rPr>
          <w:sz w:val="22"/>
        </w:rPr>
        <w:t xml:space="preserve">in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420F6ABB" w14:textId="3C787757" w:rsidR="0003777B" w:rsidRDefault="0003777B" w:rsidP="0003777B">
      <w:pPr>
        <w:ind w:right="14"/>
        <w:rPr>
          <w:rFonts w:ascii="Courier" w:hAnsi="Courier"/>
          <w:sz w:val="22"/>
        </w:rPr>
      </w:pPr>
      <w:r>
        <w:rPr>
          <w:sz w:val="22"/>
        </w:rPr>
        <w:t xml:space="preserve">(d) </w:t>
      </w:r>
      <w:r>
        <w:rPr>
          <w:rFonts w:ascii="Courier" w:hAnsi="Courier"/>
          <w:sz w:val="22"/>
        </w:rPr>
        <w:t>and bl, 1101 1111</w:t>
      </w:r>
    </w:p>
    <w:p w14:paraId="647E5230" w14:textId="77777777" w:rsidR="0003777B" w:rsidRDefault="0003777B" w:rsidP="0003777B">
      <w:pPr>
        <w:ind w:right="14"/>
        <w:rPr>
          <w:sz w:val="22"/>
        </w:rPr>
      </w:pPr>
    </w:p>
    <w:p w14:paraId="5D23D580" w14:textId="77777777" w:rsidR="0003777B" w:rsidRDefault="0003777B" w:rsidP="0003777B">
      <w:pPr>
        <w:ind w:right="14"/>
        <w:rPr>
          <w:sz w:val="22"/>
        </w:rPr>
      </w:pPr>
      <w:r>
        <w:rPr>
          <w:sz w:val="22"/>
        </w:rPr>
        <w:t>134. Which of the following is an illegal instruction</w:t>
      </w:r>
    </w:p>
    <w:p w14:paraId="42C27614" w14:textId="77777777" w:rsidR="0003777B" w:rsidRDefault="0003777B" w:rsidP="0003777B">
      <w:pPr>
        <w:ind w:right="14"/>
        <w:rPr>
          <w:sz w:val="22"/>
        </w:rPr>
      </w:pPr>
    </w:p>
    <w:p w14:paraId="08E42869" w14:textId="77777777" w:rsidR="0011004F" w:rsidRDefault="0003777B" w:rsidP="0003777B">
      <w:pPr>
        <w:ind w:right="14"/>
        <w:rPr>
          <w:sz w:val="22"/>
        </w:rPr>
      </w:pPr>
      <w:r>
        <w:rPr>
          <w:sz w:val="22"/>
        </w:rPr>
        <w:t xml:space="preserve">(a) </w:t>
      </w:r>
      <w:r>
        <w:rPr>
          <w:rFonts w:ascii="Courier" w:hAnsi="Courier"/>
          <w:sz w:val="22"/>
        </w:rPr>
        <w:t>MoV Ax, 30000</w:t>
      </w:r>
      <w:r>
        <w:rPr>
          <w:sz w:val="22"/>
        </w:rPr>
        <w:t xml:space="preserve"> </w:t>
      </w:r>
    </w:p>
    <w:p w14:paraId="6FC70404" w14:textId="77777777" w:rsidR="0011004F" w:rsidRDefault="0003777B" w:rsidP="0003777B">
      <w:pPr>
        <w:ind w:right="14"/>
        <w:rPr>
          <w:sz w:val="22"/>
        </w:rPr>
      </w:pPr>
      <w:r>
        <w:rPr>
          <w:sz w:val="22"/>
        </w:rPr>
        <w:t xml:space="preserve">(b) </w:t>
      </w:r>
      <w:r>
        <w:rPr>
          <w:rFonts w:ascii="Courier" w:hAnsi="Courier"/>
          <w:sz w:val="22"/>
        </w:rPr>
        <w:t>iNc Al</w:t>
      </w:r>
      <w:r>
        <w:rPr>
          <w:sz w:val="22"/>
        </w:rPr>
        <w:t xml:space="preserve"> </w:t>
      </w:r>
    </w:p>
    <w:p w14:paraId="217CE23F" w14:textId="77777777" w:rsidR="0011004F" w:rsidRDefault="0003777B" w:rsidP="0003777B">
      <w:pPr>
        <w:ind w:right="14"/>
        <w:rPr>
          <w:sz w:val="22"/>
        </w:rPr>
      </w:pPr>
      <w:r>
        <w:rPr>
          <w:sz w:val="22"/>
        </w:rPr>
        <w:t xml:space="preserve">(c) </w:t>
      </w:r>
      <w:r>
        <w:rPr>
          <w:rFonts w:ascii="Courier" w:hAnsi="Courier"/>
          <w:sz w:val="22"/>
        </w:rPr>
        <w:t>aNd bx, bx</w:t>
      </w:r>
      <w:r>
        <w:rPr>
          <w:sz w:val="22"/>
        </w:rPr>
        <w:t xml:space="preserve"> </w:t>
      </w:r>
    </w:p>
    <w:p w14:paraId="3938AA4B" w14:textId="4F005211" w:rsidR="0003777B" w:rsidRDefault="0003777B" w:rsidP="0003777B">
      <w:pPr>
        <w:ind w:right="14"/>
        <w:rPr>
          <w:sz w:val="22"/>
        </w:rPr>
      </w:pPr>
      <w:r>
        <w:rPr>
          <w:sz w:val="22"/>
        </w:rPr>
        <w:t xml:space="preserve">(d) </w:t>
      </w:r>
      <w:r>
        <w:rPr>
          <w:rFonts w:ascii="Courier" w:hAnsi="Courier"/>
          <w:sz w:val="22"/>
        </w:rPr>
        <w:t>add ax 30</w:t>
      </w:r>
    </w:p>
    <w:p w14:paraId="3122F38A" w14:textId="77777777" w:rsidR="002F12DB" w:rsidRDefault="002F12DB" w:rsidP="0088702B"/>
    <w:p w14:paraId="6B05ECD0" w14:textId="77777777" w:rsidR="009C34BD" w:rsidRDefault="009C34BD" w:rsidP="0088702B"/>
    <w:p w14:paraId="03603D31" w14:textId="77777777" w:rsidR="009C34BD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t xml:space="preserve">137. </w:t>
      </w:r>
      <w:r>
        <w:rPr>
          <w:sz w:val="22"/>
        </w:rPr>
        <w:tab/>
        <w:t xml:space="preserve">Given that the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register contains 1111 0000, the effect of the following instruction </w:t>
      </w:r>
    </w:p>
    <w:p w14:paraId="1E18407E" w14:textId="77777777" w:rsidR="009C34BD" w:rsidRDefault="009C34BD" w:rsidP="009C34BD">
      <w:pPr>
        <w:spacing w:line="360" w:lineRule="atLeast"/>
        <w:ind w:right="14"/>
        <w:jc w:val="both"/>
        <w:rPr>
          <w:rFonts w:ascii="Courier" w:hAnsi="Courier"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ascii="Courier" w:hAnsi="Courier"/>
          <w:sz w:val="22"/>
        </w:rPr>
        <w:t>or bl, 0000 1111</w:t>
      </w:r>
    </w:p>
    <w:p w14:paraId="1607FDEB" w14:textId="77777777" w:rsidR="0088543E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tab/>
        <w:t xml:space="preserve">is to </w:t>
      </w:r>
    </w:p>
    <w:p w14:paraId="0D405EEE" w14:textId="77777777" w:rsidR="0088543E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t xml:space="preserve">(a) clear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397A749C" w14:textId="77777777" w:rsidR="0088543E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lastRenderedPageBreak/>
        <w:t xml:space="preserve">(b) store 1111 1111 in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6AA370CC" w14:textId="77777777" w:rsidR="0088543E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t xml:space="preserve">(c) store  0000 1111 in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</w:t>
      </w:r>
    </w:p>
    <w:p w14:paraId="236EE463" w14:textId="1B2B30A2" w:rsidR="009C34BD" w:rsidRDefault="009C34BD" w:rsidP="009C34BD">
      <w:pPr>
        <w:ind w:right="14"/>
        <w:jc w:val="both"/>
        <w:rPr>
          <w:sz w:val="22"/>
        </w:rPr>
      </w:pPr>
      <w:r>
        <w:rPr>
          <w:sz w:val="22"/>
        </w:rPr>
        <w:t xml:space="preserve">(d) leave </w:t>
      </w:r>
      <w:r>
        <w:rPr>
          <w:rFonts w:ascii="Courier" w:hAnsi="Courier"/>
          <w:sz w:val="22"/>
        </w:rPr>
        <w:t>bl</w:t>
      </w:r>
      <w:r>
        <w:rPr>
          <w:sz w:val="22"/>
        </w:rPr>
        <w:t xml:space="preserve"> unchanged</w:t>
      </w:r>
    </w:p>
    <w:p w14:paraId="703C6FCC" w14:textId="77777777" w:rsidR="009C34BD" w:rsidRDefault="009C34BD" w:rsidP="009C34BD">
      <w:pPr>
        <w:ind w:right="14"/>
        <w:jc w:val="both"/>
        <w:rPr>
          <w:sz w:val="22"/>
        </w:rPr>
      </w:pPr>
    </w:p>
    <w:p w14:paraId="5999CA09" w14:textId="77777777" w:rsidR="009C34BD" w:rsidRDefault="009C34BD" w:rsidP="009C34BD">
      <w:pPr>
        <w:ind w:right="14"/>
        <w:jc w:val="both"/>
        <w:rPr>
          <w:sz w:val="22"/>
        </w:rPr>
      </w:pPr>
    </w:p>
    <w:p w14:paraId="337FE431" w14:textId="66B31F6E" w:rsidR="006A0C0C" w:rsidRDefault="009C34BD" w:rsidP="006A0C0C">
      <w:pPr>
        <w:ind w:right="14"/>
        <w:jc w:val="both"/>
        <w:rPr>
          <w:sz w:val="22"/>
        </w:rPr>
      </w:pPr>
      <w:r>
        <w:rPr>
          <w:sz w:val="22"/>
        </w:rPr>
        <w:t>138. Which of the following is an illegal 8086 instruction</w:t>
      </w:r>
      <w:r>
        <w:rPr>
          <w:sz w:val="22"/>
        </w:rPr>
        <w:tab/>
      </w:r>
    </w:p>
    <w:p w14:paraId="6D356B25" w14:textId="4C620052" w:rsidR="006A0C0C" w:rsidRDefault="009C34BD" w:rsidP="009C34BD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(a) </w:t>
      </w:r>
      <w:r>
        <w:rPr>
          <w:rFonts w:ascii="Courier" w:hAnsi="Courier"/>
          <w:sz w:val="22"/>
        </w:rPr>
        <w:t>mov 20, bx</w:t>
      </w:r>
      <w:r>
        <w:rPr>
          <w:sz w:val="22"/>
        </w:rPr>
        <w:t xml:space="preserve"> </w:t>
      </w:r>
    </w:p>
    <w:p w14:paraId="00C9B068" w14:textId="77777777" w:rsidR="006A0C0C" w:rsidRDefault="009C34BD" w:rsidP="009C34BD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(b) </w:t>
      </w:r>
      <w:r>
        <w:rPr>
          <w:rFonts w:ascii="Courier" w:hAnsi="Courier"/>
          <w:sz w:val="22"/>
        </w:rPr>
        <w:t>iNc Al</w:t>
      </w:r>
      <w:r>
        <w:rPr>
          <w:sz w:val="22"/>
        </w:rPr>
        <w:t xml:space="preserve"> </w:t>
      </w:r>
    </w:p>
    <w:p w14:paraId="7C842A63" w14:textId="77777777" w:rsidR="006A0C0C" w:rsidRDefault="009C34BD" w:rsidP="009C34BD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(c) </w:t>
      </w:r>
      <w:r>
        <w:rPr>
          <w:rFonts w:ascii="Courier" w:hAnsi="Courier"/>
          <w:sz w:val="22"/>
        </w:rPr>
        <w:t>aNd bx, bx</w:t>
      </w:r>
      <w:r>
        <w:rPr>
          <w:sz w:val="22"/>
        </w:rPr>
        <w:t xml:space="preserve"> </w:t>
      </w:r>
    </w:p>
    <w:p w14:paraId="2889F85B" w14:textId="755B1AF0" w:rsidR="009C34BD" w:rsidRDefault="009C34BD" w:rsidP="009C34BD">
      <w:pPr>
        <w:spacing w:line="360" w:lineRule="atLeast"/>
        <w:ind w:right="14"/>
        <w:jc w:val="both"/>
        <w:rPr>
          <w:sz w:val="22"/>
        </w:rPr>
      </w:pPr>
      <w:r>
        <w:rPr>
          <w:sz w:val="22"/>
        </w:rPr>
        <w:t xml:space="preserve">(d) </w:t>
      </w:r>
      <w:r>
        <w:rPr>
          <w:rFonts w:ascii="Courier" w:hAnsi="Courier"/>
          <w:sz w:val="22"/>
        </w:rPr>
        <w:t>add ax, 30</w:t>
      </w:r>
    </w:p>
    <w:p w14:paraId="5D5AE717" w14:textId="77777777" w:rsidR="009C34BD" w:rsidRDefault="009C34BD" w:rsidP="0088702B"/>
    <w:p w14:paraId="0B3937C1" w14:textId="77777777" w:rsidR="002174A1" w:rsidRDefault="00612638" w:rsidP="00612638">
      <w:pPr>
        <w:ind w:right="14"/>
        <w:rPr>
          <w:sz w:val="22"/>
        </w:rPr>
      </w:pPr>
      <w:r>
        <w:rPr>
          <w:sz w:val="22"/>
        </w:rPr>
        <w:t xml:space="preserve">177. Given that al contains the ASCII code of an uppercase letter, it can be converted to lowercase by </w:t>
      </w:r>
    </w:p>
    <w:p w14:paraId="3B977938" w14:textId="77777777" w:rsidR="002174A1" w:rsidRDefault="00612638" w:rsidP="00612638">
      <w:pPr>
        <w:ind w:right="14"/>
        <w:rPr>
          <w:sz w:val="22"/>
        </w:rPr>
      </w:pPr>
      <w:r>
        <w:rPr>
          <w:sz w:val="22"/>
        </w:rPr>
        <w:t xml:space="preserve">(a) add al, 32 </w:t>
      </w:r>
    </w:p>
    <w:p w14:paraId="7F45181A" w14:textId="145235A3" w:rsidR="002174A1" w:rsidRDefault="00612638" w:rsidP="00612638">
      <w:pPr>
        <w:ind w:right="14"/>
        <w:rPr>
          <w:sz w:val="22"/>
        </w:rPr>
      </w:pPr>
      <w:r>
        <w:rPr>
          <w:sz w:val="22"/>
        </w:rPr>
        <w:t xml:space="preserve">(b) </w:t>
      </w:r>
      <w:r w:rsidR="00DD0712">
        <w:rPr>
          <w:sz w:val="22"/>
        </w:rPr>
        <w:t>or al, 0010 0000</w:t>
      </w:r>
      <w:r>
        <w:rPr>
          <w:sz w:val="22"/>
        </w:rPr>
        <w:t xml:space="preserve"> </w:t>
      </w:r>
    </w:p>
    <w:p w14:paraId="4C1625D7" w14:textId="77777777" w:rsidR="002174A1" w:rsidRDefault="00612638" w:rsidP="00612638">
      <w:pPr>
        <w:ind w:right="14"/>
        <w:rPr>
          <w:sz w:val="22"/>
        </w:rPr>
      </w:pPr>
      <w:r>
        <w:rPr>
          <w:sz w:val="22"/>
        </w:rPr>
        <w:t xml:space="preserve">(c) or al, 1101 1111 </w:t>
      </w:r>
    </w:p>
    <w:p w14:paraId="38BC5209" w14:textId="08B69827" w:rsidR="00612638" w:rsidRDefault="00612638" w:rsidP="00612638">
      <w:pPr>
        <w:ind w:right="14"/>
        <w:rPr>
          <w:sz w:val="22"/>
        </w:rPr>
      </w:pPr>
      <w:r>
        <w:rPr>
          <w:sz w:val="22"/>
        </w:rPr>
        <w:t>(d) and al, 0010 0000</w:t>
      </w:r>
    </w:p>
    <w:p w14:paraId="0F5B32E6" w14:textId="77777777" w:rsidR="00612638" w:rsidRDefault="00612638" w:rsidP="0088702B"/>
    <w:p w14:paraId="3ABEE48E" w14:textId="77777777" w:rsidR="00511CD1" w:rsidRDefault="0037312D" w:rsidP="0037312D">
      <w:pPr>
        <w:ind w:right="14"/>
        <w:rPr>
          <w:sz w:val="22"/>
        </w:rPr>
      </w:pPr>
      <w:r>
        <w:rPr>
          <w:sz w:val="22"/>
        </w:rPr>
        <w:t xml:space="preserve">178. Given that al contains the ASCII code of a lowercase letter, it can be converted to uppercase by </w:t>
      </w:r>
    </w:p>
    <w:p w14:paraId="3108AEFF" w14:textId="77777777" w:rsidR="00511CD1" w:rsidRDefault="0037312D" w:rsidP="0037312D">
      <w:pPr>
        <w:ind w:right="14"/>
        <w:rPr>
          <w:sz w:val="22"/>
        </w:rPr>
      </w:pPr>
      <w:r>
        <w:rPr>
          <w:sz w:val="22"/>
        </w:rPr>
        <w:t xml:space="preserve">(a) add al, 32 </w:t>
      </w:r>
    </w:p>
    <w:p w14:paraId="48DFE42F" w14:textId="5AA82441" w:rsidR="00511CD1" w:rsidRDefault="0037312D" w:rsidP="0037312D">
      <w:pPr>
        <w:ind w:right="14"/>
        <w:rPr>
          <w:sz w:val="22"/>
        </w:rPr>
      </w:pPr>
      <w:r>
        <w:rPr>
          <w:sz w:val="22"/>
        </w:rPr>
        <w:t xml:space="preserve">(b) </w:t>
      </w:r>
      <w:r w:rsidR="003717D1">
        <w:rPr>
          <w:sz w:val="22"/>
        </w:rPr>
        <w:t>and</w:t>
      </w:r>
      <w:r w:rsidR="003717D1">
        <w:rPr>
          <w:sz w:val="22"/>
        </w:rPr>
        <w:t xml:space="preserve"> al, 1101 1111</w:t>
      </w:r>
      <w:r>
        <w:rPr>
          <w:sz w:val="22"/>
        </w:rPr>
        <w:t xml:space="preserve"> </w:t>
      </w:r>
    </w:p>
    <w:p w14:paraId="06B59FC9" w14:textId="77777777" w:rsidR="00511CD1" w:rsidRDefault="0037312D" w:rsidP="0037312D">
      <w:pPr>
        <w:ind w:right="14"/>
        <w:rPr>
          <w:sz w:val="22"/>
        </w:rPr>
      </w:pPr>
      <w:r>
        <w:rPr>
          <w:sz w:val="22"/>
        </w:rPr>
        <w:t xml:space="preserve">(c) or al, 1101 1111 </w:t>
      </w:r>
    </w:p>
    <w:p w14:paraId="3D7F168B" w14:textId="00BF87DD" w:rsidR="0037312D" w:rsidRDefault="0037312D" w:rsidP="0037312D">
      <w:pPr>
        <w:ind w:right="14"/>
        <w:rPr>
          <w:sz w:val="22"/>
        </w:rPr>
      </w:pPr>
      <w:r>
        <w:rPr>
          <w:sz w:val="22"/>
        </w:rPr>
        <w:t>(d) and al, 0010 0000</w:t>
      </w:r>
    </w:p>
    <w:p w14:paraId="2BA3EAC1" w14:textId="77777777" w:rsidR="00612638" w:rsidRDefault="00612638" w:rsidP="0088702B"/>
    <w:p w14:paraId="768C88F9" w14:textId="77777777" w:rsidR="00901226" w:rsidRDefault="00901226" w:rsidP="0088702B"/>
    <w:p w14:paraId="3FD2AB50" w14:textId="77777777" w:rsidR="00901226" w:rsidRDefault="00901226" w:rsidP="00901226">
      <w:pPr>
        <w:ind w:right="14"/>
        <w:rPr>
          <w:sz w:val="22"/>
        </w:rPr>
      </w:pPr>
      <w:r>
        <w:rPr>
          <w:sz w:val="22"/>
        </w:rPr>
        <w:t>209. The cmp instruction modifies the (a) program counter (b) instruction register (c) flags register (d) segment register</w:t>
      </w:r>
    </w:p>
    <w:p w14:paraId="086FB07F" w14:textId="77777777" w:rsidR="00901226" w:rsidRDefault="00901226" w:rsidP="0088702B"/>
    <w:p w14:paraId="1D054335" w14:textId="77777777" w:rsidR="00C26F93" w:rsidRDefault="00C26F93" w:rsidP="00C26F93">
      <w:pPr>
        <w:ind w:right="14"/>
        <w:rPr>
          <w:sz w:val="22"/>
        </w:rPr>
      </w:pPr>
      <w:r>
        <w:rPr>
          <w:sz w:val="22"/>
        </w:rPr>
        <w:t>213. The sp register is typically used for accessing (a) strings (b) memory (c) stack (d) data segment</w:t>
      </w:r>
    </w:p>
    <w:p w14:paraId="1002F83A" w14:textId="77777777" w:rsidR="00901226" w:rsidRDefault="00901226" w:rsidP="0088702B"/>
    <w:p w14:paraId="6DF00FBC" w14:textId="77777777" w:rsidR="00C26F93" w:rsidRDefault="00C26F93" w:rsidP="0088702B"/>
    <w:p w14:paraId="4A71AC87" w14:textId="77777777" w:rsidR="00612638" w:rsidRDefault="00612638" w:rsidP="0088702B"/>
    <w:p w14:paraId="26BAA724" w14:textId="77777777" w:rsidR="00355C3C" w:rsidRDefault="00355C3C" w:rsidP="0088702B"/>
    <w:p w14:paraId="72315DA5" w14:textId="77777777" w:rsidR="0088702B" w:rsidRDefault="0088702B" w:rsidP="0088702B">
      <w:r>
        <w:t>1. The instruction, “INC” increases the contents of the specified register or memory location by</w:t>
      </w:r>
    </w:p>
    <w:p w14:paraId="6AE266F8" w14:textId="77777777" w:rsidR="0088702B" w:rsidRDefault="0088702B" w:rsidP="0088702B">
      <w:r>
        <w:t>a) 2</w:t>
      </w:r>
    </w:p>
    <w:p w14:paraId="0A9524D1" w14:textId="77777777" w:rsidR="0088702B" w:rsidRDefault="0088702B" w:rsidP="0088702B">
      <w:r>
        <w:t>b) 0</w:t>
      </w:r>
    </w:p>
    <w:p w14:paraId="16B22EFC" w14:textId="77777777" w:rsidR="0088702B" w:rsidRDefault="0088702B" w:rsidP="0088702B">
      <w:r>
        <w:t>c) 1</w:t>
      </w:r>
    </w:p>
    <w:p w14:paraId="4CC130D8" w14:textId="77777777" w:rsidR="0088702B" w:rsidRDefault="0088702B" w:rsidP="0088702B">
      <w:r>
        <w:t>d) 3</w:t>
      </w:r>
    </w:p>
    <w:p w14:paraId="653F6D02" w14:textId="77777777" w:rsidR="0088702B" w:rsidRDefault="0088702B" w:rsidP="0088702B"/>
    <w:p w14:paraId="55B65FC9" w14:textId="77777777" w:rsidR="0088702B" w:rsidRDefault="0088702B" w:rsidP="0088702B"/>
    <w:p w14:paraId="508595B5" w14:textId="77777777" w:rsidR="0078417F" w:rsidRDefault="0078417F" w:rsidP="0078417F">
      <w:r>
        <w:t>2. The instruction that subtracts 1 from the contents of the specified register/memory location is</w:t>
      </w:r>
    </w:p>
    <w:p w14:paraId="2FCD2BFA" w14:textId="77777777" w:rsidR="0078417F" w:rsidRDefault="0078417F" w:rsidP="0078417F">
      <w:r>
        <w:t>a) INC</w:t>
      </w:r>
    </w:p>
    <w:p w14:paraId="6D1CECE2" w14:textId="77777777" w:rsidR="0078417F" w:rsidRDefault="0078417F" w:rsidP="0078417F">
      <w:r>
        <w:t>b) SUBB</w:t>
      </w:r>
    </w:p>
    <w:p w14:paraId="09B89CDB" w14:textId="77777777" w:rsidR="0078417F" w:rsidRDefault="0078417F" w:rsidP="0078417F">
      <w:r>
        <w:t>c) SUB</w:t>
      </w:r>
    </w:p>
    <w:p w14:paraId="0A662FB0" w14:textId="77777777" w:rsidR="0078417F" w:rsidRDefault="0078417F" w:rsidP="0078417F">
      <w:r>
        <w:t>d) DEC</w:t>
      </w:r>
    </w:p>
    <w:p w14:paraId="0FED01D7" w14:textId="77777777" w:rsidR="0078417F" w:rsidRDefault="0078417F" w:rsidP="0078417F"/>
    <w:p w14:paraId="126C5300" w14:textId="77777777" w:rsidR="0078417F" w:rsidRDefault="0078417F" w:rsidP="0078417F"/>
    <w:p w14:paraId="6469357E" w14:textId="77777777" w:rsidR="00C868D9" w:rsidRDefault="00C868D9" w:rsidP="00C868D9">
      <w:r>
        <w:t>5. In general, the source operand of an instruction can be</w:t>
      </w:r>
    </w:p>
    <w:p w14:paraId="333601DC" w14:textId="77777777" w:rsidR="00C868D9" w:rsidRDefault="00C868D9" w:rsidP="00C868D9">
      <w:r>
        <w:t>a) memory location</w:t>
      </w:r>
    </w:p>
    <w:p w14:paraId="39F21BA8" w14:textId="77777777" w:rsidR="00C868D9" w:rsidRDefault="00C868D9" w:rsidP="00C868D9">
      <w:r>
        <w:t>b) register</w:t>
      </w:r>
    </w:p>
    <w:p w14:paraId="181BC17E" w14:textId="77777777" w:rsidR="00C868D9" w:rsidRDefault="00C868D9" w:rsidP="00C868D9">
      <w:r>
        <w:t>c) immediate data</w:t>
      </w:r>
    </w:p>
    <w:p w14:paraId="7BDAC0DB" w14:textId="77777777" w:rsidR="00C868D9" w:rsidRDefault="00C868D9" w:rsidP="00C868D9">
      <w:r>
        <w:t>d) all the above</w:t>
      </w:r>
    </w:p>
    <w:p w14:paraId="478669E1" w14:textId="77777777" w:rsidR="00C868D9" w:rsidRDefault="00C868D9" w:rsidP="00C868D9"/>
    <w:p w14:paraId="326B4137" w14:textId="77777777" w:rsidR="00C868D9" w:rsidRDefault="00C868D9" w:rsidP="00C868D9"/>
    <w:p w14:paraId="161DF2FF" w14:textId="29934330" w:rsidR="00ED6D8C" w:rsidRDefault="00ED6D8C" w:rsidP="00ED6D8C">
      <w:r>
        <w:t>6. In general, the destination operand of an instruct</w:t>
      </w:r>
      <w:r w:rsidR="00816385">
        <w:t>i</w:t>
      </w:r>
      <w:r>
        <w:t>on can be</w:t>
      </w:r>
    </w:p>
    <w:p w14:paraId="15FFDBC2" w14:textId="77777777" w:rsidR="00ED6D8C" w:rsidRDefault="00ED6D8C" w:rsidP="00ED6D8C">
      <w:r>
        <w:t>a) memory location</w:t>
      </w:r>
    </w:p>
    <w:p w14:paraId="139E6105" w14:textId="77777777" w:rsidR="00ED6D8C" w:rsidRDefault="00ED6D8C" w:rsidP="00ED6D8C">
      <w:r>
        <w:t>b) register</w:t>
      </w:r>
    </w:p>
    <w:p w14:paraId="3DFCB17E" w14:textId="77777777" w:rsidR="00ED6D8C" w:rsidRDefault="00ED6D8C" w:rsidP="00ED6D8C">
      <w:r>
        <w:t>c) immediate data</w:t>
      </w:r>
    </w:p>
    <w:p w14:paraId="2231FCDA" w14:textId="77777777" w:rsidR="00ED6D8C" w:rsidRDefault="00ED6D8C" w:rsidP="00ED6D8C">
      <w:r>
        <w:t>d) memory location and register</w:t>
      </w:r>
    </w:p>
    <w:p w14:paraId="36206D04" w14:textId="77777777" w:rsidR="00ED6D8C" w:rsidRDefault="00ED6D8C" w:rsidP="00ED6D8C"/>
    <w:p w14:paraId="55CD707E" w14:textId="77777777" w:rsidR="001F29C5" w:rsidRDefault="001F29C5" w:rsidP="001F29C5">
      <w:r>
        <w:t>7. The instruction, CMP to compare source and destination operands it performs</w:t>
      </w:r>
    </w:p>
    <w:p w14:paraId="45617A60" w14:textId="77777777" w:rsidR="001F29C5" w:rsidRDefault="001F29C5" w:rsidP="001F29C5">
      <w:r>
        <w:t>a) addition</w:t>
      </w:r>
    </w:p>
    <w:p w14:paraId="47A07E3B" w14:textId="77777777" w:rsidR="001F29C5" w:rsidRDefault="001F29C5" w:rsidP="001F29C5">
      <w:r>
        <w:t>b) subtraction</w:t>
      </w:r>
    </w:p>
    <w:p w14:paraId="7317709A" w14:textId="77777777" w:rsidR="001F29C5" w:rsidRDefault="001F29C5" w:rsidP="001F29C5">
      <w:r>
        <w:t>c) division</w:t>
      </w:r>
    </w:p>
    <w:p w14:paraId="6547B59C" w14:textId="77777777" w:rsidR="001F29C5" w:rsidRDefault="001F29C5" w:rsidP="001F29C5">
      <w:r>
        <w:t>d) multiplication</w:t>
      </w:r>
    </w:p>
    <w:p w14:paraId="5BFE3DCA" w14:textId="77777777" w:rsidR="001F29C5" w:rsidRDefault="001F29C5" w:rsidP="001F29C5"/>
    <w:p w14:paraId="75CE97B3" w14:textId="77777777" w:rsidR="001F29C5" w:rsidRDefault="001F29C5" w:rsidP="001F29C5"/>
    <w:p w14:paraId="119EB4E7" w14:textId="77777777" w:rsidR="001F29C5" w:rsidRDefault="001F29C5" w:rsidP="001F29C5"/>
    <w:p w14:paraId="580B2F47" w14:textId="77777777" w:rsidR="00AF20C3" w:rsidRDefault="00AF20C3" w:rsidP="00AF20C3">
      <w:r>
        <w:t>8. During comparison operation, the result of comparing or subtraction is stored in</w:t>
      </w:r>
    </w:p>
    <w:p w14:paraId="40219607" w14:textId="77777777" w:rsidR="00AF20C3" w:rsidRDefault="00AF20C3" w:rsidP="00AF20C3">
      <w:r>
        <w:t>a) memory</w:t>
      </w:r>
    </w:p>
    <w:p w14:paraId="63855F36" w14:textId="77777777" w:rsidR="00AF20C3" w:rsidRDefault="00AF20C3" w:rsidP="00AF20C3">
      <w:r>
        <w:t>b) registers</w:t>
      </w:r>
    </w:p>
    <w:p w14:paraId="0EA27E33" w14:textId="77777777" w:rsidR="00AF20C3" w:rsidRDefault="00AF20C3" w:rsidP="00AF20C3">
      <w:r>
        <w:t>c) stack</w:t>
      </w:r>
    </w:p>
    <w:p w14:paraId="0AD02D5E" w14:textId="77777777" w:rsidR="00AF20C3" w:rsidRDefault="00AF20C3" w:rsidP="00AF20C3">
      <w:r>
        <w:t>d) no where</w:t>
      </w:r>
    </w:p>
    <w:p w14:paraId="2F84A43F" w14:textId="77777777" w:rsidR="00AF20C3" w:rsidRDefault="00AF20C3" w:rsidP="00AF20C3"/>
    <w:p w14:paraId="322EDF89" w14:textId="77777777" w:rsidR="00AF20C3" w:rsidRDefault="00AF20C3" w:rsidP="00AF20C3"/>
    <w:p w14:paraId="4B424669" w14:textId="77777777" w:rsidR="00AF20C3" w:rsidRDefault="00AF20C3" w:rsidP="00AF20C3"/>
    <w:p w14:paraId="172E8FE2" w14:textId="77777777" w:rsidR="00252BCB" w:rsidRDefault="00252BCB" w:rsidP="00252BCB">
      <w:r>
        <w:t>14. The ROR instruction rotates the contents of the destination operand to</w:t>
      </w:r>
    </w:p>
    <w:p w14:paraId="70528D1E" w14:textId="77777777" w:rsidR="00252BCB" w:rsidRDefault="00252BCB" w:rsidP="00252BCB">
      <w:r>
        <w:t>a) left</w:t>
      </w:r>
    </w:p>
    <w:p w14:paraId="29FCA4B2" w14:textId="77777777" w:rsidR="00252BCB" w:rsidRDefault="00252BCB" w:rsidP="00252BCB">
      <w:r>
        <w:t>b) right</w:t>
      </w:r>
    </w:p>
    <w:p w14:paraId="5C47109C" w14:textId="77777777" w:rsidR="00252BCB" w:rsidRDefault="00252BCB" w:rsidP="00252BCB">
      <w:r>
        <w:t>c) left and then right</w:t>
      </w:r>
    </w:p>
    <w:p w14:paraId="2D55299C" w14:textId="77777777" w:rsidR="00252BCB" w:rsidRDefault="00252BCB" w:rsidP="00252BCB">
      <w:r>
        <w:t>d) right and then left</w:t>
      </w:r>
    </w:p>
    <w:p w14:paraId="613F2D5A" w14:textId="77777777" w:rsidR="00252BCB" w:rsidRDefault="00252BCB" w:rsidP="00252BCB"/>
    <w:p w14:paraId="2DE62748" w14:textId="77777777" w:rsidR="00396C3A" w:rsidRDefault="00396C3A" w:rsidP="00252BCB"/>
    <w:p w14:paraId="717DCF24" w14:textId="77777777" w:rsidR="00396C3A" w:rsidRDefault="00396C3A" w:rsidP="00252BCB"/>
    <w:p w14:paraId="02809E0E" w14:textId="77777777" w:rsidR="00396C3A" w:rsidRDefault="00396C3A" w:rsidP="00252BCB"/>
    <w:p w14:paraId="1B3C29DF" w14:textId="77777777" w:rsidR="00396C3A" w:rsidRDefault="00396C3A" w:rsidP="00252BCB"/>
    <w:p w14:paraId="6E1F1EFC" w14:textId="77777777" w:rsidR="00396C3A" w:rsidRDefault="00396C3A" w:rsidP="00252BCB"/>
    <w:p w14:paraId="4DEF8B82" w14:textId="77777777" w:rsidR="00DE657C" w:rsidRDefault="00DE657C" w:rsidP="00252BCB"/>
    <w:p w14:paraId="79C7C9DF" w14:textId="77777777" w:rsidR="00DE657C" w:rsidRDefault="00DE657C" w:rsidP="00252BCB"/>
    <w:p w14:paraId="00987371" w14:textId="77777777" w:rsidR="00DE657C" w:rsidRDefault="00DE657C" w:rsidP="00252BCB">
      <w:bookmarkStart w:id="0" w:name="_GoBack"/>
      <w:bookmarkEnd w:id="0"/>
    </w:p>
    <w:p w14:paraId="01F48D8F" w14:textId="77777777" w:rsidR="00DE657C" w:rsidRDefault="00DE657C" w:rsidP="00DE657C">
      <w:r>
        <w:t>1. Answer: c</w:t>
      </w:r>
    </w:p>
    <w:p w14:paraId="1DE74FDD" w14:textId="77777777" w:rsidR="00DE657C" w:rsidRDefault="00DE657C" w:rsidP="00DE657C">
      <w:r>
        <w:t>Explanation: this instruction adds 1 to the contents of the operand and so increments by 1</w:t>
      </w:r>
    </w:p>
    <w:p w14:paraId="5768D930" w14:textId="77777777" w:rsidR="00396C3A" w:rsidRDefault="00396C3A" w:rsidP="00396C3A"/>
    <w:p w14:paraId="6C60EBE3" w14:textId="77777777" w:rsidR="00396C3A" w:rsidRDefault="00396C3A" w:rsidP="00396C3A">
      <w:r>
        <w:t>2. Answer: d</w:t>
      </w:r>
    </w:p>
    <w:p w14:paraId="5D46616B" w14:textId="77777777" w:rsidR="00396C3A" w:rsidRDefault="00396C3A" w:rsidP="00396C3A">
      <w:r>
        <w:t>Explanation: the DEC instruction decrements the contents of specified register/memory location by 1</w:t>
      </w:r>
    </w:p>
    <w:p w14:paraId="3AF4AB9F" w14:textId="77777777" w:rsidR="00396C3A" w:rsidRDefault="00396C3A" w:rsidP="00252BCB"/>
    <w:p w14:paraId="1E1786D0" w14:textId="77777777" w:rsidR="00BF5BD4" w:rsidRDefault="00BF5BD4" w:rsidP="00BF5BD4">
      <w:r>
        <w:t>5. Answer: d</w:t>
      </w:r>
    </w:p>
    <w:p w14:paraId="079B8AA5" w14:textId="77777777" w:rsidR="00BF5BD4" w:rsidRDefault="00BF5BD4" w:rsidP="00BF5BD4">
      <w:r>
        <w:t>Explanation: the source operand is the element which is data or data stored memory location on which operation is performed.</w:t>
      </w:r>
    </w:p>
    <w:p w14:paraId="7A05471E" w14:textId="77777777" w:rsidR="00CB09C4" w:rsidRDefault="00CB09C4" w:rsidP="00252BCB"/>
    <w:p w14:paraId="75228E71" w14:textId="77777777" w:rsidR="00BF5BD4" w:rsidRDefault="00BF5BD4" w:rsidP="00252BCB"/>
    <w:p w14:paraId="36E98CC7" w14:textId="77777777" w:rsidR="00CB09C4" w:rsidRDefault="00CB09C4" w:rsidP="00CB09C4">
      <w:r>
        <w:t>6. Answer: d</w:t>
      </w:r>
    </w:p>
    <w:p w14:paraId="38CA82AA" w14:textId="77777777" w:rsidR="00CB09C4" w:rsidRDefault="00CB09C4" w:rsidP="00CB09C4">
      <w:r>
        <w:t>Explanation: Since the destination should be able to store the data, immediate data cannot be considered as destination operand.</w:t>
      </w:r>
    </w:p>
    <w:p w14:paraId="3786514B" w14:textId="77777777" w:rsidR="00CB09C4" w:rsidRDefault="00CB09C4" w:rsidP="00252BCB"/>
    <w:p w14:paraId="53F11A61" w14:textId="77777777" w:rsidR="00024747" w:rsidRDefault="00024747" w:rsidP="00024747">
      <w:r>
        <w:t>7. Answer: b</w:t>
      </w:r>
    </w:p>
    <w:p w14:paraId="638DD0F4" w14:textId="77777777" w:rsidR="00024747" w:rsidRDefault="00024747" w:rsidP="00024747">
      <w:r>
        <w:t>Explanation: For comparison, the instruction CMP subtracts source operand from destination operand.</w:t>
      </w:r>
    </w:p>
    <w:p w14:paraId="604BB87A" w14:textId="77777777" w:rsidR="00024747" w:rsidRDefault="00024747" w:rsidP="00252BCB"/>
    <w:p w14:paraId="5296190D" w14:textId="77777777" w:rsidR="00024747" w:rsidRDefault="00024747" w:rsidP="00252BCB"/>
    <w:p w14:paraId="49710F92" w14:textId="77777777" w:rsidR="00024747" w:rsidRDefault="00024747" w:rsidP="00024747">
      <w:r>
        <w:t>8. Answer: d</w:t>
      </w:r>
    </w:p>
    <w:p w14:paraId="116F3393" w14:textId="77777777" w:rsidR="00024747" w:rsidRDefault="00024747" w:rsidP="00024747">
      <w:r>
        <w:t>Explanation: the result of subtraction operation is not stored anywhere during comparison.</w:t>
      </w:r>
    </w:p>
    <w:p w14:paraId="2BF3F7AA" w14:textId="77777777" w:rsidR="00024747" w:rsidRDefault="00024747" w:rsidP="00252BCB"/>
    <w:p w14:paraId="4FBBCC4E" w14:textId="1B4EC6AD" w:rsidR="00252BCB" w:rsidRDefault="00024747" w:rsidP="00252BCB">
      <w:r>
        <w:t xml:space="preserve">14. </w:t>
      </w:r>
      <w:r w:rsidR="00252BCB">
        <w:t>Answer: b</w:t>
      </w:r>
    </w:p>
    <w:p w14:paraId="48941A76" w14:textId="7299BAC7" w:rsidR="00AF20C3" w:rsidRDefault="00252BCB" w:rsidP="00252BCB">
      <w:r>
        <w:t>Explanation: ROR stands for Rotate Right without carry.so, the instruction rotates right.</w:t>
      </w:r>
    </w:p>
    <w:p w14:paraId="0E9F5A75" w14:textId="77777777" w:rsidR="00252BCB" w:rsidRDefault="00252BCB" w:rsidP="00252BCB"/>
    <w:p w14:paraId="125DFF37" w14:textId="77777777" w:rsidR="00252BCB" w:rsidRDefault="00252BCB" w:rsidP="00252BCB"/>
    <w:p w14:paraId="3B14AA1C" w14:textId="77777777" w:rsidR="00252BCB" w:rsidRDefault="00252BCB" w:rsidP="00252BCB"/>
    <w:sectPr w:rsidR="00252BCB" w:rsidSect="009A1C0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02B"/>
    <w:rsid w:val="00024747"/>
    <w:rsid w:val="0003777B"/>
    <w:rsid w:val="0011004F"/>
    <w:rsid w:val="001F29C5"/>
    <w:rsid w:val="002174A1"/>
    <w:rsid w:val="00252BCB"/>
    <w:rsid w:val="002F12DB"/>
    <w:rsid w:val="00355C3C"/>
    <w:rsid w:val="003717D1"/>
    <w:rsid w:val="0037312D"/>
    <w:rsid w:val="00396C3A"/>
    <w:rsid w:val="0042246F"/>
    <w:rsid w:val="00511CD1"/>
    <w:rsid w:val="00612638"/>
    <w:rsid w:val="006A0C0C"/>
    <w:rsid w:val="006B7BC5"/>
    <w:rsid w:val="0078417F"/>
    <w:rsid w:val="00816385"/>
    <w:rsid w:val="0088543E"/>
    <w:rsid w:val="0088702B"/>
    <w:rsid w:val="008A2A64"/>
    <w:rsid w:val="00901226"/>
    <w:rsid w:val="009A1C0E"/>
    <w:rsid w:val="009C34BD"/>
    <w:rsid w:val="00A25F1C"/>
    <w:rsid w:val="00AF20C3"/>
    <w:rsid w:val="00B02838"/>
    <w:rsid w:val="00BF5BD4"/>
    <w:rsid w:val="00C26F93"/>
    <w:rsid w:val="00C868D9"/>
    <w:rsid w:val="00CB09C4"/>
    <w:rsid w:val="00CE4A94"/>
    <w:rsid w:val="00DD0712"/>
    <w:rsid w:val="00DE657C"/>
    <w:rsid w:val="00EA0B2A"/>
    <w:rsid w:val="00ED6D8C"/>
    <w:rsid w:val="00FE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D9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536</Words>
  <Characters>3056</Characters>
  <Application>Microsoft Macintosh Word</Application>
  <DocSecurity>0</DocSecurity>
  <Lines>25</Lines>
  <Paragraphs>7</Paragraphs>
  <ScaleCrop>false</ScaleCrop>
  <Company>University of Aberdeen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 C Lam</dc:creator>
  <cp:keywords/>
  <dc:description/>
  <cp:lastModifiedBy>Joey S C Lam</cp:lastModifiedBy>
  <cp:revision>35</cp:revision>
  <dcterms:created xsi:type="dcterms:W3CDTF">2016-01-28T22:11:00Z</dcterms:created>
  <dcterms:modified xsi:type="dcterms:W3CDTF">2016-01-28T22:40:00Z</dcterms:modified>
</cp:coreProperties>
</file>