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C3F" w:rsidRPr="00636C3F" w:rsidRDefault="00636C3F">
      <w:pPr>
        <w:rPr>
          <w:rFonts w:ascii="Calibri" w:hAnsi="Calibri" w:cs="Calibri"/>
          <w:sz w:val="20"/>
          <w:szCs w:val="20"/>
        </w:rPr>
      </w:pPr>
      <w:r w:rsidRPr="00636C3F">
        <w:rPr>
          <w:rFonts w:ascii="Calibri" w:hAnsi="Calibri" w:cs="Calibri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769A7" wp14:editId="065D5FFC">
                <wp:simplePos x="0" y="0"/>
                <wp:positionH relativeFrom="column">
                  <wp:posOffset>-838200</wp:posOffset>
                </wp:positionH>
                <wp:positionV relativeFrom="paragraph">
                  <wp:posOffset>341894</wp:posOffset>
                </wp:positionV>
                <wp:extent cx="12192000" cy="0"/>
                <wp:effectExtent l="0" t="0" r="19050" b="19050"/>
                <wp:wrapNone/>
                <wp:docPr id="9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5F927" id="Gerader Verbinde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pt,26.9pt" to="894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" strokecolor="#bfbfbf [2412]" strokeweight="1.5pt"/>
            </w:pict>
          </mc:Fallback>
        </mc:AlternateContent>
      </w:r>
      <w:r w:rsidRPr="00636C3F">
        <w:rPr>
          <w:rFonts w:ascii="Calibri" w:hAnsi="Calibri" w:cs="Calibri"/>
          <w:noProof/>
          <w:sz w:val="20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 wp14:anchorId="256A653C" wp14:editId="14150B40">
            <wp:simplePos x="0" y="0"/>
            <wp:positionH relativeFrom="column">
              <wp:posOffset>1973572</wp:posOffset>
            </wp:positionH>
            <wp:positionV relativeFrom="paragraph">
              <wp:posOffset>-531495</wp:posOffset>
            </wp:positionV>
            <wp:extent cx="4311527" cy="531914"/>
            <wp:effectExtent l="0" t="0" r="0" b="1905"/>
            <wp:wrapNone/>
            <wp:docPr id="8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6357" b="37344"/>
                    <a:stretch/>
                  </pic:blipFill>
                  <pic:spPr>
                    <a:xfrm>
                      <a:off x="0" y="0"/>
                      <a:ext cx="4311527" cy="531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C3F">
        <w:rPr>
          <w:rFonts w:ascii="Calibri" w:hAnsi="Calibri" w:cs="Calibri"/>
          <w:noProof/>
          <w:sz w:val="20"/>
          <w:szCs w:val="20"/>
          <w:lang w:eastAsia="de-DE"/>
        </w:rPr>
        <w:drawing>
          <wp:anchor distT="0" distB="0" distL="114300" distR="114300" simplePos="0" relativeHeight="251659264" behindDoc="0" locked="0" layoutInCell="1" allowOverlap="1" wp14:anchorId="4E02A514" wp14:editId="506A2B89">
            <wp:simplePos x="0" y="0"/>
            <wp:positionH relativeFrom="column">
              <wp:posOffset>-436657</wp:posOffset>
            </wp:positionH>
            <wp:positionV relativeFrom="paragraph">
              <wp:posOffset>-531660</wp:posOffset>
            </wp:positionV>
            <wp:extent cx="1805049" cy="565369"/>
            <wp:effectExtent l="0" t="0" r="5080" b="6350"/>
            <wp:wrapNone/>
            <wp:docPr id="7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902" cy="571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1D6D" w:rsidRDefault="00BE1D6D" w:rsidP="00BE1D6D">
      <w:pPr>
        <w:rPr>
          <w:rFonts w:ascii="Arial" w:hAnsi="Arial" w:cs="Arial"/>
          <w:b/>
          <w:sz w:val="28"/>
          <w:szCs w:val="28"/>
        </w:rPr>
      </w:pPr>
    </w:p>
    <w:p w:rsidR="00BE1D6D" w:rsidRDefault="00BE1D6D" w:rsidP="00BE1D6D">
      <w:pPr>
        <w:rPr>
          <w:rFonts w:ascii="Arial" w:hAnsi="Arial" w:cs="Arial"/>
          <w:b/>
          <w:sz w:val="28"/>
          <w:szCs w:val="28"/>
        </w:rPr>
      </w:pPr>
      <w:r w:rsidRPr="00471819">
        <w:rPr>
          <w:rFonts w:ascii="Arial" w:hAnsi="Arial" w:cs="Arial"/>
          <w:b/>
          <w:sz w:val="28"/>
          <w:szCs w:val="28"/>
        </w:rPr>
        <w:t xml:space="preserve">Bedienungsanleitung WordClock </w:t>
      </w:r>
    </w:p>
    <w:p w:rsidR="00BE1D6D" w:rsidRPr="00BE1D6D" w:rsidRDefault="00BE1D6D" w:rsidP="00BE1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E1D6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Funktionen der Schalter / Taster</w:t>
      </w:r>
    </w:p>
    <w:p w:rsidR="00BE1D6D" w:rsidRPr="00BE1D6D" w:rsidRDefault="00BE1D6D" w:rsidP="00BE1D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1D6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„On / Off“-Schalter:</w:t>
      </w:r>
      <w:r w:rsidRPr="00BE1D6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Schaltet die gesamte WordClock bei Netzbetrieb ein oder aus. Dies gilt nicht, wenn die Versorgungsspannung direkt am µController angeschlossen ist.</w:t>
      </w:r>
    </w:p>
    <w:p w:rsidR="00BE1D6D" w:rsidRPr="00BE1D6D" w:rsidRDefault="00BE1D6D" w:rsidP="00BE1D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1D6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„Manuell / Auto“-Schalter:</w:t>
      </w:r>
      <w:r w:rsidRPr="00BE1D6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Wechselt den Modus der Helligkeitsregulierung:</w:t>
      </w:r>
    </w:p>
    <w:p w:rsidR="00BE1D6D" w:rsidRPr="00BE1D6D" w:rsidRDefault="00BE1D6D" w:rsidP="00BE1D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1D6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Modus 1 – Manuell:</w:t>
      </w:r>
      <w:r w:rsidRPr="00BE1D6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Die Helligkeit lässt sich über das Menü manuell einstellen.</w:t>
      </w:r>
    </w:p>
    <w:p w:rsidR="00BE1D6D" w:rsidRPr="00BE1D6D" w:rsidRDefault="00BE1D6D" w:rsidP="00BE1D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1D6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Modus 2 – Auto:</w:t>
      </w:r>
      <w:r w:rsidRPr="00BE1D6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Die Helligkeit wird automatisch basierend auf der Umgebungshelligkeit reguliert.</w:t>
      </w:r>
    </w:p>
    <w:p w:rsidR="00BE1D6D" w:rsidRPr="00BE1D6D" w:rsidRDefault="00BE1D6D" w:rsidP="00BE1D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1D6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„UP“ und „DOWN“-Taster:</w:t>
      </w:r>
      <w:r w:rsidRPr="00BE1D6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Diese Taster haben keine Funktion, bis der „OK“-Taster gedrückt wird.</w:t>
      </w:r>
    </w:p>
    <w:p w:rsidR="00BE1D6D" w:rsidRPr="00BE1D6D" w:rsidRDefault="00BE1D6D" w:rsidP="00BE1D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1D6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„OK“-Taster:</w:t>
      </w:r>
      <w:r w:rsidRPr="00BE1D6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Durch Drücken des „OK“-Tasters wird das Menü geöffnet, in dem die folgenden fünf Optionen zur Verfügung stehen:</w:t>
      </w:r>
    </w:p>
    <w:p w:rsidR="00BE1D6D" w:rsidRPr="00BE1D6D" w:rsidRDefault="00BE1D6D" w:rsidP="00BE1D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1D6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 – H – F – T – ←</w:t>
      </w:r>
    </w:p>
    <w:p w:rsidR="00BE1D6D" w:rsidRDefault="00BE1D6D" w:rsidP="00BE1D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1D6D">
        <w:rPr>
          <w:rFonts w:ascii="Times New Roman" w:eastAsia="Times New Roman" w:hAnsi="Times New Roman" w:cs="Times New Roman"/>
          <w:sz w:val="24"/>
          <w:szCs w:val="24"/>
          <w:lang w:eastAsia="de-DE"/>
        </w:rPr>
        <w:t>Mit den „UP“ und „DOWN“-Tastern kann zwischen den Optionen gewechselt werden. Sobald die letzte Option durchlaufen wurde, beginnt das Menü von vorne. Die gewünschte Option kann durch Drücken des „OK“-Tasters ausgewählt werden.</w:t>
      </w:r>
    </w:p>
    <w:p w:rsidR="00BE1D6D" w:rsidRPr="00BE1D6D" w:rsidRDefault="00BE1D6D" w:rsidP="00BE1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E1D6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Menü und Optionen</w:t>
      </w:r>
    </w:p>
    <w:p w:rsidR="00BE1D6D" w:rsidRPr="00BE1D6D" w:rsidRDefault="00BE1D6D" w:rsidP="00BE1D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1D6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 (Zeit):</w:t>
      </w:r>
      <w:r w:rsidRPr="00BE1D6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Wenn das Menü aktiv ist, blinkt die aktuelle Uhrzeit. Mit den „UP“ und „DOWN“-Tastern kann die Uhrzeit jeweils um eine Minute vor- oder zurückgestellt werden. Die vier äußeren LEDs zeigen die Minuten an (z.B. oben links = 1 Minute, oben links + oben rechts = 2 Minuten, usw.). Drücken des „OK“-Tasters bestätigt die eingestellte Uhrzeit und führt zurück ins Hauptmenü.</w:t>
      </w:r>
    </w:p>
    <w:p w:rsidR="00BE1D6D" w:rsidRPr="00BE1D6D" w:rsidRDefault="00BE1D6D" w:rsidP="00BE1D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1D6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 (Farbe):</w:t>
      </w:r>
      <w:r w:rsidRPr="00BE1D6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Wenn das Menü aktiv ist, blinkt das „F“. Mit den „UP“ und „DOWN“-Tastern kann die Farbe geändert werden. Nach Auswahl der gewünschten Farbe wird diese durch Drücken des „OK“-Tasters bestätigt, und das Menü kehrt ins Hauptmenü zurück.</w:t>
      </w:r>
    </w:p>
    <w:p w:rsidR="00BE1D6D" w:rsidRPr="00BE1D6D" w:rsidRDefault="00BE1D6D" w:rsidP="00BE1D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1D6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 (Helligkeit):</w:t>
      </w:r>
      <w:r w:rsidRPr="00BE1D6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Wenn das Menü aktiv ist, blinkt das „H“. Die Helligkeit kann im manuellen Modus mit den „UP“ und „DOWN“-Tastern angepasst werden. Die Helligkeit verändert sich in kleinen Schritten, daher sollte der jeweilige Taster gedrückt gehalten werden, um die Anpassung zu beschleunigen. Mit dem „OK“-Taster wird die gewählte Helligkeit bestätigt, und das Menü kehrt ins Hauptmenü zurück.</w:t>
      </w:r>
    </w:p>
    <w:p w:rsidR="00BE1D6D" w:rsidRPr="00BE1D6D" w:rsidRDefault="00BE1D6D" w:rsidP="00BE1D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1D6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 (Temperatur):</w:t>
      </w:r>
      <w:r w:rsidRPr="00BE1D6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Wenn das Menü aktiv ist, blinkt das „T“. Mit den „UP“ und „DOWN“-Tastern kann der Temperaturmodus gewechselt werden:</w:t>
      </w:r>
    </w:p>
    <w:p w:rsidR="00BE1D6D" w:rsidRPr="00BE1D6D" w:rsidRDefault="00BE1D6D" w:rsidP="00BE1D6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1D6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„T“ blinkt rot:</w:t>
      </w:r>
      <w:r w:rsidRPr="00BE1D6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Die Uhr verwendet die eingestellten Farben.</w:t>
      </w:r>
    </w:p>
    <w:p w:rsidR="00BE1D6D" w:rsidRPr="00BE1D6D" w:rsidRDefault="00BE1D6D" w:rsidP="00BE1D6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1D6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„T“ blinkt grün:</w:t>
      </w:r>
      <w:r w:rsidRPr="00BE1D6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Der Temperaturmodus ist aktiv, und die Farbe der Uhr passt sich der Umgebungstemperatur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an. Von blau für Kalt über grün zu rot für warm. </w:t>
      </w:r>
    </w:p>
    <w:p w:rsidR="00BE1D6D" w:rsidRPr="00BE1D6D" w:rsidRDefault="00BE1D6D" w:rsidP="00BE1D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1D6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← (Zurück):</w:t>
      </w:r>
      <w:r w:rsidRPr="00BE1D6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Durch Drücken des „OK“-Tasters in dieser Option wird das Menü geschlossen, und die normale Uhranzeige wird wieder akti</w:t>
      </w:r>
      <w:bookmarkStart w:id="0" w:name="_GoBack"/>
      <w:bookmarkEnd w:id="0"/>
      <w:r w:rsidRPr="00BE1D6D">
        <w:rPr>
          <w:rFonts w:ascii="Times New Roman" w:eastAsia="Times New Roman" w:hAnsi="Times New Roman" w:cs="Times New Roman"/>
          <w:sz w:val="24"/>
          <w:szCs w:val="24"/>
          <w:lang w:eastAsia="de-DE"/>
        </w:rPr>
        <w:t>viert</w:t>
      </w:r>
    </w:p>
    <w:p w:rsidR="00BE1D6D" w:rsidRPr="00BE1D6D" w:rsidRDefault="00BE1D6D" w:rsidP="00BE1D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636C3F" w:rsidRPr="00EC04CB" w:rsidRDefault="00636C3F" w:rsidP="00EC04CB">
      <w:pPr>
        <w:tabs>
          <w:tab w:val="left" w:pos="2712"/>
        </w:tabs>
        <w:rPr>
          <w:rFonts w:ascii="Calibri" w:hAnsi="Calibri" w:cs="Calibri"/>
          <w:sz w:val="2"/>
          <w:szCs w:val="2"/>
        </w:rPr>
      </w:pPr>
    </w:p>
    <w:sectPr w:rsidR="00636C3F" w:rsidRPr="00EC04CB" w:rsidSect="00EC04CB">
      <w:pgSz w:w="11906" w:h="16838"/>
      <w:pgMar w:top="1418" w:right="1418" w:bottom="73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5A5" w:rsidRDefault="002135A5" w:rsidP="00636C3F">
      <w:pPr>
        <w:spacing w:after="0" w:line="240" w:lineRule="auto"/>
      </w:pPr>
      <w:r>
        <w:separator/>
      </w:r>
    </w:p>
  </w:endnote>
  <w:endnote w:type="continuationSeparator" w:id="0">
    <w:p w:rsidR="002135A5" w:rsidRDefault="002135A5" w:rsidP="00636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state-Light">
    <w:panose1 w:val="02000606030000020004"/>
    <w:charset w:val="00"/>
    <w:family w:val="auto"/>
    <w:pitch w:val="variable"/>
    <w:sig w:usb0="80000027" w:usb1="0000004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Regular">
    <w:panose1 w:val="02000603020000020004"/>
    <w:charset w:val="00"/>
    <w:family w:val="auto"/>
    <w:pitch w:val="variable"/>
    <w:sig w:usb0="80000027" w:usb1="0000004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5A5" w:rsidRDefault="002135A5" w:rsidP="00636C3F">
      <w:pPr>
        <w:spacing w:after="0" w:line="240" w:lineRule="auto"/>
      </w:pPr>
      <w:r>
        <w:separator/>
      </w:r>
    </w:p>
  </w:footnote>
  <w:footnote w:type="continuationSeparator" w:id="0">
    <w:p w:rsidR="002135A5" w:rsidRDefault="002135A5" w:rsidP="00636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A5F89"/>
    <w:multiLevelType w:val="hybridMultilevel"/>
    <w:tmpl w:val="B30C7622"/>
    <w:lvl w:ilvl="0" w:tplc="7AA44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763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23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6EC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F6D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D05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0AC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1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C43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374E84"/>
    <w:multiLevelType w:val="hybridMultilevel"/>
    <w:tmpl w:val="AD648676"/>
    <w:lvl w:ilvl="0" w:tplc="E8B03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3851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2688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523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D0BC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4C81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8A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6B7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449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26B01"/>
    <w:multiLevelType w:val="multilevel"/>
    <w:tmpl w:val="B54A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27852"/>
    <w:multiLevelType w:val="hybridMultilevel"/>
    <w:tmpl w:val="5ABA2718"/>
    <w:lvl w:ilvl="0" w:tplc="058AD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EB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B41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6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407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48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38E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026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0D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4D107D"/>
    <w:multiLevelType w:val="hybridMultilevel"/>
    <w:tmpl w:val="93BE454A"/>
    <w:lvl w:ilvl="0" w:tplc="A35A5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941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BEC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41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8A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4E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0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23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F4D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AA1AE5"/>
    <w:multiLevelType w:val="multilevel"/>
    <w:tmpl w:val="F62A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D6E23"/>
    <w:multiLevelType w:val="hybridMultilevel"/>
    <w:tmpl w:val="1F5EC9E6"/>
    <w:lvl w:ilvl="0" w:tplc="359E5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925C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3E1E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E244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0EE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C6F1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48BC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0C07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3A0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53A34"/>
    <w:multiLevelType w:val="hybridMultilevel"/>
    <w:tmpl w:val="1700DD5E"/>
    <w:lvl w:ilvl="0" w:tplc="E8B031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6A26AC"/>
    <w:multiLevelType w:val="hybridMultilevel"/>
    <w:tmpl w:val="99F020CE"/>
    <w:lvl w:ilvl="0" w:tplc="F70E7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E3B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6E0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569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40B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381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8B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86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FE0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541A45"/>
    <w:multiLevelType w:val="hybridMultilevel"/>
    <w:tmpl w:val="F1ECAFDC"/>
    <w:lvl w:ilvl="0" w:tplc="1FB85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FE83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96C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F2A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867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54CC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A6E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126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501F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471252"/>
    <w:multiLevelType w:val="hybridMultilevel"/>
    <w:tmpl w:val="124AE36A"/>
    <w:lvl w:ilvl="0" w:tplc="EE04D0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FEDD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0AAD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46C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4E04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5E60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F2D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12E2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F49F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101E8C"/>
    <w:multiLevelType w:val="hybridMultilevel"/>
    <w:tmpl w:val="56C89B0A"/>
    <w:lvl w:ilvl="0" w:tplc="7F5EC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587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245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82E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6C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F0C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68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488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9C9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11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3F"/>
    <w:rsid w:val="002135A5"/>
    <w:rsid w:val="00553021"/>
    <w:rsid w:val="00636C3F"/>
    <w:rsid w:val="006C689B"/>
    <w:rsid w:val="00967ED2"/>
    <w:rsid w:val="00AB21DD"/>
    <w:rsid w:val="00B11BF5"/>
    <w:rsid w:val="00BC2B5B"/>
    <w:rsid w:val="00BE1D6D"/>
    <w:rsid w:val="00E679B4"/>
    <w:rsid w:val="00EC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BB31"/>
  <w15:chartTrackingRefBased/>
  <w15:docId w15:val="{D200F2B3-90EE-4763-8BA9-7C621237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11BF5"/>
  </w:style>
  <w:style w:type="paragraph" w:styleId="berschrift3">
    <w:name w:val="heading 3"/>
    <w:basedOn w:val="Standard"/>
    <w:link w:val="berschrift3Zchn"/>
    <w:uiPriority w:val="9"/>
    <w:qFormat/>
    <w:rsid w:val="00BE1D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36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36C3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6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6C3F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36C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6C3F"/>
  </w:style>
  <w:style w:type="paragraph" w:styleId="Fuzeile">
    <w:name w:val="footer"/>
    <w:basedOn w:val="Standard"/>
    <w:link w:val="FuzeileZchn"/>
    <w:uiPriority w:val="99"/>
    <w:unhideWhenUsed/>
    <w:rsid w:val="00636C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6C3F"/>
  </w:style>
  <w:style w:type="character" w:customStyle="1" w:styleId="berschrift3Zchn">
    <w:name w:val="Überschrift 3 Zchn"/>
    <w:basedOn w:val="Absatz-Standardschriftart"/>
    <w:link w:val="berschrift3"/>
    <w:uiPriority w:val="9"/>
    <w:rsid w:val="00BE1D6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E1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BE1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0190">
          <w:marLeft w:val="547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560">
          <w:marLeft w:val="547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0886">
          <w:marLeft w:val="547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104">
          <w:marLeft w:val="547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0243">
          <w:marLeft w:val="547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124">
          <w:marLeft w:val="547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282">
          <w:marLeft w:val="547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0571">
          <w:marLeft w:val="547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815">
          <w:marLeft w:val="547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256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29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937">
          <w:marLeft w:val="44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9331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3834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006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767">
          <w:marLeft w:val="44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5409">
          <w:marLeft w:val="44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Design_FSM_190226_ii">
  <a:themeElements>
    <a:clrScheme name="FSM Farben Neu">
      <a:dk1>
        <a:sysClr val="windowText" lastClr="000000"/>
      </a:dk1>
      <a:lt1>
        <a:srgbClr val="FFFFFF"/>
      </a:lt1>
      <a:dk2>
        <a:srgbClr val="0077BA"/>
      </a:dk2>
      <a:lt2>
        <a:srgbClr val="50AF47"/>
      </a:lt2>
      <a:accent1>
        <a:srgbClr val="F39200"/>
      </a:accent1>
      <a:accent2>
        <a:srgbClr val="FFED00"/>
      </a:accent2>
      <a:accent3>
        <a:srgbClr val="C20831"/>
      </a:accent3>
      <a:accent4>
        <a:srgbClr val="B6C4E3"/>
      </a:accent4>
      <a:accent5>
        <a:srgbClr val="C1D9B0"/>
      </a:accent5>
      <a:accent6>
        <a:srgbClr val="FDD5A5"/>
      </a:accent6>
      <a:hlink>
        <a:srgbClr val="000000"/>
      </a:hlink>
      <a:folHlink>
        <a:srgbClr val="000000"/>
      </a:folHlink>
    </a:clrScheme>
    <a:fontScheme name="FSM Schriftart">
      <a:majorFont>
        <a:latin typeface="Interstate-Regular"/>
        <a:ea typeface=""/>
        <a:cs typeface=""/>
      </a:majorFont>
      <a:minorFont>
        <a:latin typeface="Interstate-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>
          <a:noFill/>
        </a:ln>
        <a:effectLst/>
        <a:extLst>
          <a:ext uri="{909E8E84-426E-40DD-AFC4-6F175D3DCCD1}">
            <a14:hiddenFill xmlns:a14="http://schemas.microsoft.com/office/drawing/2010/main">
              <a:solidFill>
                <a:schemeClr val="accent1"/>
              </a:solidFill>
            </a14:hiddenFill>
          </a:ext>
          <a:ext uri="{91240B29-F687-4F45-9708-019B960494DF}">
            <a14:hiddenLine xmlns:a14="http://schemas.microsoft.com/office/drawing/2010/main" w="9525" cap="flat" cmpd="sng" algn="ctr">
              <a:solidFill>
                <a:schemeClr val="tx1"/>
              </a:solidFill>
              <a:prstDash val="solid"/>
              <a:round/>
              <a:headEnd type="none" w="med" len="med"/>
              <a:tailEnd type="none" w="med" len="med"/>
            </a14:hiddenLine>
          </a:ext>
          <a:ext uri="{AF507438-7753-43E0-B8FC-AC1667EBCBE1}">
            <a14:hiddenEffects xmlns:a14="http://schemas.microsoft.com/office/drawing/2010/main">
              <a:effectLst>
                <a:outerShdw blurRad="63500" dist="38099" dir="2700000" algn="ctr" rotWithShape="0">
                  <a:srgbClr val="000000">
                    <a:alpha val="74998"/>
                  </a:srgbClr>
                </a:outerShdw>
              </a:effectLst>
            </a14:hiddenEffects>
          </a:ext>
        </a:extLst>
      </a:spPr>
      <a:bodyPr vert="horz" wrap="none" lIns="0" tIns="0" rIns="0" bIns="0" numCol="1" anchor="t" anchorCtr="0" compatLnSpc="1">
        <a:prstTxWarp prst="textNoShape">
          <a:avLst/>
        </a:prstTxWarp>
        <a:spAutoFit/>
      </a:bodyPr>
      <a:lstStyle>
        <a:defPPr marL="0" marR="0" indent="0" algn="l" defTabSz="914400" rtl="0" eaLnBrk="1" fontAlgn="base" latinLnBrk="0" hangingPunct="1">
          <a:lnSpc>
            <a:spcPct val="110000"/>
          </a:lnSpc>
          <a:spcBef>
            <a:spcPct val="20000"/>
          </a:spcBef>
          <a:spcAft>
            <a:spcPct val="0"/>
          </a:spcAft>
          <a:buClrTx/>
          <a:buSzTx/>
          <a:buFontTx/>
          <a:buNone/>
          <a:tabLst/>
          <a:defRPr kumimoji="0" lang="de-DE" sz="2400" b="0" i="0" u="none" strike="noStrike" cap="none" normalizeH="0" baseline="0">
            <a:ln>
              <a:noFill/>
            </a:ln>
            <a:solidFill>
              <a:srgbClr val="000000"/>
            </a:solidFill>
            <a:effectLst/>
            <a:latin typeface="Interstate-Light" charset="0"/>
            <a:ea typeface="ヒラギノ角ゴ Pro W3" charset="0"/>
            <a:cs typeface="ヒラギノ角ゴ Pro W3" charset="0"/>
          </a:defRPr>
        </a:defPPr>
      </a:lstStyle>
    </a:spDef>
    <a:lnDef>
      <a:spPr bwMode="auto">
        <a:noFill/>
        <a:ln w="12700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909E8E84-426E-40DD-AFC4-6F175D3DCCD1}">
            <a14:hiddenFill xmlns:a14="http://schemas.microsoft.com/office/drawing/2010/main">
              <a:solidFill>
                <a:schemeClr val="accent1"/>
              </a:solidFill>
            </a14:hiddenFill>
          </a:ext>
          <a:ext uri="{AF507438-7753-43E0-B8FC-AC1667EBCBE1}">
            <a14:hiddenEffects xmlns:a14="http://schemas.microsoft.com/office/drawing/2010/main">
              <a:effectLst>
                <a:outerShdw blurRad="63500" dist="38099" dir="2700000" algn="ctr" rotWithShape="0">
                  <a:srgbClr val="000000">
                    <a:alpha val="74998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>
    <a:extraClrScheme>
      <a:clrScheme name="Office-Desig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-Design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-Design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-Design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-Design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-Design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-Design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713E39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BBAFAE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-Design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-Design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-Design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-Design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-Design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Design_FSM_190226_ii" id="{84A8A0CD-C84C-49F4-833D-24B557CD9D7D}" vid="{D7CD11E7-8B8F-4D22-8AED-E3DF857ECF5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FDAF5-84B5-4DCC-97C0-1B7F083E6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 Zeiher</dc:creator>
  <cp:keywords/>
  <dc:description/>
  <cp:lastModifiedBy>Stefan Saier</cp:lastModifiedBy>
  <cp:revision>5</cp:revision>
  <dcterms:created xsi:type="dcterms:W3CDTF">2024-09-24T15:14:00Z</dcterms:created>
  <dcterms:modified xsi:type="dcterms:W3CDTF">2024-10-16T05:15:00Z</dcterms:modified>
</cp:coreProperties>
</file>