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4FBD8F4B" w:rsidR="00BB1A71" w:rsidRPr="004B0AF0" w:rsidRDefault="004112A8">
      <w:pPr>
        <w:pStyle w:val="SubTitle2"/>
        <w:spacing w:after="0"/>
        <w:rPr>
          <w:rFonts w:cs="Calibri"/>
          <w:lang w:val="ro-RO"/>
        </w:rPr>
      </w:pPr>
      <w:r>
        <w:rPr>
          <w:rFonts w:cs="Calibri"/>
          <w:lang w:val="ro-RO"/>
        </w:rPr>
        <w:t>Shared</w:t>
      </w:r>
      <w:r w:rsidR="000E768F">
        <w:rPr>
          <w:rFonts w:cs="Calibri"/>
          <w:lang w:val="ro-RO"/>
        </w:rPr>
        <w:t xml:space="preserve"> Parking – </w:t>
      </w:r>
      <w:r>
        <w:rPr>
          <w:rFonts w:cs="Calibri"/>
          <w:lang w:val="ro-RO"/>
        </w:rPr>
        <w:t>parcari private, facute accesibile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62F0045" w:rsidR="00BB1A71" w:rsidRPr="004B0AF0" w:rsidRDefault="00BB1A71">
            <w:pPr>
              <w:pStyle w:val="Title"/>
              <w:spacing w:before="140" w:after="140"/>
              <w:rPr>
                <w:rFonts w:cs="Calibri"/>
                <w:b w:val="0"/>
                <w:bCs w:val="0"/>
                <w:kern w:val="0"/>
                <w:sz w:val="22"/>
                <w:szCs w:val="22"/>
                <w:lang w:val="ro-RO"/>
              </w:rPr>
            </w:pP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442A309B" w:rsidR="00BB1A71" w:rsidRPr="004B0AF0" w:rsidRDefault="00BB1A71">
            <w:pPr>
              <w:pStyle w:val="Title"/>
              <w:spacing w:before="140" w:after="140"/>
              <w:rPr>
                <w:rFonts w:cs="Calibri"/>
                <w:b w:val="0"/>
                <w:bCs w:val="0"/>
                <w:kern w:val="0"/>
                <w:sz w:val="22"/>
                <w:szCs w:val="22"/>
                <w:lang w:val="ro-RO"/>
              </w:rPr>
            </w:pP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433C2F52" w:rsidR="00BB1A71" w:rsidRPr="004B0AF0" w:rsidRDefault="00BB1A71">
            <w:pPr>
              <w:pStyle w:val="Title"/>
              <w:spacing w:before="140" w:after="140"/>
              <w:rPr>
                <w:rFonts w:cs="Calibri"/>
                <w:b w:val="0"/>
                <w:bCs w:val="0"/>
                <w:kern w:val="0"/>
                <w:sz w:val="22"/>
                <w:szCs w:val="22"/>
                <w:lang w:val="ro-RO"/>
              </w:rPr>
            </w:pP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3012A1">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3012A1">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3012A1">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3012A1">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3012A1">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3012A1">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3012A1">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3012A1">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3012A1">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3012A1">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3012A1">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3012A1">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3012A1">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3012A1">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3012A1">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3012A1">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3012A1">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3012A1">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3012A1">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3012A1">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511E3375">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lastRenderedPageBreak/>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59E8C018">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77777777" w:rsidR="008C118B" w:rsidRPr="008C118B" w:rsidRDefault="008C118B" w:rsidP="008C118B">
      <w:pPr>
        <w:tabs>
          <w:tab w:val="left" w:pos="-720"/>
        </w:tabs>
        <w:suppressAutoHyphens/>
        <w:rPr>
          <w:i/>
          <w:iCs/>
          <w:lang w:val="ro-RO"/>
        </w:rPr>
      </w:pPr>
      <w:r w:rsidRPr="008C118B">
        <w:rPr>
          <w:i/>
          <w:iCs/>
          <w:lang w:val="ro-RO"/>
        </w:rPr>
        <w:t>Problema de rezolvat sau oportunitatea pentru proiectul de share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77777777" w:rsidR="008C118B" w:rsidRPr="008C118B" w:rsidRDefault="008C118B" w:rsidP="008C118B">
      <w:pPr>
        <w:tabs>
          <w:tab w:val="left" w:pos="-720"/>
        </w:tabs>
        <w:suppressAutoHyphens/>
        <w:rPr>
          <w:i/>
          <w:iCs/>
          <w:lang w:val="ro-RO"/>
        </w:rPr>
      </w:pPr>
      <w:r w:rsidRPr="008C118B">
        <w:rPr>
          <w:i/>
          <w:iCs/>
          <w:lang w:val="ro-RO"/>
        </w:rPr>
        <w:t xml:space="preserve">   - Parcările existente în oraș pot fi subutilizate 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2205039F" w:rsidR="008C118B" w:rsidRPr="00E01C8A" w:rsidRDefault="008C118B" w:rsidP="008C118B">
      <w:pPr>
        <w:tabs>
          <w:tab w:val="left" w:pos="-720"/>
        </w:tabs>
        <w:suppressAutoHyphens/>
        <w:rPr>
          <w:i/>
          <w:iCs/>
          <w:lang w:val="ro-RO"/>
        </w:rPr>
      </w:pPr>
      <w:r w:rsidRPr="00E01C8A">
        <w:rPr>
          <w:i/>
          <w:iCs/>
          <w:lang w:val="ro-RO"/>
        </w:rPr>
        <w:t xml:space="preserve">În dezvoltarea serviciului nostru de share parking în județul Iași, </w:t>
      </w:r>
      <w:r w:rsidR="00E01C8A" w:rsidRPr="00E01C8A">
        <w:rPr>
          <w:i/>
          <w:iCs/>
          <w:lang w:val="ro-RO"/>
        </w:rPr>
        <w:t>organizatia Iasi Smart City/ IASI AI acttiveaza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77777777" w:rsidR="00E01C8A" w:rsidRPr="00E01C8A" w:rsidRDefault="00E01C8A" w:rsidP="00E01C8A">
      <w:pPr>
        <w:tabs>
          <w:tab w:val="left" w:pos="-720"/>
        </w:tabs>
        <w:suppressAutoHyphens/>
        <w:ind w:firstLine="720"/>
        <w:rPr>
          <w:i/>
          <w:iCs/>
          <w:lang w:val="ro-RO"/>
        </w:rPr>
      </w:pPr>
      <w:r w:rsidRPr="00E01C8A">
        <w:rPr>
          <w:i/>
          <w:iCs/>
          <w:lang w:val="ro-RO"/>
        </w:rPr>
        <w:t>Problema de rezolvat, legată de dificultatea găsirii locurilor de parcare și subutilizarea acestor spații în orașul Iași, a fost identificată de-a lungul timpului de către șoferii locali, dar și de către proprietarii de locuri de parcare 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4E355C03"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S-au făcut eforturi pentru încurajarea utilizării transportului public, dar acest lucru nu a eliminat nevoia de locuri de parcare pentru cei care au nevoie 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68F442D5" w:rsidR="00E01C8A" w:rsidRPr="00E01C8A" w:rsidRDefault="00E01C8A" w:rsidP="00E01C8A">
      <w:pPr>
        <w:tabs>
          <w:tab w:val="left" w:pos="-720"/>
        </w:tabs>
        <w:suppressAutoHyphens/>
        <w:ind w:firstLine="720"/>
        <w:rPr>
          <w:i/>
          <w:iCs/>
          <w:lang w:val="ro-RO"/>
        </w:rPr>
      </w:pPr>
      <w:r w:rsidRPr="00E01C8A">
        <w:rPr>
          <w:i/>
          <w:iCs/>
          <w:lang w:val="ro-RO"/>
        </w:rPr>
        <w:t>-Avans tehnologic: Tehnologia s-a dezvoltat semnificativ de-a lungul anilor, ceea ce face posibilă dezvoltarea unei platforme de share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Prin urmare, proiectul nostru de share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lastRenderedPageBreak/>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77777777" w:rsidR="00CC6AA9" w:rsidRPr="00CC6AA9" w:rsidRDefault="00CC6AA9" w:rsidP="00CC6AA9">
      <w:pPr>
        <w:tabs>
          <w:tab w:val="left" w:pos="-720"/>
        </w:tabs>
        <w:suppressAutoHyphens/>
        <w:ind w:left="720" w:firstLine="720"/>
        <w:rPr>
          <w:lang w:val="ro-RO"/>
        </w:rPr>
      </w:pPr>
      <w:r w:rsidRPr="00CC6AA9">
        <w:rPr>
          <w:lang w:val="ro-RO"/>
        </w:rPr>
        <w:t>Pentru rezolvarea problemei de parcare sau exploatarea oportunității în cadrul proiectului de share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32DDE33D" w:rsidR="00CC6AA9" w:rsidRPr="00CC6AA9" w:rsidRDefault="00CC6AA9" w:rsidP="00CC6AA9">
      <w:pPr>
        <w:tabs>
          <w:tab w:val="left" w:pos="-720"/>
        </w:tabs>
        <w:suppressAutoHyphens/>
        <w:ind w:left="720" w:firstLine="720"/>
        <w:rPr>
          <w:b/>
          <w:bCs/>
          <w:lang w:val="ro-RO"/>
        </w:rPr>
      </w:pPr>
      <w:r w:rsidRPr="00CC6AA9">
        <w:rPr>
          <w:b/>
          <w:bCs/>
          <w:lang w:val="ro-RO"/>
        </w:rPr>
        <w:t>Soluția 1: Dezvoltarea unei platforme digitale de share parking</w:t>
      </w:r>
    </w:p>
    <w:p w14:paraId="2BDE350E" w14:textId="77777777" w:rsidR="00CC6AA9" w:rsidRPr="00CC6AA9" w:rsidRDefault="00CC6AA9" w:rsidP="00CC6AA9">
      <w:pPr>
        <w:tabs>
          <w:tab w:val="left" w:pos="-720"/>
        </w:tabs>
        <w:suppressAutoHyphens/>
        <w:ind w:left="720" w:firstLine="720"/>
        <w:rPr>
          <w:lang w:val="ro-RO"/>
        </w:rPr>
      </w:pPr>
    </w:p>
    <w:p w14:paraId="06A62F0F" w14:textId="2C38E033"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șoferii să le reserve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0A7C0A23" w:rsidR="00CC6AA9" w:rsidRPr="00CC6AA9" w:rsidRDefault="00CC6AA9" w:rsidP="00CC6AA9">
      <w:pPr>
        <w:tabs>
          <w:tab w:val="left" w:pos="-720"/>
        </w:tabs>
        <w:suppressAutoHyphens/>
        <w:ind w:left="720" w:firstLine="720"/>
        <w:rPr>
          <w:lang w:val="ro-RO"/>
        </w:rPr>
      </w:pPr>
      <w:r w:rsidRPr="00CC6AA9">
        <w:rPr>
          <w:lang w:val="ro-RO"/>
        </w:rPr>
        <w:t>-Rezolvă din problemă: Această soluție ar rezolva problema lipsei de locuri de parcare prin facilitarea și gestionarea eficientă a parții disponibile.</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ofertei de locuri de parcare disponibile 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5CE28582" w:rsidR="00CC6AA9" w:rsidRPr="00195AD1" w:rsidRDefault="00CC6AA9" w:rsidP="00CC6AA9">
      <w:pPr>
        <w:tabs>
          <w:tab w:val="left" w:pos="-720"/>
        </w:tabs>
        <w:suppressAutoHyphens/>
        <w:ind w:left="720" w:firstLine="720"/>
        <w:rPr>
          <w:b/>
          <w:bCs/>
          <w:lang w:val="ro-RO"/>
        </w:rPr>
      </w:pPr>
      <w:r w:rsidRPr="00195AD1">
        <w:rPr>
          <w:b/>
          <w:bCs/>
          <w:lang w:val="ro-RO"/>
        </w:rPr>
        <w:t>Solulția aleasă: Dezvoltarea unei platforme digitale de share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lastRenderedPageBreak/>
              <w:t>Fezabilitatea resurselor (resurse 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t>- Atrage resurse financiare 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7F295E1B" w:rsidR="00195AD1" w:rsidRPr="00195AD1" w:rsidRDefault="00195AD1" w:rsidP="00195AD1">
            <w:pPr>
              <w:tabs>
                <w:tab w:val="left" w:pos="-720"/>
              </w:tabs>
              <w:suppressAutoHyphens/>
              <w:rPr>
                <w:sz w:val="20"/>
                <w:lang w:val="pt-PT"/>
              </w:rPr>
            </w:pPr>
            <w:r w:rsidRPr="00195AD1">
              <w:rPr>
                <w:sz w:val="20"/>
                <w:lang w:val="pt-PT"/>
              </w:rPr>
              <w:t>- Succesul platformei digitale poate genera venituri din taxe de închiriere și poate duce la extinderea serviciului în alte orașe. - Potențialul de multiplicare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77777777" w:rsidR="001E60DB" w:rsidRPr="001E60DB" w:rsidRDefault="001E60DB" w:rsidP="001E60DB">
      <w:pPr>
        <w:tabs>
          <w:tab w:val="left" w:pos="-720"/>
        </w:tabs>
        <w:suppressAutoHyphens/>
        <w:ind w:firstLine="274"/>
        <w:rPr>
          <w:i/>
          <w:szCs w:val="22"/>
          <w:lang w:val="ro-RO"/>
        </w:rPr>
      </w:pPr>
      <w:r w:rsidRPr="001E60DB">
        <w:rPr>
          <w:i/>
          <w:szCs w:val="22"/>
          <w:lang w:val="ro-RO"/>
        </w:rPr>
        <w:t>Pentru implementarea soluției alese, dezvoltarea unei platforme digitale de share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760BC634"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parcarilor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470F8865"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 acest lucru poate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501A902F"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oportunitățile și să abordeze amenințările în mod proactiv.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6C03693A">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19019024">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AC14DD"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3012A1">
        <w:rPr>
          <w:sz w:val="20"/>
          <w:lang w:val="ro-RO"/>
        </w:rPr>
      </w:r>
      <w:r w:rsidR="003012A1">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3012A1">
        <w:rPr>
          <w:sz w:val="20"/>
          <w:lang w:val="ro-RO"/>
        </w:rPr>
      </w:r>
      <w:r w:rsidR="003012A1">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3012A1">
        <w:rPr>
          <w:sz w:val="20"/>
          <w:lang w:val="ro-RO"/>
        </w:rPr>
      </w:r>
      <w:r w:rsidR="003012A1">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3012A1">
              <w:rPr>
                <w:sz w:val="16"/>
                <w:szCs w:val="16"/>
                <w:lang w:val="ro-RO"/>
              </w:rPr>
            </w:r>
            <w:r w:rsidR="003012A1">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3012A1">
        <w:rPr>
          <w:sz w:val="20"/>
          <w:lang w:val="ro-RO"/>
        </w:rPr>
      </w:r>
      <w:r w:rsidR="003012A1">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3012A1">
        <w:rPr>
          <w:sz w:val="20"/>
          <w:lang w:val="ro-RO"/>
        </w:rPr>
      </w:r>
      <w:r w:rsidR="003012A1">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3012A1">
        <w:rPr>
          <w:rFonts w:cs="Arial"/>
          <w:lang w:val="ro-RO"/>
        </w:rPr>
      </w:r>
      <w:r w:rsidR="003012A1">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7DCB" w14:textId="77777777" w:rsidR="003012A1" w:rsidRDefault="003012A1">
      <w:r>
        <w:separator/>
      </w:r>
    </w:p>
  </w:endnote>
  <w:endnote w:type="continuationSeparator" w:id="0">
    <w:p w14:paraId="4A2F8553" w14:textId="77777777" w:rsidR="003012A1" w:rsidRDefault="0030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404A" w14:textId="77777777" w:rsidR="003012A1" w:rsidRDefault="003012A1">
      <w:r>
        <w:separator/>
      </w:r>
    </w:p>
  </w:footnote>
  <w:footnote w:type="continuationSeparator" w:id="0">
    <w:p w14:paraId="408463A8" w14:textId="77777777" w:rsidR="003012A1" w:rsidRDefault="003012A1">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3012A1">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3012A1">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3012A1">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2"/>
  </w:num>
  <w:num w:numId="2">
    <w:abstractNumId w:val="17"/>
  </w:num>
  <w:num w:numId="3">
    <w:abstractNumId w:val="11"/>
  </w:num>
  <w:num w:numId="4">
    <w:abstractNumId w:val="22"/>
  </w:num>
  <w:num w:numId="5">
    <w:abstractNumId w:val="7"/>
  </w:num>
  <w:num w:numId="6">
    <w:abstractNumId w:val="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9"/>
  </w:num>
  <w:num w:numId="9">
    <w:abstractNumId w:val="23"/>
  </w:num>
  <w:num w:numId="10">
    <w:abstractNumId w:val="1"/>
  </w:num>
  <w:num w:numId="11">
    <w:abstractNumId w:val="4"/>
  </w:num>
  <w:num w:numId="12">
    <w:abstractNumId w:val="8"/>
  </w:num>
  <w:num w:numId="13">
    <w:abstractNumId w:val="3"/>
  </w:num>
  <w:num w:numId="14">
    <w:abstractNumId w:val="14"/>
  </w:num>
  <w:num w:numId="15">
    <w:abstractNumId w:val="13"/>
  </w:num>
  <w:num w:numId="16">
    <w:abstractNumId w:val="21"/>
  </w:num>
  <w:num w:numId="17">
    <w:abstractNumId w:val="16"/>
  </w:num>
  <w:num w:numId="18">
    <w:abstractNumId w:val="2"/>
  </w:num>
  <w:num w:numId="19">
    <w:abstractNumId w:val="20"/>
  </w:num>
  <w:num w:numId="20">
    <w:abstractNumId w:val="5"/>
  </w:num>
  <w:num w:numId="21">
    <w:abstractNumId w:val="9"/>
  </w:num>
  <w:num w:numId="22">
    <w:abstractNumId w:val="18"/>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2" fill="f" stroke="f">
      <v:fill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B07EF"/>
    <w:rsid w:val="001B2B5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12A1"/>
    <w:rsid w:val="003021BB"/>
    <w:rsid w:val="00303197"/>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60569"/>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118B"/>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497B"/>
    <w:rsid w:val="00A364E7"/>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stroke="f">
      <v:fill on="f"/>
      <v:stroke on="f"/>
    </o:shapedefaults>
    <o:shapelayout v:ext="edit">
      <o:idmap v:ext="edit" data="1"/>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3.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7227</Words>
  <Characters>41198</Characters>
  <Application>Microsoft Office Word</Application>
  <DocSecurity>0</DocSecurity>
  <Lines>343</Lines>
  <Paragraphs>96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48329</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stefan.stafie stefan.stafie</cp:lastModifiedBy>
  <cp:revision>4</cp:revision>
  <cp:lastPrinted>2014-10-01T07:45:00Z</cp:lastPrinted>
  <dcterms:created xsi:type="dcterms:W3CDTF">2023-10-28T13:51:00Z</dcterms:created>
  <dcterms:modified xsi:type="dcterms:W3CDTF">2023-10-29T18:16:00Z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