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F8DBE" w14:textId="576CB4B1" w:rsidR="00AF67B2" w:rsidRDefault="00192EC7" w:rsidP="00192EC7">
      <w:pPr>
        <w:pStyle w:val="Heading1"/>
      </w:pPr>
      <w:r w:rsidRPr="00192EC7">
        <w:t>Highlights</w:t>
      </w:r>
    </w:p>
    <w:p w14:paraId="3ED1E638" w14:textId="489FDA5C" w:rsidR="00E956F0" w:rsidRPr="00E956F0" w:rsidRDefault="00E956F0" w:rsidP="00E956F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1C1E29"/>
          <w:sz w:val="24"/>
          <w:szCs w:val="24"/>
          <w:lang w:eastAsia="en-GB"/>
        </w:rPr>
        <w:t>T</w:t>
      </w:r>
      <w:r w:rsidRPr="00E956F0">
        <w:rPr>
          <w:rFonts w:ascii="Times New Roman" w:eastAsia="Times New Roman" w:hAnsi="Times New Roman" w:cs="Times New Roman"/>
          <w:color w:val="1C1E29"/>
          <w:sz w:val="24"/>
          <w:szCs w:val="24"/>
          <w:lang w:eastAsia="en-GB"/>
        </w:rPr>
        <w:t>hermo-mechanical behaviour of cellular steel and aluminium foams,</w:t>
      </w:r>
    </w:p>
    <w:p w14:paraId="1579D69A" w14:textId="174D7E4F" w:rsidR="00E956F0" w:rsidRPr="00E956F0" w:rsidRDefault="00E956F0" w:rsidP="00E956F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1C1E29"/>
          <w:sz w:val="24"/>
          <w:szCs w:val="24"/>
          <w:lang w:eastAsia="en-GB"/>
        </w:rPr>
        <w:t>P</w:t>
      </w:r>
      <w:r w:rsidRPr="00E956F0">
        <w:rPr>
          <w:rFonts w:ascii="Times New Roman" w:eastAsia="Times New Roman" w:hAnsi="Times New Roman" w:cs="Times New Roman"/>
          <w:color w:val="1C1E29"/>
          <w:sz w:val="24"/>
          <w:szCs w:val="24"/>
          <w:lang w:eastAsia="en-GB"/>
        </w:rPr>
        <w:t xml:space="preserve">lastic buckling </w:t>
      </w:r>
      <w:bookmarkStart w:id="0" w:name="_GoBack"/>
      <w:bookmarkEnd w:id="0"/>
      <w:r w:rsidRPr="00E956F0">
        <w:rPr>
          <w:rFonts w:ascii="Times New Roman" w:eastAsia="Times New Roman" w:hAnsi="Times New Roman" w:cs="Times New Roman"/>
          <w:color w:val="1C1E29"/>
          <w:sz w:val="24"/>
          <w:szCs w:val="24"/>
          <w:lang w:eastAsia="en-GB"/>
        </w:rPr>
        <w:t>of spherical cells links base material properties with global mechanical performance,</w:t>
      </w:r>
    </w:p>
    <w:p w14:paraId="7E2A86C4" w14:textId="77777777" w:rsidR="00E956F0" w:rsidRPr="00E956F0" w:rsidRDefault="00E956F0" w:rsidP="00E956F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GB"/>
        </w:rPr>
      </w:pPr>
      <w:r w:rsidRPr="00E956F0">
        <w:rPr>
          <w:rFonts w:ascii="Times New Roman" w:eastAsia="Times New Roman" w:hAnsi="Times New Roman" w:cs="Times New Roman"/>
          <w:color w:val="1C1E29"/>
          <w:sz w:val="24"/>
          <w:szCs w:val="24"/>
          <w:lang w:eastAsia="en-GB"/>
        </w:rPr>
        <w:t>Ultra-thin walled cellular structures are predicted to show reversible elastic buckling and large deformation capability,</w:t>
      </w:r>
    </w:p>
    <w:p w14:paraId="40810F94" w14:textId="77777777" w:rsidR="00E956F0" w:rsidRPr="00E956F0" w:rsidRDefault="00E956F0" w:rsidP="00E956F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GB"/>
        </w:rPr>
      </w:pPr>
      <w:r w:rsidRPr="00E956F0">
        <w:rPr>
          <w:rFonts w:ascii="Times New Roman" w:eastAsia="Times New Roman" w:hAnsi="Times New Roman" w:cs="Times New Roman"/>
          <w:color w:val="1C1E29"/>
          <w:sz w:val="24"/>
          <w:szCs w:val="24"/>
          <w:lang w:eastAsia="en-GB"/>
        </w:rPr>
        <w:t>Oxidation reactions at the surfaces of the cells could increase their mechanical properties at high temperatures.</w:t>
      </w:r>
    </w:p>
    <w:p w14:paraId="734D7D16" w14:textId="77777777" w:rsidR="00192EC7" w:rsidRPr="00192EC7" w:rsidRDefault="00192EC7" w:rsidP="00E956F0">
      <w:pPr>
        <w:pStyle w:val="ListParagraph"/>
      </w:pPr>
    </w:p>
    <w:sectPr w:rsidR="00192EC7" w:rsidRPr="00192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82E8C"/>
    <w:multiLevelType w:val="multilevel"/>
    <w:tmpl w:val="DDB2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331CD"/>
    <w:multiLevelType w:val="hybridMultilevel"/>
    <w:tmpl w:val="A906E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2tTC2MDYwNTAxNjBX0lEKTi0uzszPAykwqgUAx66hOywAAAA="/>
  </w:docVars>
  <w:rsids>
    <w:rsidRoot w:val="006C3143"/>
    <w:rsid w:val="0017638C"/>
    <w:rsid w:val="00192EC7"/>
    <w:rsid w:val="006C3143"/>
    <w:rsid w:val="00AF67B2"/>
    <w:rsid w:val="00E9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79571"/>
  <w15:chartTrackingRefBased/>
  <w15:docId w15:val="{568FC790-9C04-4C67-B1BA-21EC34462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56F0"/>
    <w:pPr>
      <w:spacing w:before="120" w:after="12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92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2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1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Szyniszewski</dc:creator>
  <cp:keywords/>
  <dc:description/>
  <cp:lastModifiedBy>Stefan Szyniszewski</cp:lastModifiedBy>
  <cp:revision>3</cp:revision>
  <dcterms:created xsi:type="dcterms:W3CDTF">2019-11-04T16:26:00Z</dcterms:created>
  <dcterms:modified xsi:type="dcterms:W3CDTF">2019-11-04T16:46:00Z</dcterms:modified>
</cp:coreProperties>
</file>