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358" w:rsidRDefault="00B6216B">
      <w:r>
        <w:t>MUAH(H) Test</w:t>
      </w:r>
      <w:bookmarkStart w:id="0" w:name="_GoBack"/>
      <w:bookmarkEnd w:id="0"/>
    </w:p>
    <w:sectPr w:rsidR="003E13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6B"/>
    <w:rsid w:val="003E1358"/>
    <w:rsid w:val="00B6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Allianz Global Assistance (Schweiz)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Boesiger</dc:creator>
  <cp:lastModifiedBy>Christian Boesiger</cp:lastModifiedBy>
  <cp:revision>1</cp:revision>
  <dcterms:created xsi:type="dcterms:W3CDTF">2019-03-22T10:30:00Z</dcterms:created>
  <dcterms:modified xsi:type="dcterms:W3CDTF">2019-03-22T10:30:00Z</dcterms:modified>
</cp:coreProperties>
</file>