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6B3A" w:val="clear"/>
        <w:spacing w:before="200" w:after="200"/>
        <w:ind w:left="200" w:right="2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MergeTrace — Rollback: Checklist</w:t>
      </w:r>
    </w:p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Propósito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Orientar reversões preservando histórico e contexto.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Quality Gate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Rollback Strategy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Entradas (Required Artifacts)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Plano de rollback; Commit ou versão anterior identificada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Saídas (Produced Artifacts)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revertida; Registro de incidente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B6B3A"/>
                <w:sz w:val="24"/>
                <w:szCs w:val="24"/>
              </w:rPr>
              <w:t xml:space="preserve">📋  Pré-condições (Entradas)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Plano de rollback disponível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Commit ou versão anterior identificada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B6B3A"/>
                <w:sz w:val="24"/>
                <w:szCs w:val="24"/>
              </w:rPr>
              <w:t xml:space="preserve">⚙️  Execução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Reversão executada de forma controlada e auditável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Registro de incidente concluído (causas, impacto e decisões)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Análise pós-falha realizada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B6B3A"/>
                <w:sz w:val="24"/>
                <w:szCs w:val="24"/>
              </w:rPr>
              <w:t xml:space="preserve">🚦  Quality Gate (Bloqueante)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Reversão executada e rastreabilidade preservada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Registro de incidente concluído antes de encerrar o ciclo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Developer A / Developer B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Assinatura: ___________________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Data: _____ / _____ / _______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Mediador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Assinatura: ___________________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Data: _____ / _____ / _______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MergeTrace · Guidelines para Merge de Software Orientados à Qualidade · UNISINOS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2026-03-30T00:55:15.131Z</dcterms:created>
  <dcterms:modified xsi:type="dcterms:W3CDTF">2026-03-30T00:55:15.132Z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