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bookmarkStart w:colFirst="0" w:colLast="0" w:name="_uwtpzkmp9874" w:id="0"/>
      <w:bookmarkEnd w:id="0"/>
      <w:r w:rsidDel="00000000" w:rsidR="00000000" w:rsidRPr="00000000">
        <w:rPr>
          <w:rFonts w:ascii="Bree Serif" w:cs="Bree Serif" w:eastAsia="Bree Serif" w:hAnsi="Bree Serif"/>
          <w:sz w:val="48"/>
          <w:szCs w:val="48"/>
          <w:rtl w:val="0"/>
        </w:rPr>
        <w:t xml:space="preserve">Ejercitación Módulo 14: BAPI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3tj21x76fbo6" w:id="1"/>
      <w:bookmarkEnd w:id="1"/>
      <w:r w:rsidDel="00000000" w:rsidR="00000000" w:rsidRPr="00000000">
        <w:rPr>
          <w:rtl w:val="0"/>
        </w:rPr>
        <w:t xml:space="preserve">Ejercicio 1 Tarea 1</w:t>
      </w:r>
    </w:p>
    <w:p w:rsidR="00000000" w:rsidDel="00000000" w:rsidP="00000000" w:rsidRDefault="00000000" w:rsidRPr="00000000" w14:paraId="00000003">
      <w:pPr>
        <w:pageBreakBefore w:val="0"/>
        <w:ind w:right="5.669291338583093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Investigue el contenido y la información acerca de BAPI de la URL: http://www.sap.com/, mencionada en el material teórico, y comparta sus conclusiones y los resultados de su investigación y análisis en el foro.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BAPI (Business Application Programming Interfaces) son las interfaces estándar de SAP. Desempeñan un papel importante en la integración técnica y en el intercambio de datos comerciales entre los componentes de SAP y entre los componentes de SAP y los que no son de SAP.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Estos son almacenados en el Business Object Repository (BOR). En el sistema SAP, las BAPI se almacenan como módulos de funciones con capacidad RFC en ABAP Workbench Function Builder. 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Integración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Las BAPI se pueden usar para los siguientes tipos de integración:</w:t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288625" cy="325723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248" l="0" r="0" t="13668"/>
                    <a:stretch>
                      <a:fillRect/>
                    </a:stretch>
                  </pic:blipFill>
                  <pic:spPr>
                    <a:xfrm>
                      <a:off x="0" y="0"/>
                      <a:ext cx="5288625" cy="3257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jc w:val="both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Componentes comerciales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624138" cy="3702041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4989" l="4558" r="13675" t="8192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37020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Los componentes comerciales de SAP proporcionan funciones comerciales autónomas y consisten en objetos comerciales. </w:t>
      </w:r>
    </w:p>
    <w:p w:rsidR="00000000" w:rsidDel="00000000" w:rsidP="00000000" w:rsidRDefault="00000000" w:rsidRPr="00000000" w14:paraId="00000010">
      <w:pPr>
        <w:pageBreakBefore w:val="0"/>
        <w:ind w:left="0" w:firstLine="0"/>
        <w:jc w:val="both"/>
        <w:rPr>
          <w:b w:val="1"/>
          <w:color w:val="45818e"/>
        </w:rPr>
      </w:pPr>
      <w:r w:rsidDel="00000000" w:rsidR="00000000" w:rsidRPr="00000000">
        <w:rPr>
          <w:b w:val="1"/>
          <w:color w:val="45818e"/>
          <w:rtl w:val="0"/>
        </w:rPr>
        <w:t xml:space="preserve">Tipos de objetos comerciales (BO)</w:t>
      </w:r>
      <w:r w:rsidDel="00000000" w:rsidR="00000000" w:rsidRPr="00000000">
        <w:rPr>
          <w:b w:val="1"/>
          <w:color w:val="45818e"/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La estructura orientada a objetos del sistema SAP se basa en tipos de objetos comerciales. Un único tipo de objeto comercial representa una entidad comercial. Abarca las funciones y los datos de esta entidad.</w:t>
      </w:r>
    </w:p>
    <w:p w:rsidR="00000000" w:rsidDel="00000000" w:rsidP="00000000" w:rsidRDefault="00000000" w:rsidRPr="00000000" w14:paraId="00000012">
      <w:pPr>
        <w:pageBreakBefore w:val="0"/>
        <w:ind w:left="0" w:firstLine="0"/>
        <w:jc w:val="both"/>
        <w:rPr>
          <w:b w:val="1"/>
          <w:color w:val="6fa8dc"/>
        </w:rPr>
      </w:pPr>
      <w:r w:rsidDel="00000000" w:rsidR="00000000" w:rsidRPr="00000000">
        <w:rPr>
          <w:b w:val="1"/>
          <w:color w:val="6fa8dc"/>
          <w:rtl w:val="0"/>
        </w:rPr>
        <w:t xml:space="preserve">Habilitación de enlace de aplicación (ALE)</w:t>
      </w:r>
    </w:p>
    <w:p w:rsidR="00000000" w:rsidDel="00000000" w:rsidP="00000000" w:rsidRDefault="00000000" w:rsidRPr="00000000" w14:paraId="00000013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El servicio de integración ALE permite la integración técnica de los procesos comerciales que se llevan a cabo en diferentes sistemas SAP y no SAP. </w:t>
      </w:r>
    </w:p>
    <w:p w:rsidR="00000000" w:rsidDel="00000000" w:rsidP="00000000" w:rsidRDefault="00000000" w:rsidRPr="00000000" w14:paraId="00000014">
      <w:pPr>
        <w:pageBreakBefore w:val="0"/>
        <w:ind w:left="0" w:firstLine="0"/>
        <w:jc w:val="both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Escenarios de integración </w:t>
      </w:r>
    </w:p>
    <w:p w:rsidR="00000000" w:rsidDel="00000000" w:rsidP="00000000" w:rsidRDefault="00000000" w:rsidRPr="00000000" w14:paraId="00000015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Los escenarios de integración describen cómo interactúan los componentes, los tipos de objetos comerciales y las BAPI e integran los sistemas sincronizando los procesos comerciales a nivel semántico.</w:t>
      </w:r>
    </w:p>
    <w:p w:rsidR="00000000" w:rsidDel="00000000" w:rsidP="00000000" w:rsidRDefault="00000000" w:rsidRPr="00000000" w14:paraId="00000016">
      <w:pPr>
        <w:pageBreakBefore w:val="0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Beneficios: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BAPI son unidades bien definidas, internamente consistentes, que representan una relación comercial.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contenidos comerciales pueden estandarizarse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BAPI se están convirtiendo en un estándar de comunicación entre sistemas comerciales.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Estabilidad y compatibilidad. Una vez que SAP lanzó un BAPI, sus definiciones y parámetros de interfaz permanecerán estables a largo plazo, lo que significa que los programas de aplicación no se verán afectados por los cambios en el software o los datos subyacentes de SAP.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puede acceder a las BAPI de apertura desde cualquier plataforma de desarrollo generalizada.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pageBreakBefore w:val="0"/>
        <w:jc w:val="both"/>
        <w:rPr/>
      </w:pPr>
      <w:bookmarkStart w:colFirst="0" w:colLast="0" w:name="_6gtz0md8lvsx" w:id="2"/>
      <w:bookmarkEnd w:id="2"/>
      <w:r w:rsidDel="00000000" w:rsidR="00000000" w:rsidRPr="00000000">
        <w:rPr>
          <w:rtl w:val="0"/>
        </w:rPr>
        <w:t xml:space="preserve">Ejercicio 2 Tarea 1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Investigue el contenido y la información acerca de BAPI de la URL: http://www.saptechnical.com, mencionada en el material teórico, y comparta sus conclusiones y los resultados de su investigación y análisis en el foro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843588" cy="76160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73314" l="0" r="32371" t="10977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761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Dentro de la búsqueda se puede destacar las siguientes fuentes y contenidos: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Tutorial con ejemplo paso a paso de diferentes BAPIs.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http://saptechnical.com/Tutorials/BAPI/BAPIMainPage.htm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Procedimiento de mejora de grupo de función / cambio BAPI estándar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http://saptechnical.com/Tutorials/BAPI/Enhancement/Demo.htm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Ventajas y desventajas de los BAPI          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http://saptechnical.com/Tips/BAPI/prosconsBAPIs.htm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pageBreakBefore w:val="0"/>
        <w:rPr>
          <w:b w:val="1"/>
        </w:rPr>
      </w:pPr>
      <w:bookmarkStart w:colFirst="0" w:colLast="0" w:name="_jbubvew5uvan" w:id="3"/>
      <w:bookmarkEnd w:id="3"/>
      <w:r w:rsidDel="00000000" w:rsidR="00000000" w:rsidRPr="00000000">
        <w:rPr>
          <w:rtl w:val="0"/>
        </w:rPr>
        <w:t xml:space="preserve">Ejercicio 3 T</w:t>
      </w:r>
      <w:r w:rsidDel="00000000" w:rsidR="00000000" w:rsidRPr="00000000">
        <w:rPr>
          <w:b w:val="1"/>
          <w:rtl w:val="0"/>
        </w:rPr>
        <w:t xml:space="preserve">area 1</w:t>
      </w:r>
    </w:p>
    <w:p w:rsidR="00000000" w:rsidDel="00000000" w:rsidP="00000000" w:rsidRDefault="00000000" w:rsidRPr="00000000" w14:paraId="00000028">
      <w:pPr>
        <w:pageBreakBefore w:val="0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Analice (SIN EJECUTARLOS) los dos ejemplos de código brindados en el material teórico, describa su funcionamiento y el tratamiento de BAPIs que allí se hace. Comparta los resultados de su análisis en el foro.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1:</w:t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3960"/>
        <w:gridCol w:w="5535"/>
        <w:tblGridChange w:id="0">
          <w:tblGrid>
            <w:gridCol w:w="345"/>
            <w:gridCol w:w="3960"/>
            <w:gridCol w:w="5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276" w:lineRule="auto"/>
              <w:jc w:val="both"/>
              <w:rPr>
                <w:color w:val="000000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spacing w:line="276" w:lineRule="auto"/>
              <w:jc w:val="both"/>
              <w:rPr>
                <w:color w:val="000000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spacing w:line="276" w:lineRule="auto"/>
              <w:jc w:val="both"/>
              <w:rPr>
                <w:color w:val="000000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spacing w:line="276" w:lineRule="auto"/>
              <w:jc w:val="both"/>
              <w:rPr>
                <w:color w:val="000000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spacing w:line="276" w:lineRule="auto"/>
              <w:jc w:val="both"/>
              <w:rPr>
                <w:color w:val="000000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spacing w:line="276" w:lineRule="auto"/>
              <w:jc w:val="both"/>
              <w:rPr>
                <w:color w:val="000000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spacing w:line="276" w:lineRule="auto"/>
              <w:jc w:val="both"/>
              <w:rPr>
                <w:color w:val="000000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spacing w:line="276" w:lineRule="auto"/>
              <w:jc w:val="both"/>
              <w:rPr>
                <w:color w:val="000000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spacing w:line="276" w:lineRule="auto"/>
              <w:jc w:val="both"/>
              <w:rPr>
                <w:color w:val="000000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spacing w:line="276" w:lineRule="auto"/>
              <w:jc w:val="both"/>
              <w:rPr>
                <w:color w:val="000000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276" w:lineRule="auto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DATA: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WS_MATNR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LIKE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BAPIMATDET-MATNR,</w:t>
            </w:r>
          </w:p>
          <w:p w:rsidR="00000000" w:rsidDel="00000000" w:rsidP="00000000" w:rsidRDefault="00000000" w:rsidRPr="00000000" w14:paraId="00000036">
            <w:pPr>
              <w:pageBreakBefore w:val="0"/>
              <w:spacing w:line="276" w:lineRule="auto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spacing w:line="276" w:lineRule="auto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STR_RETVAL </w:t>
            </w: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LIKE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BAPIMATDOA,</w:t>
            </w:r>
          </w:p>
          <w:p w:rsidR="00000000" w:rsidDel="00000000" w:rsidP="00000000" w:rsidRDefault="00000000" w:rsidRPr="00000000" w14:paraId="00000038">
            <w:pPr>
              <w:pageBreakBefore w:val="0"/>
              <w:spacing w:line="276" w:lineRule="auto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spacing w:line="276" w:lineRule="auto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spacing w:line="276" w:lineRule="auto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BAPI_RC </w:t>
            </w: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LIKE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BAPIRETRUN,</w:t>
            </w:r>
          </w:p>
          <w:p w:rsidR="00000000" w:rsidDel="00000000" w:rsidP="00000000" w:rsidRDefault="00000000" w:rsidRPr="00000000" w14:paraId="0000003B">
            <w:pPr>
              <w:pageBreakBefore w:val="0"/>
              <w:spacing w:line="276" w:lineRule="auto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spacing w:line="276" w:lineRule="auto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WS_MESS </w:t>
            </w:r>
            <w:r w:rsidDel="00000000" w:rsidR="00000000" w:rsidRPr="00000000">
              <w:rPr>
                <w:rFonts w:ascii="Oswald" w:cs="Oswald" w:eastAsia="Oswald" w:hAnsi="Oswald"/>
                <w:color w:val="3d85c6"/>
                <w:rtl w:val="0"/>
              </w:rPr>
              <w:t xml:space="preserve">(255)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.</w:t>
            </w:r>
          </w:p>
          <w:p w:rsidR="00000000" w:rsidDel="00000000" w:rsidP="00000000" w:rsidRDefault="00000000" w:rsidRPr="00000000" w14:paraId="0000003D">
            <w:pPr>
              <w:pageBreakBefore w:val="0"/>
              <w:spacing w:line="276" w:lineRule="auto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spacing w:line="276" w:lineRule="auto"/>
              <w:jc w:val="both"/>
              <w:rPr>
                <w:rFonts w:ascii="Oswald" w:cs="Oswald" w:eastAsia="Oswald" w:hAnsi="Oswald"/>
                <w:color w:val="274e13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WS_MATNR </w:t>
            </w:r>
            <w:r w:rsidDel="00000000" w:rsidR="00000000" w:rsidRPr="00000000">
              <w:rPr>
                <w:rFonts w:ascii="Oswald" w:cs="Oswald" w:eastAsia="Oswald" w:hAnsi="Oswald"/>
                <w:color w:val="741b47"/>
                <w:rtl w:val="0"/>
              </w:rPr>
              <w:t xml:space="preserve">=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Oswald" w:cs="Oswald" w:eastAsia="Oswald" w:hAnsi="Oswald"/>
                <w:color w:val="274e13"/>
                <w:rtl w:val="0"/>
              </w:rPr>
              <w:t xml:space="preserve">‘TSTMAT’.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swald" w:cs="Oswald" w:eastAsia="Oswald" w:hAnsi="Oswald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before="0" w:line="276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shd w:fill="b4a7d6" w:val="clear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Declaración de los objetos y variables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9"/>
              </w:numPr>
              <w:spacing w:before="0" w:line="276" w:lineRule="auto"/>
              <w:ind w:left="720" w:right="288.5039370078743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e inicializa una variable </w:t>
            </w: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WS_MATNR</w:t>
            </w:r>
            <w:r w:rsidDel="00000000" w:rsidR="00000000" w:rsidRPr="00000000">
              <w:rPr>
                <w:rtl w:val="0"/>
              </w:rPr>
              <w:t xml:space="preserve"> que contendrá el código o número del material MATNR (tabla </w:t>
            </w: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BAPIMATDET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9"/>
              </w:numPr>
              <w:spacing w:before="0" w:line="276" w:lineRule="auto"/>
              <w:ind w:left="720" w:right="288.50393700787436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SRT_RETVAL</w:t>
            </w:r>
            <w:r w:rsidDel="00000000" w:rsidR="00000000" w:rsidRPr="00000000">
              <w:rPr>
                <w:rtl w:val="0"/>
              </w:rPr>
              <w:t xml:space="preserve"> inicializa una estructura, que será del tipo </w:t>
            </w: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BAPIMATDOA</w:t>
            </w:r>
            <w:r w:rsidDel="00000000" w:rsidR="00000000" w:rsidRPr="00000000">
              <w:rPr>
                <w:rtl w:val="0"/>
              </w:rPr>
              <w:t xml:space="preserve">. Es una estructura estándar que tiene mucha información de un material.</w:t>
            </w:r>
          </w:p>
          <w:p w:rsidR="00000000" w:rsidDel="00000000" w:rsidP="00000000" w:rsidRDefault="00000000" w:rsidRPr="00000000" w14:paraId="00000043">
            <w:pPr>
              <w:pageBreakBefore w:val="0"/>
              <w:spacing w:before="0" w:line="276" w:lineRule="auto"/>
              <w:ind w:left="0" w:right="288.5039370078743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9"/>
              </w:numPr>
              <w:spacing w:before="0" w:line="276" w:lineRule="auto"/>
              <w:ind w:left="720" w:right="288.50393700787436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BAPI_RC</w:t>
            </w:r>
            <w:r w:rsidDel="00000000" w:rsidR="00000000" w:rsidRPr="00000000">
              <w:rPr>
                <w:rtl w:val="0"/>
              </w:rPr>
              <w:t xml:space="preserve"> inicializa una estructura del tipo </w:t>
            </w: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BAPIRETURN</w:t>
            </w:r>
            <w:r w:rsidDel="00000000" w:rsidR="00000000" w:rsidRPr="00000000">
              <w:rPr>
                <w:rtl w:val="0"/>
              </w:rPr>
              <w:t xml:space="preserve"> la cual contiene la información de parámetros para la salida o respuesta de la consulta a través de la BAPI</w:t>
            </w:r>
          </w:p>
          <w:p w:rsidR="00000000" w:rsidDel="00000000" w:rsidP="00000000" w:rsidRDefault="00000000" w:rsidRPr="00000000" w14:paraId="00000045">
            <w:pPr>
              <w:pageBreakBefore w:val="0"/>
              <w:spacing w:before="0" w:line="276" w:lineRule="auto"/>
              <w:ind w:left="0" w:right="288.5039370078743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9"/>
              </w:numPr>
              <w:spacing w:before="0" w:line="276" w:lineRule="auto"/>
              <w:ind w:left="720" w:right="288.50393700787436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WSMESS</w:t>
            </w:r>
            <w:r w:rsidDel="00000000" w:rsidR="00000000" w:rsidRPr="00000000">
              <w:rPr>
                <w:rtl w:val="0"/>
              </w:rPr>
              <w:t xml:space="preserve"> es una variable que se define para capturar mensajes, y se inicializa la tabla </w:t>
            </w: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WS_MATNR</w:t>
            </w:r>
            <w:r w:rsidDel="00000000" w:rsidR="00000000" w:rsidRPr="00000000">
              <w:rPr>
                <w:rtl w:val="0"/>
              </w:rPr>
              <w:t xml:space="preserve"> con el código de material </w:t>
            </w: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TSTMAT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pageBreakBefore w:val="0"/>
              <w:spacing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line="276" w:lineRule="auto"/>
              <w:jc w:val="both"/>
              <w:rPr>
                <w:color w:val="000000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CALL FUNCTION 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‘BAPI_MATERIAL_GET_DEATIL’</w:t>
            </w:r>
          </w:p>
          <w:p w:rsidR="00000000" w:rsidDel="00000000" w:rsidP="00000000" w:rsidRDefault="00000000" w:rsidRPr="00000000" w14:paraId="0000004A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DESTINATION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‘PLUTO’</w:t>
            </w:r>
          </w:p>
          <w:p w:rsidR="00000000" w:rsidDel="00000000" w:rsidP="00000000" w:rsidRDefault="00000000" w:rsidRPr="00000000" w14:paraId="0000004B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EXPORTING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MATERIAL </w:t>
            </w:r>
            <w:r w:rsidDel="00000000" w:rsidR="00000000" w:rsidRPr="00000000">
              <w:rPr>
                <w:rFonts w:ascii="Oswald" w:cs="Oswald" w:eastAsia="Oswald" w:hAnsi="Oswald"/>
                <w:color w:val="741b47"/>
                <w:rtl w:val="0"/>
              </w:rPr>
              <w:t xml:space="preserve">=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WS_MATNR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IMPORTING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MATERIAL_GENERAL_DATA </w:t>
            </w:r>
            <w:r w:rsidDel="00000000" w:rsidR="00000000" w:rsidRPr="00000000">
              <w:rPr>
                <w:rFonts w:ascii="Oswald" w:cs="Oswald" w:eastAsia="Oswald" w:hAnsi="Oswald"/>
                <w:color w:val="741b47"/>
                <w:rtl w:val="0"/>
              </w:rPr>
              <w:t xml:space="preserve">=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STR_RETVAL</w:t>
            </w:r>
          </w:p>
          <w:p w:rsidR="00000000" w:rsidDel="00000000" w:rsidP="00000000" w:rsidRDefault="00000000" w:rsidRPr="00000000" w14:paraId="0000004F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RETURN</w:t>
            </w:r>
            <w:r w:rsidDel="00000000" w:rsidR="00000000" w:rsidRPr="00000000">
              <w:rPr>
                <w:rFonts w:ascii="Oswald" w:cs="Oswald" w:eastAsia="Oswald" w:hAnsi="Oswald"/>
                <w:color w:val="741b47"/>
                <w:rtl w:val="0"/>
              </w:rPr>
              <w:t xml:space="preserve"> =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BAPI_RC</w:t>
            </w:r>
          </w:p>
          <w:p w:rsidR="00000000" w:rsidDel="00000000" w:rsidP="00000000" w:rsidRDefault="00000000" w:rsidRPr="00000000" w14:paraId="00000050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jc w:val="both"/>
              <w:rPr>
                <w:rFonts w:ascii="Oswald" w:cs="Oswald" w:eastAsia="Oswald" w:hAnsi="Oswald"/>
                <w:color w:val="3d85c6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SYSTEM_FAILURE</w:t>
            </w:r>
            <w:r w:rsidDel="00000000" w:rsidR="00000000" w:rsidRPr="00000000">
              <w:rPr>
                <w:rFonts w:ascii="Oswald" w:cs="Oswald" w:eastAsia="Oswald" w:hAnsi="Oswald"/>
                <w:color w:val="741b47"/>
                <w:rtl w:val="0"/>
              </w:rPr>
              <w:t xml:space="preserve"> =</w:t>
            </w:r>
            <w:r w:rsidDel="00000000" w:rsidR="00000000" w:rsidRPr="00000000">
              <w:rPr>
                <w:rFonts w:ascii="Oswald" w:cs="Oswald" w:eastAsia="Oswald" w:hAnsi="Oswald"/>
                <w:color w:val="3d85c6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52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MESSAGE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WS_MESS</w:t>
            </w:r>
          </w:p>
          <w:p w:rsidR="00000000" w:rsidDel="00000000" w:rsidP="00000000" w:rsidRDefault="00000000" w:rsidRPr="00000000" w14:paraId="00000053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COMMUNICATIONS_FAILURE </w:t>
            </w:r>
            <w:r w:rsidDel="00000000" w:rsidR="00000000" w:rsidRPr="00000000">
              <w:rPr>
                <w:rFonts w:ascii="Oswald" w:cs="Oswald" w:eastAsia="Oswald" w:hAnsi="Oswald"/>
                <w:color w:val="741b47"/>
                <w:rtl w:val="0"/>
              </w:rPr>
              <w:t xml:space="preserve">=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Oswald" w:cs="Oswald" w:eastAsia="Oswald" w:hAnsi="Oswald"/>
                <w:color w:val="3d85c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jc w:val="both"/>
              <w:rPr>
                <w:rFonts w:ascii="Oswald" w:cs="Oswald" w:eastAsia="Oswald" w:hAnsi="Oswald"/>
                <w:color w:val="1155cc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MESSAGE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WS_MESS.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before="0" w:line="276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shd w:fill="9fc5e8" w:val="clear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  Llama a la función pasando los parámetros de importación y exportación.</w:t>
            </w:r>
          </w:p>
          <w:p w:rsidR="00000000" w:rsidDel="00000000" w:rsidP="00000000" w:rsidRDefault="00000000" w:rsidRPr="00000000" w14:paraId="00000056">
            <w:pPr>
              <w:pageBreakBefore w:val="0"/>
              <w:spacing w:before="0" w:line="276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3"/>
              </w:numPr>
              <w:spacing w:before="0" w:line="276" w:lineRule="auto"/>
              <w:ind w:left="720" w:right="288.50393700787436" w:hanging="360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Llamamos a la función </w:t>
            </w: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BAPI_MATERIAL_GET_DETAIL</w:t>
            </w:r>
            <w:r w:rsidDel="00000000" w:rsidR="00000000" w:rsidRPr="00000000">
              <w:rPr>
                <w:color w:val="43434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8">
            <w:pPr>
              <w:pageBreakBefore w:val="0"/>
              <w:spacing w:before="0" w:line="276" w:lineRule="auto"/>
              <w:ind w:left="720" w:right="288.50393700787436" w:firstLine="0"/>
              <w:jc w:val="both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3"/>
              </w:numPr>
              <w:spacing w:before="0" w:line="276" w:lineRule="auto"/>
              <w:ind w:left="720" w:right="288.50393700787436" w:hanging="360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 especifica el destino RFC al sistema PLUTO.</w:t>
            </w:r>
          </w:p>
          <w:p w:rsidR="00000000" w:rsidDel="00000000" w:rsidP="00000000" w:rsidRDefault="00000000" w:rsidRPr="00000000" w14:paraId="0000005A">
            <w:pPr>
              <w:pageBreakBefore w:val="0"/>
              <w:spacing w:before="0" w:line="276" w:lineRule="auto"/>
              <w:ind w:left="720" w:right="288.50393700787436" w:firstLine="0"/>
              <w:jc w:val="both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numPr>
                <w:ilvl w:val="0"/>
                <w:numId w:val="3"/>
              </w:numPr>
              <w:spacing w:before="0" w:line="276" w:lineRule="auto"/>
              <w:ind w:left="720" w:right="288.50393700787436" w:hanging="360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 especifica los parámetros de exportación, el código del material </w:t>
            </w: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TSTMAT</w:t>
            </w:r>
            <w:r w:rsidDel="00000000" w:rsidR="00000000" w:rsidRPr="00000000">
              <w:rPr>
                <w:color w:val="434343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5C">
            <w:pPr>
              <w:pageBreakBefore w:val="0"/>
              <w:spacing w:before="0" w:line="276" w:lineRule="auto"/>
              <w:ind w:left="720" w:right="288.50393700787436" w:firstLine="0"/>
              <w:jc w:val="both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numPr>
                <w:ilvl w:val="0"/>
                <w:numId w:val="3"/>
              </w:numPr>
              <w:spacing w:before="0" w:line="276" w:lineRule="auto"/>
              <w:ind w:left="720" w:right="288.50393700787436" w:hanging="360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 especifica el parámetro de importación la estructura </w:t>
            </w: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STR_RETVAL</w:t>
            </w:r>
            <w:r w:rsidDel="00000000" w:rsidR="00000000" w:rsidRPr="00000000">
              <w:rPr>
                <w:color w:val="434343"/>
                <w:rtl w:val="0"/>
              </w:rPr>
              <w:t xml:space="preserve"> junto con la estructura de retorno </w:t>
            </w: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BAPI_RC</w:t>
            </w:r>
            <w:r w:rsidDel="00000000" w:rsidR="00000000" w:rsidRPr="00000000">
              <w:rPr>
                <w:color w:val="43434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E">
            <w:pPr>
              <w:pageBreakBefore w:val="0"/>
              <w:spacing w:before="0" w:line="276" w:lineRule="auto"/>
              <w:ind w:left="0" w:right="288.50393700787436" w:firstLine="0"/>
              <w:jc w:val="both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numPr>
                <w:ilvl w:val="0"/>
                <w:numId w:val="3"/>
              </w:numPr>
              <w:spacing w:before="0" w:line="276" w:lineRule="auto"/>
              <w:ind w:left="720" w:right="288.50393700787436" w:hanging="360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Como excepciones se manejan dos errores, 1 y 2 para la búsqueda de información del material.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line="276" w:lineRule="auto"/>
              <w:jc w:val="both"/>
              <w:rPr>
                <w:color w:val="000000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IF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SY-SUBRC</w:t>
            </w: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 EQ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1.</w:t>
            </w:r>
          </w:p>
          <w:p w:rsidR="00000000" w:rsidDel="00000000" w:rsidP="00000000" w:rsidRDefault="00000000" w:rsidRPr="00000000" w14:paraId="00000062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WRITE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: /001</w:t>
            </w:r>
            <w:r w:rsidDel="00000000" w:rsidR="00000000" w:rsidRPr="00000000">
              <w:rPr>
                <w:rFonts w:ascii="Oswald" w:cs="Oswald" w:eastAsia="Oswald" w:hAnsi="Oswald"/>
                <w:color w:val="38761d"/>
                <w:rtl w:val="0"/>
              </w:rPr>
              <w:t xml:space="preserve"> ‘RFC System Error’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3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/001 WS_MESS.</w:t>
            </w:r>
          </w:p>
          <w:p w:rsidR="00000000" w:rsidDel="00000000" w:rsidP="00000000" w:rsidRDefault="00000000" w:rsidRPr="00000000" w14:paraId="00000064">
            <w:pPr>
              <w:pageBreakBefore w:val="0"/>
              <w:jc w:val="both"/>
              <w:rPr>
                <w:rFonts w:ascii="Oswald" w:cs="Oswald" w:eastAsia="Oswald" w:hAnsi="Oswald"/>
                <w:color w:val="1155cc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EXIT.</w:t>
            </w:r>
          </w:p>
          <w:p w:rsidR="00000000" w:rsidDel="00000000" w:rsidP="00000000" w:rsidRDefault="00000000" w:rsidRPr="00000000" w14:paraId="00000065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ENDIF.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IF 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SY-SUBRC </w:t>
            </w: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EQ 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67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WRITE: 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/001</w:t>
            </w:r>
            <w:r w:rsidDel="00000000" w:rsidR="00000000" w:rsidRPr="00000000">
              <w:rPr>
                <w:rFonts w:ascii="Oswald" w:cs="Oswald" w:eastAsia="Oswald" w:hAnsi="Oswald"/>
                <w:color w:val="38761d"/>
                <w:rtl w:val="0"/>
              </w:rPr>
              <w:t xml:space="preserve"> ‘RFC Communications Error’,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/001 WS_MESS.</w:t>
            </w:r>
          </w:p>
          <w:p w:rsidR="00000000" w:rsidDel="00000000" w:rsidP="00000000" w:rsidRDefault="00000000" w:rsidRPr="00000000" w14:paraId="00000069">
            <w:pPr>
              <w:pageBreakBefore w:val="0"/>
              <w:jc w:val="both"/>
              <w:rPr>
                <w:rFonts w:ascii="Oswald" w:cs="Oswald" w:eastAsia="Oswald" w:hAnsi="Oswald"/>
                <w:color w:val="1155cc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EXIT.</w:t>
            </w:r>
          </w:p>
          <w:p w:rsidR="00000000" w:rsidDel="00000000" w:rsidP="00000000" w:rsidRDefault="00000000" w:rsidRPr="00000000" w14:paraId="0000006A">
            <w:pPr>
              <w:pageBreakBefore w:val="0"/>
              <w:jc w:val="both"/>
              <w:rPr>
                <w:rFonts w:ascii="Oswald" w:cs="Oswald" w:eastAsia="Oswald" w:hAnsi="Oswald"/>
                <w:color w:val="1155cc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ENDIF.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93c47d" w:val="clear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Mensajes de error</w:t>
            </w:r>
          </w:p>
          <w:p w:rsidR="00000000" w:rsidDel="00000000" w:rsidP="00000000" w:rsidRDefault="00000000" w:rsidRPr="00000000" w14:paraId="0000006C">
            <w:pPr>
              <w:pageBreakBefore w:val="0"/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spacing w:before="0" w:line="480" w:lineRule="auto"/>
              <w:ind w:left="0" w:right="288.50393700787436" w:firstLine="283.464566929134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la variable </w:t>
            </w: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SY-SUBRC</w:t>
            </w:r>
            <w:r w:rsidDel="00000000" w:rsidR="00000000" w:rsidRPr="00000000">
              <w:rPr>
                <w:rtl w:val="0"/>
              </w:rPr>
              <w:t xml:space="preserve"> tiene alguno de esos valores, el retorno será el mensaje de error correspondiente </w:t>
            </w: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WS_MESS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line="276" w:lineRule="auto"/>
              <w:jc w:val="both"/>
              <w:rPr>
                <w:color w:val="000000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WRITE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: /001 STR_RETVAL-MATNR,</w:t>
            </w:r>
          </w:p>
          <w:p w:rsidR="00000000" w:rsidDel="00000000" w:rsidP="00000000" w:rsidRDefault="00000000" w:rsidRPr="00000000" w14:paraId="00000070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3d85c6"/>
                <w:rtl w:val="0"/>
              </w:rPr>
              <w:t xml:space="preserve">020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STR_RETVAL-SPART,</w:t>
            </w:r>
          </w:p>
          <w:p w:rsidR="00000000" w:rsidDel="00000000" w:rsidP="00000000" w:rsidRDefault="00000000" w:rsidRPr="00000000" w14:paraId="00000071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3d85c6"/>
                <w:rtl w:val="0"/>
              </w:rPr>
              <w:t xml:space="preserve">025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STR_RETVAL-MAKTX.</w:t>
            </w:r>
          </w:p>
          <w:p w:rsidR="00000000" w:rsidDel="00000000" w:rsidP="00000000" w:rsidRDefault="00000000" w:rsidRPr="00000000" w14:paraId="00000072">
            <w:pPr>
              <w:pageBreakBefore w:val="0"/>
              <w:jc w:val="both"/>
              <w:rPr>
                <w:rFonts w:ascii="Calibri" w:cs="Calibri" w:eastAsia="Calibri" w:hAnsi="Calibri"/>
                <w:b w:val="1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ffe599" w:val="clear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 SY-SUBRC EQ 0</w:t>
            </w:r>
          </w:p>
          <w:p w:rsidR="00000000" w:rsidDel="00000000" w:rsidP="00000000" w:rsidRDefault="00000000" w:rsidRPr="00000000" w14:paraId="00000074">
            <w:pPr>
              <w:pageBreakBefore w:val="0"/>
              <w:spacing w:before="0" w:lineRule="auto"/>
              <w:ind w:left="212.5984251968498" w:right="288.5039370078743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material existe según el código enviado para la BAPI y se visualiza:</w:t>
            </w:r>
          </w:p>
          <w:p w:rsidR="00000000" w:rsidDel="00000000" w:rsidP="00000000" w:rsidRDefault="00000000" w:rsidRPr="00000000" w14:paraId="00000075">
            <w:pPr>
              <w:pageBreakBefore w:val="0"/>
              <w:numPr>
                <w:ilvl w:val="0"/>
                <w:numId w:val="1"/>
              </w:numPr>
              <w:spacing w:before="0" w:lineRule="auto"/>
              <w:ind w:left="566.9291338582673" w:right="288.50393700787436" w:hanging="210"/>
              <w:jc w:val="both"/>
              <w:rPr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STR_RETVAL-MATNR</w:t>
            </w:r>
            <w:r w:rsidDel="00000000" w:rsidR="00000000" w:rsidRPr="00000000">
              <w:rPr>
                <w:rtl w:val="0"/>
              </w:rPr>
              <w:t xml:space="preserve">: Código De Material</w:t>
            </w:r>
          </w:p>
          <w:p w:rsidR="00000000" w:rsidDel="00000000" w:rsidP="00000000" w:rsidRDefault="00000000" w:rsidRPr="00000000" w14:paraId="00000076">
            <w:pPr>
              <w:pageBreakBefore w:val="0"/>
              <w:numPr>
                <w:ilvl w:val="0"/>
                <w:numId w:val="1"/>
              </w:numPr>
              <w:spacing w:before="0" w:lineRule="auto"/>
              <w:ind w:left="566.9291338582673" w:right="288.50393700787436" w:hanging="210"/>
              <w:jc w:val="both"/>
              <w:rPr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STR_RETVAL-SPART</w:t>
            </w:r>
            <w:r w:rsidDel="00000000" w:rsidR="00000000" w:rsidRPr="00000000">
              <w:rPr>
                <w:rtl w:val="0"/>
              </w:rPr>
              <w:t xml:space="preserve">: División</w:t>
            </w:r>
          </w:p>
          <w:p w:rsidR="00000000" w:rsidDel="00000000" w:rsidP="00000000" w:rsidRDefault="00000000" w:rsidRPr="00000000" w14:paraId="00000077">
            <w:pPr>
              <w:pageBreakBefore w:val="0"/>
              <w:numPr>
                <w:ilvl w:val="0"/>
                <w:numId w:val="1"/>
              </w:numPr>
              <w:spacing w:before="0" w:lineRule="auto"/>
              <w:ind w:left="566.9291338582673" w:right="288.50393700787436" w:hanging="210"/>
              <w:jc w:val="both"/>
              <w:rPr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STR_RETVAL-MAKTX</w:t>
            </w:r>
            <w:r w:rsidDel="00000000" w:rsidR="00000000" w:rsidRPr="00000000">
              <w:rPr>
                <w:rtl w:val="0"/>
              </w:rPr>
              <w:t xml:space="preserve">: Descripción Del Material.</w:t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ind w:left="-708.6614173228347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-708.6614173228347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-708.6614173228347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-708.6614173228347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-708.6614173228347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-708.6614173228347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2:</w:t>
      </w:r>
    </w:p>
    <w:p w:rsidR="00000000" w:rsidDel="00000000" w:rsidP="00000000" w:rsidRDefault="00000000" w:rsidRPr="00000000" w14:paraId="0000007E">
      <w:pPr>
        <w:pageBreakBefore w:val="0"/>
        <w:ind w:left="-708.6614173228347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35.0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5745"/>
        <w:gridCol w:w="5145"/>
        <w:tblGridChange w:id="0">
          <w:tblGrid>
            <w:gridCol w:w="345"/>
            <w:gridCol w:w="5745"/>
            <w:gridCol w:w="51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jc w:val="both"/>
              <w:rPr>
                <w:color w:val="000000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jc w:val="both"/>
              <w:rPr>
                <w:color w:val="000000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spacing w:before="0" w:line="480" w:lineRule="auto"/>
              <w:ind w:left="0" w:firstLine="0"/>
              <w:jc w:val="both"/>
              <w:rPr>
                <w:rFonts w:ascii="Oswald" w:cs="Oswald" w:eastAsia="Oswald" w:hAnsi="Oswald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spacing w:before="0" w:line="480" w:lineRule="auto"/>
              <w:ind w:left="0" w:firstLine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DATA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: INT_MATLST </w:t>
            </w: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LIKE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BAPIMATLST </w:t>
            </w: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OCCURS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50 </w:t>
            </w: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WITH HEADER LINE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3">
            <w:pPr>
              <w:pageBreakBefore w:val="0"/>
              <w:spacing w:line="480" w:lineRule="auto"/>
              <w:ind w:left="425.19685039370086" w:firstLine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spacing w:line="480" w:lineRule="auto"/>
              <w:ind w:left="425.19685039370086" w:firstLine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INT_MATSEL </w:t>
            </w: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LIKE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BAPIMATRAM </w:t>
            </w: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OCCURS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10 </w:t>
            </w: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WITH HEADER LINE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5">
            <w:pPr>
              <w:pageBreakBefore w:val="0"/>
              <w:spacing w:line="480" w:lineRule="auto"/>
              <w:ind w:left="425.19685039370086" w:firstLine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spacing w:line="480" w:lineRule="auto"/>
              <w:ind w:left="425.19685039370086" w:firstLine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INT_BAPI_RET </w:t>
            </w: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LIKE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BAPIRET2 </w:t>
            </w: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OCCURS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10 </w:t>
            </w: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WITH HEADER LINE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7">
            <w:pPr>
              <w:pageBreakBefore w:val="0"/>
              <w:spacing w:line="480" w:lineRule="auto"/>
              <w:ind w:left="425.19685039370086" w:firstLine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ageBreakBefore w:val="0"/>
              <w:spacing w:line="480" w:lineRule="auto"/>
              <w:ind w:left="425.19685039370086" w:firstLine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WS_MESS (</w:t>
            </w:r>
            <w:r w:rsidDel="00000000" w:rsidR="00000000" w:rsidRPr="00000000">
              <w:rPr>
                <w:rFonts w:ascii="Oswald" w:cs="Oswald" w:eastAsia="Oswald" w:hAnsi="Oswald"/>
                <w:color w:val="6fa8dc"/>
                <w:rtl w:val="0"/>
              </w:rPr>
              <w:t xml:space="preserve">255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) . 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before="0" w:lineRule="auto"/>
              <w:rPr>
                <w:rFonts w:ascii="Calibri" w:cs="Calibri" w:eastAsia="Calibri" w:hAnsi="Calibri"/>
                <w:b w:val="1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spacing w:before="0" w:lineRule="auto"/>
              <w:ind w:right="116.1023622047253"/>
              <w:jc w:val="both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shd w:fill="b4a7d6" w:val="clear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 Declaración de variables y objetos</w:t>
            </w:r>
          </w:p>
          <w:p w:rsidR="00000000" w:rsidDel="00000000" w:rsidP="00000000" w:rsidRDefault="00000000" w:rsidRPr="00000000" w14:paraId="0000008B">
            <w:pPr>
              <w:pageBreakBefore w:val="0"/>
              <w:spacing w:before="0" w:lineRule="auto"/>
              <w:ind w:right="116.1023622047253"/>
              <w:jc w:val="both"/>
              <w:rPr>
                <w:b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ageBreakBefore w:val="0"/>
              <w:spacing w:before="0" w:line="360" w:lineRule="auto"/>
              <w:ind w:left="141.73228346456654" w:right="116.1023622047253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definen tres tablas internas con encabezado</w:t>
            </w:r>
          </w:p>
          <w:p w:rsidR="00000000" w:rsidDel="00000000" w:rsidP="00000000" w:rsidRDefault="00000000" w:rsidRPr="00000000" w14:paraId="0000008D">
            <w:pPr>
              <w:pageBreakBefore w:val="0"/>
              <w:spacing w:before="0" w:line="360" w:lineRule="auto"/>
              <w:ind w:left="141.73228346456654" w:right="116.1023622047253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 una cantidad específica de filas:</w:t>
            </w:r>
          </w:p>
          <w:p w:rsidR="00000000" w:rsidDel="00000000" w:rsidP="00000000" w:rsidRDefault="00000000" w:rsidRPr="00000000" w14:paraId="0000008E">
            <w:pPr>
              <w:pageBreakBefore w:val="0"/>
              <w:numPr>
                <w:ilvl w:val="0"/>
                <w:numId w:val="2"/>
              </w:numPr>
              <w:spacing w:before="0" w:line="360" w:lineRule="auto"/>
              <w:ind w:left="720" w:right="116.1023622047253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INT_MATLST</w:t>
            </w:r>
            <w:r w:rsidDel="00000000" w:rsidR="00000000" w:rsidRPr="00000000">
              <w:rPr>
                <w:rtl w:val="0"/>
              </w:rPr>
              <w:t xml:space="preserve"> es del tipo de la estructura estándar </w:t>
            </w: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BAPIMATLST</w:t>
            </w:r>
            <w:r w:rsidDel="00000000" w:rsidR="00000000" w:rsidRPr="00000000">
              <w:rPr>
                <w:rtl w:val="0"/>
              </w:rPr>
              <w:t xml:space="preserve"> que tiene información del número y descripción de material</w:t>
            </w:r>
          </w:p>
          <w:p w:rsidR="00000000" w:rsidDel="00000000" w:rsidP="00000000" w:rsidRDefault="00000000" w:rsidRPr="00000000" w14:paraId="0000008F">
            <w:pPr>
              <w:pageBreakBefore w:val="0"/>
              <w:numPr>
                <w:ilvl w:val="0"/>
                <w:numId w:val="2"/>
              </w:numPr>
              <w:spacing w:before="0" w:line="360" w:lineRule="auto"/>
              <w:ind w:left="720" w:right="116.1023622047253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INT_MATSEL,</w:t>
            </w:r>
            <w:r w:rsidDel="00000000" w:rsidR="00000000" w:rsidRPr="00000000">
              <w:rPr>
                <w:rtl w:val="0"/>
              </w:rPr>
              <w:t xml:space="preserve"> del tipo de estructura también estándar </w:t>
            </w: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BAPIMATRAM</w:t>
            </w:r>
            <w:r w:rsidDel="00000000" w:rsidR="00000000" w:rsidRPr="00000000">
              <w:rPr>
                <w:rtl w:val="0"/>
              </w:rPr>
              <w:t xml:space="preserve">, que tiene los campos requeridos para la selección del rango de materiales.</w:t>
            </w:r>
          </w:p>
          <w:p w:rsidR="00000000" w:rsidDel="00000000" w:rsidP="00000000" w:rsidRDefault="00000000" w:rsidRPr="00000000" w14:paraId="00000090">
            <w:pPr>
              <w:pageBreakBefore w:val="0"/>
              <w:spacing w:before="0" w:line="360" w:lineRule="auto"/>
              <w:ind w:left="720" w:right="116.1023622047253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ageBreakBefore w:val="0"/>
              <w:numPr>
                <w:ilvl w:val="0"/>
                <w:numId w:val="2"/>
              </w:numPr>
              <w:spacing w:before="0" w:line="360" w:lineRule="auto"/>
              <w:ind w:left="720" w:right="116.1023622047253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última tabla se basa en la estructura estándar </w:t>
            </w: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BAPIRET2</w:t>
            </w:r>
            <w:r w:rsidDel="00000000" w:rsidR="00000000" w:rsidRPr="00000000">
              <w:rPr>
                <w:rtl w:val="0"/>
              </w:rPr>
              <w:t xml:space="preserve">, que tiene una serie de campos para capturar los valores de retorno.</w:t>
            </w:r>
          </w:p>
          <w:p w:rsidR="00000000" w:rsidDel="00000000" w:rsidP="00000000" w:rsidRDefault="00000000" w:rsidRPr="00000000" w14:paraId="00000092">
            <w:pPr>
              <w:pageBreakBefore w:val="0"/>
              <w:spacing w:before="0" w:line="360" w:lineRule="auto"/>
              <w:ind w:left="720" w:right="116.1023622047253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numPr>
                <w:ilvl w:val="0"/>
                <w:numId w:val="2"/>
              </w:numPr>
              <w:spacing w:before="0" w:line="360" w:lineRule="auto"/>
              <w:ind w:left="720" w:right="116.1023622047253" w:hanging="360"/>
              <w:jc w:val="both"/>
            </w:pPr>
            <w:r w:rsidDel="00000000" w:rsidR="00000000" w:rsidRPr="00000000">
              <w:rPr>
                <w:rtl w:val="0"/>
              </w:rPr>
              <w:t xml:space="preserve">Finalmente la variable </w:t>
            </w: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WS_MESS</w:t>
            </w:r>
            <w:r w:rsidDel="00000000" w:rsidR="00000000" w:rsidRPr="00000000">
              <w:rPr>
                <w:rtl w:val="0"/>
              </w:rPr>
              <w:t xml:space="preserve"> se define para incluir la descripción del mensaje a utilizar.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jc w:val="both"/>
              <w:rPr>
                <w:color w:val="000000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pacing w:line="480" w:lineRule="auto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INT_MATSEL-LOW </w:t>
            </w:r>
            <w:r w:rsidDel="00000000" w:rsidR="00000000" w:rsidRPr="00000000">
              <w:rPr>
                <w:rFonts w:ascii="Oswald" w:cs="Oswald" w:eastAsia="Oswald" w:hAnsi="Oswald"/>
                <w:color w:val="9900ff"/>
                <w:rtl w:val="0"/>
              </w:rPr>
              <w:t xml:space="preserve">=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Oswald" w:cs="Oswald" w:eastAsia="Oswald" w:hAnsi="Oswald"/>
                <w:color w:val="38761d"/>
                <w:rtl w:val="0"/>
              </w:rPr>
              <w:t xml:space="preserve">‘B*’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6">
            <w:pPr>
              <w:pageBreakBefore w:val="0"/>
              <w:spacing w:line="480" w:lineRule="auto"/>
              <w:jc w:val="both"/>
              <w:rPr>
                <w:rFonts w:ascii="Oswald" w:cs="Oswald" w:eastAsia="Oswald" w:hAnsi="Oswald"/>
                <w:color w:val="38761d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INT_MATSEL-SIGN</w:t>
            </w:r>
            <w:r w:rsidDel="00000000" w:rsidR="00000000" w:rsidRPr="00000000">
              <w:rPr>
                <w:rFonts w:ascii="Oswald" w:cs="Oswald" w:eastAsia="Oswald" w:hAnsi="Oswald"/>
                <w:color w:val="9900ff"/>
                <w:rtl w:val="0"/>
              </w:rPr>
              <w:t xml:space="preserve"> =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Oswald" w:cs="Oswald" w:eastAsia="Oswald" w:hAnsi="Oswald"/>
                <w:color w:val="38761d"/>
                <w:rtl w:val="0"/>
              </w:rPr>
              <w:t xml:space="preserve">‘I’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ageBreakBefore w:val="0"/>
              <w:spacing w:line="480" w:lineRule="auto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INT_MATSEL-OPTION</w:t>
            </w:r>
            <w:r w:rsidDel="00000000" w:rsidR="00000000" w:rsidRPr="00000000">
              <w:rPr>
                <w:rFonts w:ascii="Oswald" w:cs="Oswald" w:eastAsia="Oswald" w:hAnsi="Oswald"/>
                <w:color w:val="9900ff"/>
                <w:rtl w:val="0"/>
              </w:rPr>
              <w:t xml:space="preserve"> =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Oswald" w:cs="Oswald" w:eastAsia="Oswald" w:hAnsi="Oswald"/>
                <w:color w:val="38761d"/>
                <w:rtl w:val="0"/>
              </w:rPr>
              <w:t xml:space="preserve">‘CP’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8">
            <w:pPr>
              <w:pageBreakBefore w:val="0"/>
              <w:spacing w:line="480" w:lineRule="auto"/>
              <w:jc w:val="both"/>
              <w:rPr>
                <w:rFonts w:ascii="Oswald" w:cs="Oswald" w:eastAsia="Oswald" w:hAnsi="Oswald"/>
                <w:color w:val="1155cc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APPEND 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INT_MATSEL.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spacing w:before="0" w:lineRule="auto"/>
              <w:ind w:left="0" w:right="-91.49606299212564" w:firstLine="0"/>
              <w:rPr>
                <w:b w:val="1"/>
                <w:color w:val="434343"/>
              </w:rPr>
            </w:pPr>
            <w:r w:rsidDel="00000000" w:rsidR="00000000" w:rsidRPr="00000000">
              <w:rPr>
                <w:shd w:fill="9fc5e8" w:val="clear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 Definición de los valores para la tabla INT_MATSEL  </w:t>
            </w:r>
          </w:p>
          <w:p w:rsidR="00000000" w:rsidDel="00000000" w:rsidP="00000000" w:rsidRDefault="00000000" w:rsidRPr="00000000" w14:paraId="0000009A">
            <w:pPr>
              <w:pageBreakBefore w:val="0"/>
              <w:spacing w:before="0" w:line="360" w:lineRule="auto"/>
              <w:ind w:left="354.3307086614175" w:right="116.1023622047253" w:firstLine="212.5984251968498"/>
              <w:jc w:val="both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ageBreakBefore w:val="0"/>
              <w:spacing w:before="0" w:line="480" w:lineRule="auto"/>
              <w:ind w:left="354.3307086614175" w:right="116.1023622047253" w:firstLine="212.5984251968498"/>
              <w:jc w:val="both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 definen los parámetros para el rango de búsqueda: SIGNO </w:t>
            </w: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I</w:t>
            </w:r>
            <w:r w:rsidDel="00000000" w:rsidR="00000000" w:rsidRPr="00000000">
              <w:rPr>
                <w:color w:val="434343"/>
                <w:rtl w:val="0"/>
              </w:rPr>
              <w:t xml:space="preserve"> – INCLUSIÓN, desde los materiales que comiencen con </w:t>
            </w: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B</w:t>
            </w:r>
            <w:r w:rsidDel="00000000" w:rsidR="00000000" w:rsidRPr="00000000">
              <w:rPr>
                <w:color w:val="434343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jc w:val="both"/>
              <w:rPr>
                <w:color w:val="000000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CALL FUNCTION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Oswald" w:cs="Oswald" w:eastAsia="Oswald" w:hAnsi="Oswald"/>
                <w:color w:val="38761d"/>
                <w:rtl w:val="0"/>
              </w:rPr>
              <w:t xml:space="preserve">‘BAPI_MATERIAL_GETLIST’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DESTINATION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Oswald" w:cs="Oswald" w:eastAsia="Oswald" w:hAnsi="Oswald"/>
                <w:color w:val="38761d"/>
                <w:rtl w:val="0"/>
              </w:rPr>
              <w:t xml:space="preserve">‘PLUTO’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EXPORTING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MAXROWS </w:t>
            </w:r>
            <w:r w:rsidDel="00000000" w:rsidR="00000000" w:rsidRPr="00000000">
              <w:rPr>
                <w:rFonts w:ascii="Oswald" w:cs="Oswald" w:eastAsia="Oswald" w:hAnsi="Oswald"/>
                <w:color w:val="9900ff"/>
                <w:rtl w:val="0"/>
              </w:rPr>
              <w:t xml:space="preserve">=</w:t>
            </w:r>
            <w:r w:rsidDel="00000000" w:rsidR="00000000" w:rsidRPr="00000000">
              <w:rPr>
                <w:rFonts w:ascii="Oswald" w:cs="Oswald" w:eastAsia="Oswald" w:hAnsi="Oswald"/>
                <w:color w:val="38761d"/>
                <w:rtl w:val="0"/>
              </w:rPr>
              <w:t xml:space="preserve"> ‘20’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TABLES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MATNRSELECTION </w:t>
            </w:r>
            <w:r w:rsidDel="00000000" w:rsidR="00000000" w:rsidRPr="00000000">
              <w:rPr>
                <w:rFonts w:ascii="Oswald" w:cs="Oswald" w:eastAsia="Oswald" w:hAnsi="Oswald"/>
                <w:color w:val="9900ff"/>
                <w:rtl w:val="0"/>
              </w:rPr>
              <w:t xml:space="preserve">=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INT_MATSEL</w:t>
            </w:r>
          </w:p>
          <w:p w:rsidR="00000000" w:rsidDel="00000000" w:rsidP="00000000" w:rsidRDefault="00000000" w:rsidRPr="00000000" w14:paraId="000000A3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MATNRLIST </w:t>
            </w:r>
            <w:r w:rsidDel="00000000" w:rsidR="00000000" w:rsidRPr="00000000">
              <w:rPr>
                <w:rFonts w:ascii="Oswald" w:cs="Oswald" w:eastAsia="Oswald" w:hAnsi="Oswald"/>
                <w:color w:val="9900ff"/>
                <w:rtl w:val="0"/>
              </w:rPr>
              <w:t xml:space="preserve">=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INT_MATLST</w:t>
            </w:r>
          </w:p>
          <w:p w:rsidR="00000000" w:rsidDel="00000000" w:rsidP="00000000" w:rsidRDefault="00000000" w:rsidRPr="00000000" w14:paraId="000000A4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RETURN </w:t>
            </w:r>
            <w:r w:rsidDel="00000000" w:rsidR="00000000" w:rsidRPr="00000000">
              <w:rPr>
                <w:rFonts w:ascii="Oswald" w:cs="Oswald" w:eastAsia="Oswald" w:hAnsi="Oswald"/>
                <w:color w:val="9900ff"/>
                <w:rtl w:val="0"/>
              </w:rPr>
              <w:t xml:space="preserve">=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INT_BAPI_RET</w:t>
            </w:r>
          </w:p>
          <w:p w:rsidR="00000000" w:rsidDel="00000000" w:rsidP="00000000" w:rsidRDefault="00000000" w:rsidRPr="00000000" w14:paraId="000000A5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SYSTEM_FAILURE </w:t>
            </w:r>
            <w:r w:rsidDel="00000000" w:rsidR="00000000" w:rsidRPr="00000000">
              <w:rPr>
                <w:rFonts w:ascii="Oswald" w:cs="Oswald" w:eastAsia="Oswald" w:hAnsi="Oswald"/>
                <w:color w:val="9900ff"/>
                <w:rtl w:val="0"/>
              </w:rPr>
              <w:t xml:space="preserve">=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A7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MESSAGE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WS_MESS</w:t>
            </w:r>
          </w:p>
          <w:p w:rsidR="00000000" w:rsidDel="00000000" w:rsidP="00000000" w:rsidRDefault="00000000" w:rsidRPr="00000000" w14:paraId="000000A8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CUMMINICATIONS_FAILURE </w:t>
            </w:r>
            <w:r w:rsidDel="00000000" w:rsidR="00000000" w:rsidRPr="00000000">
              <w:rPr>
                <w:rFonts w:ascii="Oswald" w:cs="Oswald" w:eastAsia="Oswald" w:hAnsi="Oswald"/>
                <w:color w:val="9900ff"/>
                <w:rtl w:val="0"/>
              </w:rPr>
              <w:t xml:space="preserve">=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Oswald" w:cs="Oswald" w:eastAsia="Oswald" w:hAnsi="Oswald"/>
                <w:color w:val="6fa8dc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MESSAGE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WS_MESS.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spacing w:before="0" w:lineRule="auto"/>
              <w:ind w:right="116.1023622047253"/>
              <w:jc w:val="both"/>
              <w:rPr>
                <w:b w:val="1"/>
                <w:color w:val="434343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93c47d" w:val="clear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Llama a la función pasando los parámetros de exportación y excepciones.</w:t>
            </w:r>
          </w:p>
          <w:p w:rsidR="00000000" w:rsidDel="00000000" w:rsidP="00000000" w:rsidRDefault="00000000" w:rsidRPr="00000000" w14:paraId="000000AB">
            <w:pPr>
              <w:pageBreakBefore w:val="0"/>
              <w:spacing w:before="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ageBreakBefore w:val="0"/>
              <w:numPr>
                <w:ilvl w:val="0"/>
                <w:numId w:val="4"/>
              </w:numPr>
              <w:spacing w:before="0" w:line="360" w:lineRule="auto"/>
              <w:ind w:left="720" w:right="-20.629921259842376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Llamamos a la función </w:t>
            </w: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BAPI_MATERIAL_GETLIST</w:t>
            </w: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D">
            <w:pPr>
              <w:pageBreakBefore w:val="0"/>
              <w:spacing w:before="0" w:line="360" w:lineRule="auto"/>
              <w:ind w:left="0" w:right="288.50393700787436" w:firstLine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ageBreakBefore w:val="0"/>
              <w:numPr>
                <w:ilvl w:val="0"/>
                <w:numId w:val="4"/>
              </w:numPr>
              <w:spacing w:before="0" w:line="360" w:lineRule="auto"/>
              <w:ind w:left="720" w:right="288.50393700787436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 especifica el destino RFC al sistema </w:t>
            </w: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PLUTO</w:t>
            </w:r>
            <w:r w:rsidDel="00000000" w:rsidR="00000000" w:rsidRPr="00000000">
              <w:rPr>
                <w:color w:val="43434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F">
            <w:pPr>
              <w:pageBreakBefore w:val="0"/>
              <w:spacing w:before="0" w:line="360" w:lineRule="auto"/>
              <w:ind w:left="720" w:right="288.50393700787436" w:firstLine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ageBreakBefore w:val="0"/>
              <w:numPr>
                <w:ilvl w:val="0"/>
                <w:numId w:val="4"/>
              </w:numPr>
              <w:spacing w:before="0" w:line="360" w:lineRule="auto"/>
              <w:ind w:left="720" w:right="288.50393700787436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 limita por parámetro de exportación un máximo de 20 registros, por parámetro de tabla se pasa la tabla definida anteriormente </w:t>
            </w: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INT_MATSEL, INT_MATLST</w:t>
            </w:r>
            <w:r w:rsidDel="00000000" w:rsidR="00000000" w:rsidRPr="00000000">
              <w:rPr>
                <w:color w:val="434343"/>
                <w:rtl w:val="0"/>
              </w:rPr>
              <w:t xml:space="preserve"> e </w:t>
            </w: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INT_BAPI_RET</w:t>
            </w:r>
            <w:r w:rsidDel="00000000" w:rsidR="00000000" w:rsidRPr="00000000">
              <w:rPr>
                <w:color w:val="43434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1">
            <w:pPr>
              <w:pageBreakBefore w:val="0"/>
              <w:spacing w:before="0" w:line="360" w:lineRule="auto"/>
              <w:ind w:left="720" w:right="288.50393700787436" w:firstLine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ageBreakBefore w:val="0"/>
              <w:numPr>
                <w:ilvl w:val="0"/>
                <w:numId w:val="4"/>
              </w:numPr>
              <w:spacing w:before="0" w:line="360" w:lineRule="auto"/>
              <w:ind w:left="720" w:right="288.50393700787436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 definen las excepciones de error para los valores 1 y 2 de la variable </w:t>
            </w: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SY-SUBRC</w:t>
            </w:r>
            <w:r w:rsidDel="00000000" w:rsidR="00000000" w:rsidRPr="00000000">
              <w:rPr>
                <w:color w:val="434343"/>
                <w:rtl w:val="0"/>
              </w:rPr>
              <w:t xml:space="preserve">, con sus correspondientes mensajes.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jc w:val="both"/>
              <w:rPr>
                <w:color w:val="000000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IF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SY-SUBRC </w:t>
            </w: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EQ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Oswald" w:cs="Oswald" w:eastAsia="Oswald" w:hAnsi="Oswald"/>
                <w:color w:val="6fa8dc"/>
                <w:rtl w:val="0"/>
              </w:rPr>
              <w:t xml:space="preserve">1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5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WRITE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: /001 </w:t>
            </w:r>
            <w:r w:rsidDel="00000000" w:rsidR="00000000" w:rsidRPr="00000000">
              <w:rPr>
                <w:rFonts w:ascii="Oswald" w:cs="Oswald" w:eastAsia="Oswald" w:hAnsi="Oswald"/>
                <w:color w:val="38761d"/>
                <w:rtl w:val="0"/>
              </w:rPr>
              <w:t xml:space="preserve">‘RFC System Error’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6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/001 WS_MESS.</w:t>
            </w:r>
          </w:p>
          <w:p w:rsidR="00000000" w:rsidDel="00000000" w:rsidP="00000000" w:rsidRDefault="00000000" w:rsidRPr="00000000" w14:paraId="000000B7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EXIT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8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ENDIF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9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IF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SY-SUBRC </w:t>
            </w: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EQ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Oswald" w:cs="Oswald" w:eastAsia="Oswald" w:hAnsi="Oswald"/>
                <w:color w:val="6fa8dc"/>
                <w:rtl w:val="0"/>
              </w:rPr>
              <w:t xml:space="preserve">2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A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WRITE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: /001 </w:t>
            </w:r>
            <w:r w:rsidDel="00000000" w:rsidR="00000000" w:rsidRPr="00000000">
              <w:rPr>
                <w:rFonts w:ascii="Oswald" w:cs="Oswald" w:eastAsia="Oswald" w:hAnsi="Oswald"/>
                <w:color w:val="38761d"/>
                <w:rtl w:val="0"/>
              </w:rPr>
              <w:t xml:space="preserve">‘RFC Communications Error’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B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/001 WS_MESS.</w:t>
            </w:r>
          </w:p>
          <w:p w:rsidR="00000000" w:rsidDel="00000000" w:rsidP="00000000" w:rsidRDefault="00000000" w:rsidRPr="00000000" w14:paraId="000000BC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EXIT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D">
            <w:pPr>
              <w:pageBreakBefore w:val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ENDIF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spacing w:before="0" w:lineRule="auto"/>
              <w:ind w:right="116.1023622047253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ffe599" w:val="clear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 Mensajes de error</w:t>
            </w:r>
          </w:p>
          <w:p w:rsidR="00000000" w:rsidDel="00000000" w:rsidP="00000000" w:rsidRDefault="00000000" w:rsidRPr="00000000" w14:paraId="000000BF">
            <w:pPr>
              <w:pageBreakBefore w:val="0"/>
              <w:spacing w:before="0" w:lineRule="auto"/>
              <w:ind w:right="116.1023622047253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ageBreakBefore w:val="0"/>
              <w:spacing w:before="0" w:line="480" w:lineRule="auto"/>
              <w:ind w:left="141.73228346456654" w:right="288.50393700787436" w:firstLine="141.73228346456767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la variable </w:t>
            </w: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SY-SUBRC</w:t>
            </w:r>
            <w:r w:rsidDel="00000000" w:rsidR="00000000" w:rsidRPr="00000000">
              <w:rPr>
                <w:rtl w:val="0"/>
              </w:rPr>
              <w:t xml:space="preserve"> tiene alguno de esos valores, el retorno será el mensaje de error correspondiente </w:t>
            </w: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WS_MESS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jc w:val="both"/>
              <w:rPr>
                <w:color w:val="000000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LOOP AT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INT_MATLST.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WRITE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: /001 INT_MATLST-MATNR,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/020 INT_MATLST-MAKTX.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ENDLOOP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LOOP AT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 INT_BAPI_RET.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WRITE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: /001 INT_BAPI_RET-MESSAGE.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1155cc"/>
                <w:rtl w:val="0"/>
              </w:rPr>
              <w:t xml:space="preserve">ENDLOOP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spacing w:before="0" w:lineRule="auto"/>
              <w:ind w:right="116.1023622047253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dd7e6b" w:val="clear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 Si se encuentran resultados</w:t>
            </w:r>
          </w:p>
          <w:p w:rsidR="00000000" w:rsidDel="00000000" w:rsidP="00000000" w:rsidRDefault="00000000" w:rsidRPr="00000000" w14:paraId="000000CA">
            <w:pPr>
              <w:pageBreakBefore w:val="0"/>
              <w:spacing w:before="0" w:lineRule="auto"/>
              <w:ind w:right="116.1023622047253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ageBreakBefore w:val="0"/>
              <w:numPr>
                <w:ilvl w:val="0"/>
                <w:numId w:val="8"/>
              </w:numPr>
              <w:spacing w:before="0" w:line="360" w:lineRule="auto"/>
              <w:ind w:left="720" w:right="288.5039370078743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Lee la tabla interna </w:t>
            </w: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INT_MATLST</w:t>
            </w:r>
            <w:r w:rsidDel="00000000" w:rsidR="00000000" w:rsidRPr="00000000">
              <w:rPr>
                <w:rtl w:val="0"/>
              </w:rPr>
              <w:t xml:space="preserve"> y muestra en pantalla los contenidos de dos campos de la misma (Número y descripción del material).</w:t>
            </w:r>
          </w:p>
          <w:p w:rsidR="00000000" w:rsidDel="00000000" w:rsidP="00000000" w:rsidRDefault="00000000" w:rsidRPr="00000000" w14:paraId="000000CC">
            <w:pPr>
              <w:pageBreakBefore w:val="0"/>
              <w:numPr>
                <w:ilvl w:val="0"/>
                <w:numId w:val="8"/>
              </w:numPr>
              <w:spacing w:before="0" w:line="360" w:lineRule="auto"/>
              <w:ind w:left="720" w:right="288.5039370078743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Lee la tabla interna </w:t>
            </w:r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INT_BAPI_RET</w:t>
            </w:r>
            <w:r w:rsidDel="00000000" w:rsidR="00000000" w:rsidRPr="00000000">
              <w:rPr>
                <w:rtl w:val="0"/>
              </w:rPr>
              <w:t xml:space="preserve"> y muestra en pantalla el contenido de uno de sus campos (texto).</w:t>
            </w:r>
          </w:p>
        </w:tc>
      </w:tr>
    </w:tbl>
    <w:p w:rsidR="00000000" w:rsidDel="00000000" w:rsidP="00000000" w:rsidRDefault="00000000" w:rsidRPr="00000000" w14:paraId="000000CD">
      <w:pPr>
        <w:pageBreakBefore w:val="0"/>
        <w:jc w:val="both"/>
        <w:rPr>
          <w:rFonts w:ascii="Calibri" w:cs="Calibri" w:eastAsia="Calibri" w:hAnsi="Calibri"/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Subtitle"/>
        <w:pageBreakBefore w:val="0"/>
        <w:jc w:val="both"/>
        <w:rPr/>
      </w:pPr>
      <w:bookmarkStart w:colFirst="0" w:colLast="0" w:name="_luo0hmbptx2f" w:id="4"/>
      <w:bookmarkEnd w:id="4"/>
      <w:r w:rsidDel="00000000" w:rsidR="00000000" w:rsidRPr="00000000">
        <w:rPr>
          <w:rtl w:val="0"/>
        </w:rPr>
        <w:t xml:space="preserve">Fuentes: 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5"/>
        </w:numPr>
        <w:spacing w:after="0" w:afterAutospacing="0"/>
        <w:ind w:left="992.1259842519685" w:hanging="360"/>
        <w:rPr>
          <w:u w:val="none"/>
        </w:rPr>
      </w:pPr>
      <w:r w:rsidDel="00000000" w:rsidR="00000000" w:rsidRPr="00000000">
        <w:rPr>
          <w:rtl w:val="0"/>
        </w:rPr>
        <w:t xml:space="preserve">Material del Curso – Unidad 14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5"/>
        </w:numPr>
        <w:spacing w:after="0" w:afterAutospacing="0" w:before="0" w:beforeAutospacing="0"/>
        <w:ind w:left="992.1259842519685" w:hanging="360"/>
        <w:rPr>
          <w:u w:val="none"/>
        </w:rPr>
      </w:pPr>
      <w:r w:rsidDel="00000000" w:rsidR="00000000" w:rsidRPr="00000000">
        <w:rPr>
          <w:rtl w:val="0"/>
        </w:rPr>
        <w:t xml:space="preserve">Trabajo de Nicolás Sala – Unidad 14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5"/>
        </w:numPr>
        <w:spacing w:before="0" w:beforeAutospacing="0"/>
        <w:ind w:left="992.1259842519685" w:hanging="360"/>
        <w:rPr>
          <w:u w:val="none"/>
        </w:rPr>
      </w:pPr>
      <w:r w:rsidDel="00000000" w:rsidR="00000000" w:rsidRPr="00000000">
        <w:rPr>
          <w:rtl w:val="0"/>
        </w:rPr>
        <w:t xml:space="preserve">Trabajo de Matias Ariel Berengue – Unidad 14</w:t>
      </w:r>
    </w:p>
    <w:sectPr>
      <w:headerReference r:id="rId13" w:type="default"/>
      <w:headerReference r:id="rId14" w:type="first"/>
      <w:footerReference r:id="rId15" w:type="first"/>
      <w:footerReference r:id="rId16" w:type="default"/>
      <w:pgSz w:h="15840" w:w="12240" w:orient="portrait"/>
      <w:pgMar w:bottom="965.4330708661422" w:top="1275.5905511811022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Yanone Kaffeesatz">
    <w:embedRegular w:fontKey="{00000000-0000-0000-0000-000000000000}" r:id="rId1" w:subsetted="0"/>
    <w:embedBold w:fontKey="{00000000-0000-0000-0000-000000000000}" r:id="rId2" w:subsetted="0"/>
  </w:font>
  <w:font w:name="Bree Serif">
    <w:embedRegular w:fontKey="{00000000-0000-0000-0000-000000000000}" r:id="rId3" w:subsetted="0"/>
  </w:font>
  <w:font w:name="Oswald">
    <w:embedRegular w:fontKey="{00000000-0000-0000-0000-000000000000}" r:id="rId4" w:subsetted="0"/>
    <w:embedBold w:fontKey="{00000000-0000-0000-0000-000000000000}" r:id="rId5" w:subsetted="0"/>
  </w:font>
  <w:font w:name="Source Sans Pro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440" w:right="-1005" w:firstLine="0"/>
      <w:rPr>
        <w:sz w:val="14"/>
        <w:szCs w:val="14"/>
      </w:rPr>
    </w:pPr>
    <w:r w:rsidDel="00000000" w:rsidR="00000000" w:rsidRPr="00000000">
      <w:rPr>
        <w:rtl w:val="0"/>
      </w:rPr>
    </w:r>
  </w:p>
  <w:tbl>
    <w:tblPr>
      <w:tblStyle w:val="Table3"/>
      <w:tblW w:w="12225.0" w:type="dxa"/>
      <w:jc w:val="left"/>
      <w:tblInd w:w="-1340.0" w:type="dxa"/>
      <w:tblBorders>
        <w:top w:color="5e2b97" w:space="0" w:sz="8" w:val="single"/>
        <w:left w:color="5e2b97" w:space="0" w:sz="8" w:val="single"/>
        <w:bottom w:color="5e2b97" w:space="0" w:sz="8" w:val="single"/>
        <w:right w:color="5e2b97" w:space="0" w:sz="8" w:val="single"/>
        <w:insideH w:color="5e2b97" w:space="0" w:sz="8" w:val="single"/>
        <w:insideV w:color="5e2b97" w:space="0" w:sz="8" w:val="single"/>
      </w:tblBorders>
      <w:tblLayout w:type="fixed"/>
      <w:tblLook w:val="0600"/>
    </w:tblPr>
    <w:tblGrid>
      <w:gridCol w:w="12225"/>
      <w:tblGridChange w:id="0">
        <w:tblGrid>
          <w:gridCol w:w="12225"/>
        </w:tblGrid>
      </w:tblGridChange>
    </w:tblGrid>
    <w:tr>
      <w:trPr>
        <w:cantSplit w:val="0"/>
        <w:trHeight w:val="660" w:hRule="atLeast"/>
        <w:tblHeader w:val="0"/>
      </w:trPr>
      <w:tc>
        <w:tcPr>
          <w:shd w:fill="5e2b97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D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5" w:right="0" w:firstLine="0"/>
            <w:jc w:val="center"/>
            <w:rPr>
              <w:color w:val="ffffff"/>
              <w:sz w:val="28"/>
              <w:szCs w:val="28"/>
            </w:rPr>
          </w:pPr>
          <w:r w:rsidDel="00000000" w:rsidR="00000000" w:rsidRPr="00000000">
            <w:rPr>
              <w:color w:val="ffffff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440" w:right="-1005" w:firstLine="0"/>
      <w:rPr>
        <w:sz w:val="12"/>
        <w:szCs w:val="12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440" w:right="-1005" w:firstLine="0"/>
      <w:rPr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4"/>
      <w:tblW w:w="12225.0" w:type="dxa"/>
      <w:jc w:val="left"/>
      <w:tblInd w:w="-1340.0" w:type="dxa"/>
      <w:tblBorders>
        <w:top w:color="5e2b97" w:space="0" w:sz="8" w:val="single"/>
        <w:left w:color="5e2b97" w:space="0" w:sz="8" w:val="single"/>
        <w:bottom w:color="5e2b97" w:space="0" w:sz="8" w:val="single"/>
        <w:right w:color="5e2b97" w:space="0" w:sz="8" w:val="single"/>
        <w:insideH w:color="5e2b97" w:space="0" w:sz="8" w:val="single"/>
        <w:insideV w:color="5e2b97" w:space="0" w:sz="8" w:val="single"/>
      </w:tblBorders>
      <w:tblLayout w:type="fixed"/>
      <w:tblLook w:val="0600"/>
    </w:tblPr>
    <w:tblGrid>
      <w:gridCol w:w="12225"/>
      <w:tblGridChange w:id="0">
        <w:tblGrid>
          <w:gridCol w:w="12225"/>
        </w:tblGrid>
      </w:tblGridChange>
    </w:tblGrid>
    <w:tr>
      <w:trPr>
        <w:cantSplit w:val="0"/>
        <w:trHeight w:val="660" w:hRule="atLeast"/>
        <w:tblHeader w:val="0"/>
      </w:trPr>
      <w:tc>
        <w:tcPr>
          <w:shd w:fill="5e2b97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DB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Rule="auto"/>
            <w:ind w:left="75" w:firstLine="0"/>
            <w:jc w:val="center"/>
            <w:rPr>
              <w:color w:val="ffffff"/>
            </w:rPr>
          </w:pPr>
          <w:r w:rsidDel="00000000" w:rsidR="00000000" w:rsidRPr="00000000">
            <w:rPr>
              <w:color w:val="ffffff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440" w:right="-1005" w:firstLine="0"/>
      <w:rPr>
        <w:sz w:val="12"/>
        <w:szCs w:val="12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DD">
      <w:pPr>
        <w:pageBreakBefore w:val="0"/>
        <w:spacing w:before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https://answers.sap.com/questions/2490112/bapi.html</w:t>
      </w:r>
    </w:p>
  </w:footnote>
  <w:footnote w:id="3">
    <w:p w:rsidR="00000000" w:rsidDel="00000000" w:rsidP="00000000" w:rsidRDefault="00000000" w:rsidRPr="00000000" w14:paraId="000000DE">
      <w:pPr>
        <w:pageBreakBefore w:val="0"/>
        <w:spacing w:before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https://help.sap.com/doc/saphelp_nw73/7.3.16/en-US/c2/0da27f769e4c7d99f119110f6a24f4/frameset.htm</w:t>
      </w:r>
    </w:p>
  </w:footnote>
  <w:footnote w:id="2">
    <w:p w:rsidR="00000000" w:rsidDel="00000000" w:rsidP="00000000" w:rsidRDefault="00000000" w:rsidRPr="00000000" w14:paraId="000000DF">
      <w:pPr>
        <w:pageBreakBefore w:val="0"/>
        <w:spacing w:before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Un tipo de objeto comercial es la representación de una entidad comercial, como un empleado o un pedido de ventas, en un sistema SAP.</w:t>
      </w:r>
    </w:p>
  </w:footnote>
  <w:footnote w:id="1">
    <w:p w:rsidR="00000000" w:rsidDel="00000000" w:rsidP="00000000" w:rsidRDefault="00000000" w:rsidRPr="00000000" w14:paraId="000000E0">
      <w:pPr>
        <w:pageBreakBefore w:val="0"/>
        <w:spacing w:before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https://help.sap.com/doc/saphelp_nw73/7.3.16/en-US/c2/0da27f769e4c7d99f119110f6a24f4/frameset.htm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horizontal line" id="5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783f0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color w:val="666666"/>
        <w:sz w:val="22"/>
        <w:szCs w:val="22"/>
        <w:lang w:val="es_419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40" w:lineRule="auto"/>
      <w:ind w:left="-15" w:right="-15" w:firstLine="0"/>
    </w:pPr>
    <w:rPr>
      <w:rFonts w:ascii="Yanone Kaffeesatz" w:cs="Yanone Kaffeesatz" w:eastAsia="Yanone Kaffeesatz" w:hAnsi="Yanone Kaffeesatz"/>
      <w:color w:val="434343"/>
      <w:sz w:val="84"/>
      <w:szCs w:val="84"/>
    </w:rPr>
  </w:style>
  <w:style w:type="paragraph" w:styleId="Heading2">
    <w:name w:val="heading 2"/>
    <w:basedOn w:val="Normal"/>
    <w:next w:val="Normal"/>
    <w:pPr>
      <w:pageBreakBefore w:val="0"/>
      <w:spacing w:before="480" w:lineRule="auto"/>
    </w:pPr>
    <w:rPr>
      <w:b w:val="1"/>
      <w:color w:val="434343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widowControl w:val="0"/>
      <w:spacing w:line="240" w:lineRule="auto"/>
    </w:pPr>
    <w:rPr>
      <w:rFonts w:ascii="Source Sans Pro" w:cs="Source Sans Pro" w:eastAsia="Source Sans Pro" w:hAnsi="Source Sans Pro"/>
      <w:color w:val="b7b7b7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40" w:lineRule="auto"/>
      <w:ind w:left="-15" w:right="-15" w:firstLine="0"/>
    </w:pPr>
    <w:rPr>
      <w:color w:val="ec7b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-15" w:right="-15" w:firstLine="0"/>
    </w:pPr>
    <w:rPr>
      <w:rFonts w:ascii="Yanone Kaffeesatz" w:cs="Yanone Kaffeesatz" w:eastAsia="Yanone Kaffeesatz" w:hAnsi="Yanone Kaffeesatz"/>
      <w:color w:val="5e2b97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  <w:ind w:left="-15" w:right="-15" w:firstLine="0"/>
    </w:pPr>
    <w:rPr>
      <w:b w:val="1"/>
      <w:color w:val="ec7b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aptechnical.com/Tutorials/BAPI/Enhancement/Demo.htm" TargetMode="External"/><Relationship Id="rId10" Type="http://schemas.openxmlformats.org/officeDocument/2006/relationships/hyperlink" Target="http://saptechnical.com/Tutorials/BAPI/BAPIMainPage.htm" TargetMode="External"/><Relationship Id="rId13" Type="http://schemas.openxmlformats.org/officeDocument/2006/relationships/header" Target="header1.xml"/><Relationship Id="rId12" Type="http://schemas.openxmlformats.org/officeDocument/2006/relationships/hyperlink" Target="http://saptechnical.com/Tips/BAPI/prosconsBAPI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YanoneKaffeesatz-regular.ttf"/><Relationship Id="rId2" Type="http://schemas.openxmlformats.org/officeDocument/2006/relationships/font" Target="fonts/YanoneKaffeesatz-bold.ttf"/><Relationship Id="rId3" Type="http://schemas.openxmlformats.org/officeDocument/2006/relationships/font" Target="fonts/BreeSerif-regular.ttf"/><Relationship Id="rId4" Type="http://schemas.openxmlformats.org/officeDocument/2006/relationships/font" Target="fonts/Oswald-regular.ttf"/><Relationship Id="rId9" Type="http://schemas.openxmlformats.org/officeDocument/2006/relationships/font" Target="fonts/SourceSansPro-boldItalic.ttf"/><Relationship Id="rId5" Type="http://schemas.openxmlformats.org/officeDocument/2006/relationships/font" Target="fonts/Oswald-bold.ttf"/><Relationship Id="rId6" Type="http://schemas.openxmlformats.org/officeDocument/2006/relationships/font" Target="fonts/SourceSansPro-regular.ttf"/><Relationship Id="rId7" Type="http://schemas.openxmlformats.org/officeDocument/2006/relationships/font" Target="fonts/SourceSansPro-bold.ttf"/><Relationship Id="rId8" Type="http://schemas.openxmlformats.org/officeDocument/2006/relationships/font" Target="fonts/SourceSansPro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